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25" w:rsidRPr="00CA3FAA" w:rsidRDefault="00B32FCB" w:rsidP="000B5025">
      <w:pPr>
        <w:spacing w:line="480" w:lineRule="exact"/>
        <w:jc w:val="center"/>
        <w:outlineLvl w:val="0"/>
        <w:rPr>
          <w:rFonts w:ascii="黑体" w:eastAsia="黑体" w:hAnsi="黑体" w:cs="方正小标宋简体"/>
          <w:sz w:val="36"/>
          <w:szCs w:val="36"/>
        </w:rPr>
      </w:pPr>
      <w:r w:rsidRPr="00CA3FAA">
        <w:rPr>
          <w:rFonts w:ascii="黑体" w:eastAsia="黑体" w:hAnsi="黑体" w:cs="方正小标宋简体" w:hint="eastAsia"/>
          <w:sz w:val="36"/>
          <w:szCs w:val="36"/>
        </w:rPr>
        <w:t>外国船舶进入中国领海、内海进行海底电缆管道维修、改造和拆除</w:t>
      </w:r>
      <w:r w:rsidR="00BE11A8" w:rsidRPr="00CA3FAA">
        <w:rPr>
          <w:rFonts w:ascii="黑体" w:eastAsia="黑体" w:hAnsi="黑体" w:cs="方正小标宋简体" w:hint="eastAsia"/>
          <w:sz w:val="36"/>
          <w:szCs w:val="36"/>
        </w:rPr>
        <w:t>批准</w:t>
      </w:r>
      <w:r w:rsidR="000B5025" w:rsidRPr="00CA3FAA">
        <w:rPr>
          <w:rFonts w:ascii="黑体" w:eastAsia="黑体" w:hAnsi="黑体" w:cs="方正小标宋简体" w:hint="eastAsia"/>
          <w:sz w:val="36"/>
          <w:szCs w:val="36"/>
        </w:rPr>
        <w:t>服务指南</w:t>
      </w:r>
    </w:p>
    <w:p w:rsidR="000B5025" w:rsidRDefault="000B5025" w:rsidP="000B5025">
      <w:pPr>
        <w:spacing w:line="480" w:lineRule="exact"/>
        <w:jc w:val="left"/>
        <w:outlineLvl w:val="0"/>
        <w:rPr>
          <w:rFonts w:ascii="黑体" w:eastAsia="黑体" w:hAnsi="黑体" w:cs="黑体"/>
          <w:bCs/>
          <w:sz w:val="28"/>
          <w:szCs w:val="28"/>
        </w:rPr>
      </w:pPr>
    </w:p>
    <w:p w:rsidR="00C65E5B" w:rsidRPr="00CA3FAA" w:rsidRDefault="000B5025" w:rsidP="000B5025">
      <w:pPr>
        <w:spacing w:line="480" w:lineRule="exact"/>
        <w:jc w:val="left"/>
        <w:outlineLvl w:val="0"/>
        <w:rPr>
          <w:rFonts w:ascii="黑体" w:eastAsia="黑体" w:hAnsi="黑体" w:cs="方正小标宋简体"/>
          <w:sz w:val="24"/>
          <w:szCs w:val="24"/>
        </w:rPr>
      </w:pPr>
      <w:r>
        <w:rPr>
          <w:rFonts w:ascii="黑体" w:eastAsia="黑体" w:hAnsi="黑体" w:cs="黑体" w:hint="eastAsia"/>
          <w:bCs/>
          <w:sz w:val="28"/>
          <w:szCs w:val="28"/>
        </w:rPr>
        <w:t xml:space="preserve">  </w:t>
      </w:r>
      <w:r w:rsidR="00C65E5B" w:rsidRPr="00CA3FAA">
        <w:rPr>
          <w:rFonts w:ascii="黑体" w:eastAsia="黑体" w:hAnsi="黑体" w:cs="黑体" w:hint="eastAsia"/>
          <w:bCs/>
          <w:sz w:val="24"/>
          <w:szCs w:val="24"/>
        </w:rPr>
        <w:t>一、适用范围</w:t>
      </w:r>
    </w:p>
    <w:p w:rsidR="000B5025" w:rsidRDefault="000B5025"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本指南适用于外国船舶进入中国领海、内海进行海底电缆管道维修、改造和拆除的申请和办理。</w:t>
      </w:r>
    </w:p>
    <w:p w:rsidR="00B8318E" w:rsidRPr="00CA3FAA" w:rsidRDefault="000B5025" w:rsidP="000B5025">
      <w:pPr>
        <w:spacing w:line="360" w:lineRule="auto"/>
        <w:rPr>
          <w:rFonts w:ascii="仿宋_GB2312" w:eastAsia="仿宋_GB2312" w:hAnsi="仿宋" w:cs="仿宋"/>
          <w:sz w:val="24"/>
          <w:szCs w:val="24"/>
        </w:rPr>
      </w:pPr>
      <w:r>
        <w:rPr>
          <w:rFonts w:ascii="黑体" w:eastAsia="黑体" w:hAnsi="黑体" w:cs="黑体" w:hint="eastAsia"/>
          <w:bCs/>
          <w:sz w:val="28"/>
          <w:szCs w:val="28"/>
        </w:rPr>
        <w:t xml:space="preserve">  </w:t>
      </w:r>
      <w:r w:rsidR="00B8318E" w:rsidRPr="00CA3FAA">
        <w:rPr>
          <w:rFonts w:ascii="黑体" w:eastAsia="黑体" w:hAnsi="黑体" w:cs="黑体" w:hint="eastAsia"/>
          <w:bCs/>
          <w:sz w:val="24"/>
          <w:szCs w:val="24"/>
        </w:rPr>
        <w:t>二、事项信息</w:t>
      </w:r>
    </w:p>
    <w:p w:rsidR="00C56D0B" w:rsidRPr="000B5025" w:rsidRDefault="000B5025"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C56D0B" w:rsidRPr="000B5025">
        <w:rPr>
          <w:rFonts w:ascii="仿宋_GB2312" w:eastAsia="仿宋_GB2312" w:hAnsi="仿宋" w:cs="仿宋" w:hint="eastAsia"/>
          <w:sz w:val="24"/>
          <w:szCs w:val="24"/>
        </w:rPr>
        <w:t>（一）项目名称：海底电缆管道铺设路由调查勘测、铺设施工审批</w:t>
      </w:r>
    </w:p>
    <w:p w:rsidR="00537742" w:rsidRPr="000B5025" w:rsidRDefault="000B5025"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C56D0B" w:rsidRPr="000B5025">
        <w:rPr>
          <w:rFonts w:ascii="仿宋_GB2312" w:eastAsia="仿宋_GB2312" w:hAnsi="仿宋" w:cs="仿宋" w:hint="eastAsia"/>
          <w:sz w:val="24"/>
          <w:szCs w:val="24"/>
        </w:rPr>
        <w:t>（二）</w:t>
      </w:r>
      <w:r w:rsidR="00B8318E" w:rsidRPr="000B5025">
        <w:rPr>
          <w:rFonts w:ascii="仿宋_GB2312" w:eastAsia="仿宋_GB2312" w:hAnsi="仿宋" w:cs="仿宋" w:hint="eastAsia"/>
          <w:sz w:val="24"/>
          <w:szCs w:val="24"/>
        </w:rPr>
        <w:t>子项名称：</w:t>
      </w:r>
      <w:r w:rsidR="00B32FCB" w:rsidRPr="000B5025">
        <w:rPr>
          <w:rFonts w:ascii="仿宋_GB2312" w:eastAsia="仿宋_GB2312" w:hAnsi="仿宋" w:cs="仿宋" w:hint="eastAsia"/>
          <w:sz w:val="24"/>
          <w:szCs w:val="24"/>
        </w:rPr>
        <w:t>外国船舶进入中国领海、内海进行海底电缆管道维修、改造和拆除批准</w:t>
      </w:r>
    </w:p>
    <w:p w:rsidR="00B8318E" w:rsidRPr="000B5025" w:rsidRDefault="000B5025"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C56D0B" w:rsidRPr="000B5025">
        <w:rPr>
          <w:rFonts w:ascii="仿宋_GB2312" w:eastAsia="仿宋_GB2312" w:hAnsi="仿宋" w:cs="仿宋" w:hint="eastAsia"/>
          <w:sz w:val="24"/>
          <w:szCs w:val="24"/>
        </w:rPr>
        <w:t>（三）</w:t>
      </w:r>
      <w:r w:rsidR="00B8318E" w:rsidRPr="000B5025">
        <w:rPr>
          <w:rFonts w:ascii="仿宋_GB2312" w:eastAsia="仿宋_GB2312" w:hAnsi="仿宋" w:cs="仿宋" w:hint="eastAsia"/>
          <w:sz w:val="24"/>
          <w:szCs w:val="24"/>
        </w:rPr>
        <w:t>审批类别：行政</w:t>
      </w:r>
      <w:r w:rsidR="00740DA2" w:rsidRPr="000B5025">
        <w:rPr>
          <w:rFonts w:ascii="仿宋_GB2312" w:eastAsia="仿宋_GB2312" w:hAnsi="仿宋" w:cs="仿宋" w:hint="eastAsia"/>
          <w:sz w:val="24"/>
          <w:szCs w:val="24"/>
        </w:rPr>
        <w:t>许可</w:t>
      </w:r>
    </w:p>
    <w:p w:rsidR="000B5025" w:rsidRDefault="000B5025"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C56D0B" w:rsidRPr="000B5025">
        <w:rPr>
          <w:rFonts w:ascii="仿宋_GB2312" w:eastAsia="仿宋_GB2312" w:hAnsi="仿宋" w:cs="仿宋" w:hint="eastAsia"/>
          <w:sz w:val="24"/>
          <w:szCs w:val="24"/>
        </w:rPr>
        <w:t>（四）</w:t>
      </w:r>
      <w:r w:rsidR="00B8318E" w:rsidRPr="000B5025">
        <w:rPr>
          <w:rFonts w:ascii="仿宋_GB2312" w:eastAsia="仿宋_GB2312" w:hAnsi="仿宋" w:cs="仿宋" w:hint="eastAsia"/>
          <w:sz w:val="24"/>
          <w:szCs w:val="24"/>
        </w:rPr>
        <w:t>项目编码：</w:t>
      </w:r>
      <w:r w:rsidR="00537742" w:rsidRPr="000B5025">
        <w:rPr>
          <w:rFonts w:ascii="仿宋_GB2312" w:eastAsia="仿宋_GB2312" w:hAnsi="仿宋" w:cs="仿宋" w:hint="eastAsia"/>
          <w:sz w:val="24"/>
          <w:szCs w:val="24"/>
        </w:rPr>
        <w:t>51002-</w:t>
      </w:r>
      <w:r w:rsidR="00B32FCB" w:rsidRPr="000B5025">
        <w:rPr>
          <w:rFonts w:ascii="仿宋_GB2312" w:eastAsia="仿宋_GB2312" w:hAnsi="仿宋" w:cs="仿宋" w:hint="eastAsia"/>
          <w:sz w:val="24"/>
          <w:szCs w:val="24"/>
        </w:rPr>
        <w:t>3</w:t>
      </w:r>
    </w:p>
    <w:p w:rsidR="00351599" w:rsidRPr="00CA3FAA" w:rsidRDefault="000B5025" w:rsidP="000B5025">
      <w:pPr>
        <w:spacing w:line="360" w:lineRule="auto"/>
        <w:rPr>
          <w:rFonts w:ascii="仿宋_GB2312" w:eastAsia="仿宋_GB2312" w:hAnsi="仿宋" w:cs="仿宋"/>
          <w:sz w:val="24"/>
          <w:szCs w:val="24"/>
        </w:rPr>
      </w:pPr>
      <w:r>
        <w:rPr>
          <w:rFonts w:ascii="黑体" w:eastAsia="黑体" w:hAnsi="黑体" w:cs="黑体" w:hint="eastAsia"/>
          <w:bCs/>
          <w:sz w:val="28"/>
          <w:szCs w:val="28"/>
        </w:rPr>
        <w:t xml:space="preserve">  </w:t>
      </w:r>
      <w:r w:rsidR="00351599" w:rsidRPr="00CA3FAA">
        <w:rPr>
          <w:rFonts w:ascii="黑体" w:eastAsia="黑体" w:hAnsi="黑体" w:cs="黑体" w:hint="eastAsia"/>
          <w:bCs/>
          <w:sz w:val="24"/>
          <w:szCs w:val="24"/>
        </w:rPr>
        <w:t>三、事项审查类型</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7C458E" w:rsidRPr="000B5025">
        <w:rPr>
          <w:rFonts w:ascii="仿宋_GB2312" w:eastAsia="仿宋_GB2312" w:hAnsi="仿宋" w:cs="仿宋" w:hint="eastAsia"/>
          <w:sz w:val="24"/>
          <w:szCs w:val="24"/>
        </w:rPr>
        <w:t>前审后批</w:t>
      </w:r>
    </w:p>
    <w:p w:rsidR="00C65E5B" w:rsidRPr="00CA3FAA" w:rsidRDefault="000B5025" w:rsidP="000B5025">
      <w:pPr>
        <w:spacing w:line="360" w:lineRule="auto"/>
        <w:rPr>
          <w:rFonts w:ascii="仿宋" w:eastAsia="仿宋" w:hAnsi="仿宋" w:cs="仿宋"/>
          <w:sz w:val="24"/>
          <w:szCs w:val="24"/>
        </w:rPr>
      </w:pPr>
      <w:r>
        <w:rPr>
          <w:rFonts w:ascii="黑体" w:eastAsia="黑体" w:hAnsi="黑体" w:cs="黑体" w:hint="eastAsia"/>
          <w:bCs/>
          <w:sz w:val="28"/>
          <w:szCs w:val="28"/>
        </w:rPr>
        <w:t xml:space="preserve"> </w:t>
      </w:r>
      <w:r w:rsidRPr="00CA3FAA">
        <w:rPr>
          <w:rFonts w:ascii="黑体" w:eastAsia="黑体" w:hAnsi="黑体" w:cs="黑体" w:hint="eastAsia"/>
          <w:bCs/>
          <w:sz w:val="24"/>
          <w:szCs w:val="24"/>
        </w:rPr>
        <w:t xml:space="preserve"> </w:t>
      </w:r>
      <w:r w:rsidR="00351599" w:rsidRPr="00CA3FAA">
        <w:rPr>
          <w:rFonts w:ascii="黑体" w:eastAsia="黑体" w:hAnsi="黑体" w:cs="黑体" w:hint="eastAsia"/>
          <w:bCs/>
          <w:sz w:val="24"/>
          <w:szCs w:val="24"/>
        </w:rPr>
        <w:t>四</w:t>
      </w:r>
      <w:r w:rsidR="00C65E5B" w:rsidRPr="00CA3FAA">
        <w:rPr>
          <w:rFonts w:ascii="黑体" w:eastAsia="黑体" w:hAnsi="黑体" w:cs="黑体" w:hint="eastAsia"/>
          <w:bCs/>
          <w:sz w:val="24"/>
          <w:szCs w:val="24"/>
        </w:rPr>
        <w:t>、</w:t>
      </w:r>
      <w:r w:rsidR="00351599" w:rsidRPr="00CA3FAA">
        <w:rPr>
          <w:rFonts w:ascii="黑体" w:eastAsia="黑体" w:hAnsi="黑体" w:cs="黑体" w:hint="eastAsia"/>
          <w:bCs/>
          <w:sz w:val="24"/>
          <w:szCs w:val="24"/>
        </w:rPr>
        <w:t>审批</w:t>
      </w:r>
      <w:r w:rsidR="00C65E5B" w:rsidRPr="00CA3FAA">
        <w:rPr>
          <w:rFonts w:ascii="黑体" w:eastAsia="黑体" w:hAnsi="黑体" w:cs="黑体" w:hint="eastAsia"/>
          <w:bCs/>
          <w:sz w:val="24"/>
          <w:szCs w:val="24"/>
        </w:rPr>
        <w:t>依据</w:t>
      </w:r>
    </w:p>
    <w:p w:rsidR="00537742"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537742" w:rsidRPr="000B5025">
        <w:rPr>
          <w:rFonts w:ascii="仿宋_GB2312" w:eastAsia="仿宋_GB2312" w:hAnsi="仿宋" w:cs="仿宋" w:hint="eastAsia"/>
          <w:sz w:val="24"/>
          <w:szCs w:val="24"/>
        </w:rPr>
        <w:t>（</w:t>
      </w:r>
      <w:r w:rsidR="003E4A0D" w:rsidRPr="000B5025">
        <w:rPr>
          <w:rFonts w:ascii="仿宋_GB2312" w:eastAsia="仿宋_GB2312" w:hAnsi="仿宋" w:cs="仿宋" w:hint="eastAsia"/>
          <w:sz w:val="24"/>
          <w:szCs w:val="24"/>
        </w:rPr>
        <w:t>一</w:t>
      </w:r>
      <w:r w:rsidR="00537742" w:rsidRPr="000B5025">
        <w:rPr>
          <w:rFonts w:ascii="仿宋_GB2312" w:eastAsia="仿宋_GB2312" w:hAnsi="仿宋" w:cs="仿宋" w:hint="eastAsia"/>
          <w:sz w:val="24"/>
          <w:szCs w:val="24"/>
        </w:rPr>
        <w:t>）《铺设海底电缆管道管理规定》（国务院令第27号）</w:t>
      </w:r>
      <w:r w:rsidR="000214A8" w:rsidRPr="000B5025">
        <w:rPr>
          <w:rFonts w:ascii="仿宋_GB2312" w:eastAsia="仿宋_GB2312" w:hAnsi="仿宋" w:cs="仿宋" w:hint="eastAsia"/>
          <w:sz w:val="24"/>
          <w:szCs w:val="24"/>
        </w:rPr>
        <w:t>；</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537742" w:rsidRPr="000B5025">
        <w:rPr>
          <w:rFonts w:ascii="仿宋_GB2312" w:eastAsia="仿宋_GB2312" w:hAnsi="仿宋" w:cs="仿宋" w:hint="eastAsia"/>
          <w:sz w:val="24"/>
          <w:szCs w:val="24"/>
        </w:rPr>
        <w:t>（</w:t>
      </w:r>
      <w:r w:rsidR="003E4A0D" w:rsidRPr="000B5025">
        <w:rPr>
          <w:rFonts w:ascii="仿宋_GB2312" w:eastAsia="仿宋_GB2312" w:hAnsi="仿宋" w:cs="仿宋" w:hint="eastAsia"/>
          <w:sz w:val="24"/>
          <w:szCs w:val="24"/>
        </w:rPr>
        <w:t>二</w:t>
      </w:r>
      <w:r w:rsidR="00537742" w:rsidRPr="000B5025">
        <w:rPr>
          <w:rFonts w:ascii="仿宋_GB2312" w:eastAsia="仿宋_GB2312" w:hAnsi="仿宋" w:cs="仿宋" w:hint="eastAsia"/>
          <w:sz w:val="24"/>
          <w:szCs w:val="24"/>
        </w:rPr>
        <w:t>）《铺设海底电缆管道管理规定实施办法》（国家海洋局令第3号）</w:t>
      </w:r>
      <w:r w:rsidR="003E4A0D" w:rsidRPr="000B5025">
        <w:rPr>
          <w:rFonts w:ascii="仿宋_GB2312" w:eastAsia="仿宋_GB2312" w:hAnsi="仿宋" w:cs="仿宋" w:hint="eastAsia"/>
          <w:sz w:val="24"/>
          <w:szCs w:val="24"/>
        </w:rPr>
        <w:t>。</w:t>
      </w:r>
    </w:p>
    <w:p w:rsidR="00C65E5B" w:rsidRPr="00CA3FAA" w:rsidRDefault="000B5025" w:rsidP="000B5025">
      <w:pPr>
        <w:spacing w:line="360" w:lineRule="auto"/>
        <w:rPr>
          <w:rFonts w:ascii="仿宋" w:eastAsia="仿宋" w:hAnsi="仿宋" w:cs="仿宋"/>
          <w:sz w:val="24"/>
          <w:szCs w:val="24"/>
        </w:rPr>
      </w:pPr>
      <w:r w:rsidRPr="00CA3FAA">
        <w:rPr>
          <w:rFonts w:ascii="仿宋" w:eastAsia="仿宋" w:hAnsi="仿宋" w:cs="仿宋" w:hint="eastAsia"/>
          <w:sz w:val="24"/>
          <w:szCs w:val="24"/>
        </w:rPr>
        <w:t xml:space="preserve">  </w:t>
      </w:r>
      <w:r w:rsidR="00351599" w:rsidRPr="00CA3FAA">
        <w:rPr>
          <w:rFonts w:ascii="黑体" w:eastAsia="黑体" w:hAnsi="黑体" w:cs="黑体" w:hint="eastAsia"/>
          <w:bCs/>
          <w:sz w:val="24"/>
          <w:szCs w:val="24"/>
        </w:rPr>
        <w:t>五</w:t>
      </w:r>
      <w:r w:rsidR="00C65E5B" w:rsidRPr="00CA3FAA">
        <w:rPr>
          <w:rFonts w:ascii="黑体" w:eastAsia="黑体" w:hAnsi="黑体" w:cs="黑体"/>
          <w:bCs/>
          <w:sz w:val="24"/>
          <w:szCs w:val="24"/>
        </w:rPr>
        <w:t>、受理机构</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C65E5B" w:rsidRPr="000B5025">
        <w:rPr>
          <w:rFonts w:ascii="仿宋_GB2312" w:eastAsia="仿宋_GB2312" w:hAnsi="仿宋" w:cs="仿宋" w:hint="eastAsia"/>
          <w:sz w:val="24"/>
          <w:szCs w:val="24"/>
        </w:rPr>
        <w:t>自然资源部</w:t>
      </w:r>
      <w:r w:rsidR="00351599" w:rsidRPr="000B5025">
        <w:rPr>
          <w:rFonts w:ascii="仿宋_GB2312" w:eastAsia="仿宋_GB2312" w:hAnsi="仿宋" w:cs="仿宋" w:hint="eastAsia"/>
          <w:sz w:val="24"/>
          <w:szCs w:val="24"/>
        </w:rPr>
        <w:t>海区局</w:t>
      </w:r>
    </w:p>
    <w:p w:rsidR="00351599"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CA3FAA">
        <w:rPr>
          <w:rFonts w:ascii="仿宋" w:eastAsia="仿宋" w:hAnsi="仿宋" w:cs="仿宋" w:hint="eastAsia"/>
          <w:sz w:val="24"/>
          <w:szCs w:val="24"/>
        </w:rPr>
        <w:t xml:space="preserve"> </w:t>
      </w:r>
      <w:r w:rsidR="00351599" w:rsidRPr="00CA3FAA">
        <w:rPr>
          <w:rFonts w:ascii="黑体" w:eastAsia="黑体" w:hAnsi="黑体" w:cs="黑体" w:hint="eastAsia"/>
          <w:bCs/>
          <w:sz w:val="24"/>
          <w:szCs w:val="24"/>
        </w:rPr>
        <w:t>六、决定机构</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Pr="000B5025">
        <w:rPr>
          <w:rFonts w:ascii="仿宋_GB2312" w:eastAsia="仿宋_GB2312" w:hAnsi="仿宋" w:cs="仿宋" w:hint="eastAsia"/>
          <w:sz w:val="24"/>
          <w:szCs w:val="24"/>
        </w:rPr>
        <w:t xml:space="preserve"> </w:t>
      </w:r>
      <w:r w:rsidR="00351599" w:rsidRPr="000B5025">
        <w:rPr>
          <w:rFonts w:ascii="仿宋_GB2312" w:eastAsia="仿宋_GB2312" w:hAnsi="仿宋" w:cs="仿宋" w:hint="eastAsia"/>
          <w:sz w:val="24"/>
          <w:szCs w:val="24"/>
        </w:rPr>
        <w:t>自然资源部海区局</w:t>
      </w:r>
    </w:p>
    <w:p w:rsidR="00351599"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0B5025">
        <w:rPr>
          <w:rFonts w:ascii="仿宋" w:eastAsia="仿宋" w:hAnsi="仿宋" w:cs="仿宋" w:hint="eastAsia"/>
          <w:sz w:val="28"/>
          <w:szCs w:val="28"/>
        </w:rPr>
        <w:t xml:space="preserve"> </w:t>
      </w:r>
      <w:r w:rsidR="00374A9B" w:rsidRPr="00CA3FAA">
        <w:rPr>
          <w:rFonts w:ascii="黑体" w:eastAsia="黑体" w:hAnsi="黑体" w:cs="黑体" w:hint="eastAsia"/>
          <w:bCs/>
          <w:sz w:val="24"/>
          <w:szCs w:val="24"/>
        </w:rPr>
        <w:t>七</w:t>
      </w:r>
      <w:r w:rsidR="00351599" w:rsidRPr="00CA3FAA">
        <w:rPr>
          <w:rFonts w:ascii="黑体" w:eastAsia="黑体" w:hAnsi="黑体" w:cs="黑体" w:hint="eastAsia"/>
          <w:bCs/>
          <w:sz w:val="24"/>
          <w:szCs w:val="24"/>
        </w:rPr>
        <w:t>、审批数量</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351599" w:rsidRPr="000B5025">
        <w:rPr>
          <w:rFonts w:ascii="仿宋_GB2312" w:eastAsia="仿宋_GB2312" w:hAnsi="仿宋" w:cs="仿宋" w:hint="eastAsia"/>
          <w:sz w:val="24"/>
          <w:szCs w:val="24"/>
        </w:rPr>
        <w:t>无数量限制</w:t>
      </w:r>
    </w:p>
    <w:p w:rsidR="00351599" w:rsidRPr="00CA3FAA" w:rsidRDefault="000B5025" w:rsidP="000B5025">
      <w:pPr>
        <w:spacing w:line="360" w:lineRule="auto"/>
        <w:rPr>
          <w:rFonts w:ascii="仿宋" w:eastAsia="仿宋" w:hAnsi="仿宋" w:cs="仿宋"/>
          <w:sz w:val="24"/>
          <w:szCs w:val="24"/>
        </w:rPr>
      </w:pPr>
      <w:r w:rsidRPr="000B5025">
        <w:rPr>
          <w:rFonts w:ascii="仿宋" w:eastAsia="仿宋" w:hAnsi="仿宋" w:cs="仿宋" w:hint="eastAsia"/>
          <w:sz w:val="28"/>
          <w:szCs w:val="28"/>
        </w:rPr>
        <w:t xml:space="preserve">  </w:t>
      </w:r>
      <w:r w:rsidR="00374A9B" w:rsidRPr="00CA3FAA">
        <w:rPr>
          <w:rFonts w:ascii="黑体" w:eastAsia="黑体" w:hAnsi="黑体" w:cs="黑体" w:hint="eastAsia"/>
          <w:bCs/>
          <w:sz w:val="24"/>
          <w:szCs w:val="24"/>
        </w:rPr>
        <w:t>八</w:t>
      </w:r>
      <w:r w:rsidR="00351599" w:rsidRPr="00CA3FAA">
        <w:rPr>
          <w:rFonts w:ascii="黑体" w:eastAsia="黑体" w:hAnsi="黑体" w:cs="黑体" w:hint="eastAsia"/>
          <w:bCs/>
          <w:sz w:val="24"/>
          <w:szCs w:val="24"/>
        </w:rPr>
        <w:t>、申请条件</w:t>
      </w:r>
    </w:p>
    <w:p w:rsidR="00C65E5B" w:rsidRPr="000B5025" w:rsidRDefault="000B5025" w:rsidP="000B5025">
      <w:pPr>
        <w:spacing w:line="360" w:lineRule="auto"/>
        <w:rPr>
          <w:rFonts w:ascii="仿宋_GB2312" w:eastAsia="仿宋_GB2312" w:hAnsi="楷体" w:cs="楷体"/>
          <w:sz w:val="24"/>
          <w:szCs w:val="24"/>
        </w:rPr>
      </w:pPr>
      <w:r>
        <w:rPr>
          <w:rFonts w:ascii="楷体" w:eastAsia="楷体" w:hAnsi="楷体" w:cs="楷体" w:hint="eastAsia"/>
          <w:sz w:val="24"/>
          <w:szCs w:val="24"/>
        </w:rPr>
        <w:t xml:space="preserve">  </w:t>
      </w:r>
      <w:r w:rsidR="00C65E5B" w:rsidRPr="000B5025">
        <w:rPr>
          <w:rFonts w:ascii="仿宋_GB2312" w:eastAsia="仿宋_GB2312" w:hAnsi="楷体" w:cs="楷体" w:hint="eastAsia"/>
          <w:sz w:val="24"/>
          <w:szCs w:val="24"/>
        </w:rPr>
        <w:t>（一）申请人条件</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962FD" w:rsidRPr="000B5025">
        <w:rPr>
          <w:rFonts w:ascii="仿宋_GB2312" w:eastAsia="仿宋_GB2312" w:hAnsi="仿宋" w:cs="仿宋" w:hint="eastAsia"/>
          <w:sz w:val="24"/>
          <w:szCs w:val="24"/>
        </w:rPr>
        <w:t>海底电缆管道所有者。</w:t>
      </w:r>
    </w:p>
    <w:p w:rsidR="00C65E5B"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C65E5B" w:rsidRPr="000B5025">
        <w:rPr>
          <w:rFonts w:ascii="仿宋_GB2312" w:eastAsia="仿宋_GB2312" w:hAnsi="楷体" w:cs="楷体" w:hint="eastAsia"/>
          <w:sz w:val="24"/>
          <w:szCs w:val="24"/>
        </w:rPr>
        <w:t>（二）</w:t>
      </w:r>
      <w:r w:rsidR="007E558E" w:rsidRPr="000B5025">
        <w:rPr>
          <w:rFonts w:ascii="仿宋_GB2312" w:eastAsia="仿宋_GB2312" w:hAnsi="楷体" w:cs="楷体" w:hint="eastAsia"/>
          <w:sz w:val="24"/>
          <w:szCs w:val="24"/>
        </w:rPr>
        <w:t>具备或</w:t>
      </w:r>
      <w:r w:rsidR="00C65E5B" w:rsidRPr="000B5025">
        <w:rPr>
          <w:rFonts w:ascii="仿宋_GB2312" w:eastAsia="仿宋_GB2312" w:hAnsi="楷体" w:cs="楷体" w:hint="eastAsia"/>
          <w:sz w:val="24"/>
          <w:szCs w:val="24"/>
        </w:rPr>
        <w:t>符合如下条件的，准予批准：</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1.施工海域位于中国内水、领海内相应分局管辖的海域</w:t>
      </w:r>
      <w:r w:rsidR="002D084C" w:rsidRPr="000B5025">
        <w:rPr>
          <w:rFonts w:ascii="仿宋_GB2312" w:eastAsia="仿宋_GB2312" w:hAnsi="仿宋" w:cs="仿宋" w:hint="eastAsia"/>
          <w:sz w:val="24"/>
          <w:szCs w:val="24"/>
        </w:rPr>
        <w:t>;</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2.维修、改造或拆除施工区域范围合理；</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lastRenderedPageBreak/>
        <w:t xml:space="preserve">  </w:t>
      </w:r>
      <w:r w:rsidR="00B32FCB" w:rsidRPr="000B5025">
        <w:rPr>
          <w:rFonts w:ascii="仿宋_GB2312" w:eastAsia="仿宋_GB2312" w:hAnsi="仿宋" w:cs="仿宋" w:hint="eastAsia"/>
          <w:sz w:val="24"/>
          <w:szCs w:val="24"/>
        </w:rPr>
        <w:t>3.维修、改造或拆除施工方案可行</w:t>
      </w:r>
      <w:r w:rsidR="002D084C" w:rsidRPr="000B5025">
        <w:rPr>
          <w:rFonts w:ascii="仿宋_GB2312" w:eastAsia="仿宋_GB2312" w:hAnsi="仿宋" w:cs="仿宋" w:hint="eastAsia"/>
          <w:sz w:val="24"/>
          <w:szCs w:val="24"/>
        </w:rPr>
        <w:t>;</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4.申请材料完整齐全,报送符合规定程序和要求</w:t>
      </w:r>
      <w:r w:rsidR="002D084C" w:rsidRPr="000B5025">
        <w:rPr>
          <w:rFonts w:ascii="仿宋_GB2312" w:eastAsia="仿宋_GB2312" w:hAnsi="仿宋" w:cs="仿宋" w:hint="eastAsia"/>
          <w:sz w:val="24"/>
          <w:szCs w:val="24"/>
        </w:rPr>
        <w:t>;</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5.</w:t>
      </w:r>
      <w:r w:rsidR="00BD4EA2" w:rsidRPr="000B5025">
        <w:rPr>
          <w:rFonts w:ascii="仿宋_GB2312" w:eastAsia="仿宋_GB2312" w:hAnsi="仿宋" w:cs="仿宋" w:hint="eastAsia"/>
          <w:sz w:val="24"/>
          <w:szCs w:val="24"/>
        </w:rPr>
        <w:t>其他</w:t>
      </w:r>
      <w:r w:rsidR="00B32FCB" w:rsidRPr="000B5025">
        <w:rPr>
          <w:rFonts w:ascii="仿宋_GB2312" w:eastAsia="仿宋_GB2312" w:hAnsi="仿宋" w:cs="仿宋" w:hint="eastAsia"/>
          <w:sz w:val="24"/>
          <w:szCs w:val="24"/>
        </w:rPr>
        <w:t>内容符合国家法律、法规的规定。</w:t>
      </w:r>
    </w:p>
    <w:p w:rsidR="000B5025"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7E558E" w:rsidRPr="000B5025">
        <w:rPr>
          <w:rFonts w:ascii="仿宋_GB2312" w:eastAsia="仿宋_GB2312" w:hAnsi="楷体" w:cs="楷体" w:hint="eastAsia"/>
          <w:sz w:val="24"/>
          <w:szCs w:val="24"/>
        </w:rPr>
        <w:t>（三）不符合上述条件之一的，不予批准。</w:t>
      </w:r>
    </w:p>
    <w:p w:rsidR="00C65E5B" w:rsidRPr="00CA3FAA" w:rsidRDefault="000B5025" w:rsidP="000B5025">
      <w:pPr>
        <w:spacing w:line="360" w:lineRule="auto"/>
        <w:rPr>
          <w:rFonts w:ascii="楷体" w:eastAsia="楷体" w:hAnsi="楷体" w:cs="楷体"/>
          <w:sz w:val="24"/>
          <w:szCs w:val="24"/>
        </w:rPr>
      </w:pPr>
      <w:r w:rsidRPr="000B5025">
        <w:rPr>
          <w:rFonts w:ascii="楷体" w:eastAsia="楷体" w:hAnsi="楷体" w:cs="楷体" w:hint="eastAsia"/>
          <w:sz w:val="28"/>
          <w:szCs w:val="28"/>
        </w:rPr>
        <w:t xml:space="preserve">  </w:t>
      </w:r>
      <w:r w:rsidR="00374A9B" w:rsidRPr="00CA3FAA">
        <w:rPr>
          <w:rFonts w:ascii="黑体" w:eastAsia="黑体" w:hAnsi="黑体" w:cs="黑体" w:hint="eastAsia"/>
          <w:bCs/>
          <w:sz w:val="24"/>
          <w:szCs w:val="24"/>
        </w:rPr>
        <w:t>九</w:t>
      </w:r>
      <w:r w:rsidR="00C65E5B" w:rsidRPr="00CA3FAA">
        <w:rPr>
          <w:rFonts w:ascii="黑体" w:eastAsia="黑体" w:hAnsi="黑体" w:cs="黑体"/>
          <w:bCs/>
          <w:sz w:val="24"/>
          <w:szCs w:val="24"/>
        </w:rPr>
        <w:t>、申请材料</w:t>
      </w:r>
    </w:p>
    <w:p w:rsidR="00C65E5B" w:rsidRDefault="000B5025" w:rsidP="000B5025">
      <w:pPr>
        <w:spacing w:line="360" w:lineRule="auto"/>
        <w:rPr>
          <w:rFonts w:ascii="楷体" w:eastAsia="楷体" w:hAnsi="楷体" w:cs="楷体"/>
          <w:sz w:val="24"/>
          <w:szCs w:val="24"/>
        </w:rPr>
      </w:pPr>
      <w:r>
        <w:rPr>
          <w:rFonts w:ascii="楷体" w:eastAsia="楷体" w:hAnsi="楷体" w:cs="楷体" w:hint="eastAsia"/>
          <w:sz w:val="24"/>
          <w:szCs w:val="24"/>
        </w:rPr>
        <w:t xml:space="preserve">  </w:t>
      </w:r>
      <w:r w:rsidR="00C65E5B" w:rsidRPr="00374A9B">
        <w:rPr>
          <w:rFonts w:ascii="楷体" w:eastAsia="楷体" w:hAnsi="楷体" w:cs="楷体" w:hint="eastAsia"/>
          <w:sz w:val="24"/>
          <w:szCs w:val="24"/>
        </w:rPr>
        <w:t>（一）申请</w:t>
      </w:r>
      <w:r w:rsidR="00C65E5B" w:rsidRPr="00374A9B">
        <w:rPr>
          <w:rFonts w:ascii="楷体" w:eastAsia="楷体" w:hAnsi="楷体" w:cs="楷体"/>
          <w:sz w:val="24"/>
          <w:szCs w:val="24"/>
        </w:rPr>
        <w:t>材料清单</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61"/>
        <w:gridCol w:w="1300"/>
        <w:gridCol w:w="885"/>
        <w:gridCol w:w="898"/>
        <w:gridCol w:w="402"/>
        <w:gridCol w:w="3652"/>
        <w:gridCol w:w="524"/>
      </w:tblGrid>
      <w:tr w:rsidR="00B32FCB" w:rsidRPr="003E4A0D" w:rsidTr="000152A4">
        <w:trPr>
          <w:jc w:val="center"/>
        </w:trPr>
        <w:tc>
          <w:tcPr>
            <w:tcW w:w="705"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序号</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材料名称</w:t>
            </w:r>
          </w:p>
        </w:tc>
        <w:tc>
          <w:tcPr>
            <w:tcW w:w="953"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原件/复印件</w:t>
            </w:r>
          </w:p>
        </w:tc>
        <w:tc>
          <w:tcPr>
            <w:tcW w:w="967"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纸质/电子</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份数</w:t>
            </w:r>
          </w:p>
        </w:tc>
        <w:tc>
          <w:tcPr>
            <w:tcW w:w="396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要求</w:t>
            </w:r>
          </w:p>
        </w:tc>
        <w:tc>
          <w:tcPr>
            <w:tcW w:w="555"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b/>
                <w:color w:val="3D3D3D"/>
                <w:kern w:val="0"/>
                <w:szCs w:val="21"/>
              </w:rPr>
            </w:pPr>
            <w:r w:rsidRPr="000B5025">
              <w:rPr>
                <w:rFonts w:ascii="仿宋_GB2312" w:eastAsia="仿宋_GB2312" w:hAnsi="仿宋" w:cs="宋体" w:hint="eastAsia"/>
                <w:b/>
                <w:color w:val="3D3D3D"/>
                <w:kern w:val="0"/>
                <w:szCs w:val="21"/>
              </w:rPr>
              <w:t>备注</w:t>
            </w:r>
          </w:p>
        </w:tc>
      </w:tr>
      <w:tr w:rsidR="00B32FCB" w:rsidRPr="003E4A0D" w:rsidTr="000152A4">
        <w:trPr>
          <w:jc w:val="center"/>
        </w:trPr>
        <w:tc>
          <w:tcPr>
            <w:tcW w:w="705"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1</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申请函</w:t>
            </w:r>
          </w:p>
        </w:tc>
        <w:tc>
          <w:tcPr>
            <w:tcW w:w="953"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原件</w:t>
            </w:r>
          </w:p>
        </w:tc>
        <w:tc>
          <w:tcPr>
            <w:tcW w:w="967"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纸质</w:t>
            </w:r>
            <w:r w:rsidR="003E4A0D" w:rsidRPr="000B5025">
              <w:rPr>
                <w:rFonts w:ascii="仿宋_GB2312" w:eastAsia="仿宋_GB2312" w:hAnsi="仿宋" w:cs="宋体" w:hint="eastAsia"/>
                <w:color w:val="3D3D3D"/>
                <w:kern w:val="0"/>
                <w:szCs w:val="21"/>
              </w:rPr>
              <w:t>及</w:t>
            </w:r>
            <w:r w:rsidRPr="000B5025">
              <w:rPr>
                <w:rFonts w:ascii="仿宋_GB2312" w:eastAsia="仿宋_GB2312" w:hAnsi="仿宋" w:cs="宋体" w:hint="eastAsia"/>
                <w:color w:val="3D3D3D"/>
                <w:kern w:val="0"/>
                <w:szCs w:val="21"/>
              </w:rPr>
              <w:t>电子</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BA6B7B">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1</w:t>
            </w:r>
          </w:p>
        </w:tc>
        <w:tc>
          <w:tcPr>
            <w:tcW w:w="3960" w:type="dxa"/>
            <w:tcBorders>
              <w:top w:val="outset" w:sz="6" w:space="0" w:color="000000"/>
              <w:left w:val="outset" w:sz="6" w:space="0" w:color="000000"/>
              <w:bottom w:val="outset" w:sz="6" w:space="0" w:color="000000"/>
              <w:right w:val="outset" w:sz="6" w:space="0" w:color="000000"/>
            </w:tcBorders>
            <w:vAlign w:val="center"/>
            <w:hideMark/>
          </w:tcPr>
          <w:p w:rsidR="003E4A0D"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内容包括:</w:t>
            </w:r>
          </w:p>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海底电缆管道名称和所有者,施工内容和原因,施工单位和船舶,施工时间、计划和方案,施工范围（含坐标及示意图），两侧各两海里（港内为一百米）内海底电缆管道布置情况等。</w:t>
            </w:r>
          </w:p>
        </w:tc>
        <w:tc>
          <w:tcPr>
            <w:tcW w:w="555" w:type="dxa"/>
            <w:tcBorders>
              <w:top w:val="outset" w:sz="6" w:space="0" w:color="000000"/>
              <w:left w:val="outset" w:sz="6" w:space="0" w:color="000000"/>
              <w:bottom w:val="outset" w:sz="6" w:space="0" w:color="000000"/>
              <w:right w:val="outset" w:sz="6" w:space="0" w:color="000000"/>
            </w:tcBorders>
            <w:hideMark/>
          </w:tcPr>
          <w:p w:rsidR="00B32FCB" w:rsidRPr="000B5025" w:rsidRDefault="00B32FCB" w:rsidP="00AB5AE3">
            <w:pPr>
              <w:widowControl/>
              <w:jc w:val="left"/>
              <w:rPr>
                <w:rFonts w:ascii="仿宋_GB2312" w:eastAsia="仿宋_GB2312" w:hAnsi="仿宋" w:cs="宋体"/>
                <w:color w:val="3D3D3D"/>
                <w:kern w:val="0"/>
                <w:szCs w:val="21"/>
              </w:rPr>
            </w:pPr>
          </w:p>
        </w:tc>
      </w:tr>
      <w:tr w:rsidR="00B32FCB" w:rsidRPr="003E4A0D" w:rsidTr="000152A4">
        <w:trPr>
          <w:jc w:val="center"/>
        </w:trPr>
        <w:tc>
          <w:tcPr>
            <w:tcW w:w="705"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2</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船舶资料</w:t>
            </w:r>
          </w:p>
        </w:tc>
        <w:tc>
          <w:tcPr>
            <w:tcW w:w="953"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复印件</w:t>
            </w:r>
          </w:p>
        </w:tc>
        <w:tc>
          <w:tcPr>
            <w:tcW w:w="967"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纸质</w:t>
            </w:r>
            <w:r w:rsidR="003E4A0D" w:rsidRPr="000B5025">
              <w:rPr>
                <w:rFonts w:ascii="仿宋_GB2312" w:eastAsia="仿宋_GB2312" w:hAnsi="仿宋" w:cs="宋体" w:hint="eastAsia"/>
                <w:color w:val="3D3D3D"/>
                <w:kern w:val="0"/>
                <w:szCs w:val="21"/>
              </w:rPr>
              <w:t>及</w:t>
            </w:r>
            <w:r w:rsidRPr="000B5025">
              <w:rPr>
                <w:rFonts w:ascii="仿宋_GB2312" w:eastAsia="仿宋_GB2312" w:hAnsi="仿宋" w:cs="宋体" w:hint="eastAsia"/>
                <w:color w:val="3D3D3D"/>
                <w:kern w:val="0"/>
                <w:szCs w:val="21"/>
              </w:rPr>
              <w:t>电子</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BA6B7B">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1</w:t>
            </w:r>
          </w:p>
        </w:tc>
        <w:tc>
          <w:tcPr>
            <w:tcW w:w="396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船舶证书,船舶主要装备及性能等。</w:t>
            </w:r>
          </w:p>
        </w:tc>
        <w:tc>
          <w:tcPr>
            <w:tcW w:w="555" w:type="dxa"/>
            <w:tcBorders>
              <w:top w:val="outset" w:sz="6" w:space="0" w:color="000000"/>
              <w:left w:val="outset" w:sz="6" w:space="0" w:color="000000"/>
              <w:bottom w:val="outset" w:sz="6" w:space="0" w:color="000000"/>
              <w:right w:val="outset" w:sz="6" w:space="0" w:color="000000"/>
            </w:tcBorders>
            <w:hideMark/>
          </w:tcPr>
          <w:p w:rsidR="00B32FCB" w:rsidRPr="000B5025" w:rsidRDefault="00B32FCB" w:rsidP="00AB5AE3">
            <w:pPr>
              <w:widowControl/>
              <w:jc w:val="left"/>
              <w:rPr>
                <w:rFonts w:ascii="仿宋_GB2312" w:eastAsia="仿宋_GB2312" w:hAnsi="仿宋" w:cs="宋体"/>
                <w:color w:val="3D3D3D"/>
                <w:kern w:val="0"/>
                <w:szCs w:val="21"/>
              </w:rPr>
            </w:pPr>
          </w:p>
        </w:tc>
      </w:tr>
      <w:tr w:rsidR="00B32FCB" w:rsidRPr="003E4A0D" w:rsidTr="000152A4">
        <w:trPr>
          <w:jc w:val="center"/>
        </w:trPr>
        <w:tc>
          <w:tcPr>
            <w:tcW w:w="705"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152A4">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3</w:t>
            </w:r>
          </w:p>
        </w:tc>
        <w:tc>
          <w:tcPr>
            <w:tcW w:w="141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4F47D0">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其他</w:t>
            </w:r>
            <w:r w:rsidR="00B32FCB" w:rsidRPr="000B5025">
              <w:rPr>
                <w:rFonts w:ascii="仿宋_GB2312" w:eastAsia="仿宋_GB2312" w:hAnsi="仿宋" w:cs="宋体" w:hint="eastAsia"/>
                <w:color w:val="3D3D3D"/>
                <w:kern w:val="0"/>
                <w:szCs w:val="21"/>
              </w:rPr>
              <w:t>相关资料</w:t>
            </w:r>
          </w:p>
        </w:tc>
        <w:tc>
          <w:tcPr>
            <w:tcW w:w="953"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4F47D0"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原件</w:t>
            </w:r>
            <w:r w:rsidR="003E4A0D" w:rsidRPr="000B5025">
              <w:rPr>
                <w:rFonts w:ascii="仿宋_GB2312" w:eastAsia="仿宋_GB2312" w:hAnsi="仿宋" w:cs="宋体" w:hint="eastAsia"/>
                <w:color w:val="3D3D3D"/>
                <w:kern w:val="0"/>
                <w:szCs w:val="21"/>
              </w:rPr>
              <w:t>或</w:t>
            </w:r>
            <w:r w:rsidRPr="000B5025">
              <w:rPr>
                <w:rFonts w:ascii="仿宋_GB2312" w:eastAsia="仿宋_GB2312" w:hAnsi="仿宋" w:cs="宋体" w:hint="eastAsia"/>
                <w:color w:val="3D3D3D"/>
                <w:kern w:val="0"/>
                <w:szCs w:val="21"/>
              </w:rPr>
              <w:t>复印件</w:t>
            </w:r>
          </w:p>
        </w:tc>
        <w:tc>
          <w:tcPr>
            <w:tcW w:w="967"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AB5AE3">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纸质</w:t>
            </w:r>
            <w:r w:rsidR="004F47D0" w:rsidRPr="000B5025">
              <w:rPr>
                <w:rFonts w:ascii="仿宋_GB2312" w:eastAsia="仿宋_GB2312" w:hAnsi="仿宋" w:cs="宋体" w:hint="eastAsia"/>
                <w:color w:val="3D3D3D"/>
                <w:kern w:val="0"/>
                <w:szCs w:val="21"/>
              </w:rPr>
              <w:t>及</w:t>
            </w:r>
            <w:r w:rsidRPr="000B5025">
              <w:rPr>
                <w:rFonts w:ascii="仿宋_GB2312" w:eastAsia="仿宋_GB2312" w:hAnsi="仿宋" w:cs="宋体" w:hint="eastAsia"/>
                <w:color w:val="3D3D3D"/>
                <w:kern w:val="0"/>
                <w:szCs w:val="21"/>
              </w:rPr>
              <w:t>电子</w:t>
            </w:r>
          </w:p>
        </w:tc>
        <w:tc>
          <w:tcPr>
            <w:tcW w:w="42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BA6B7B">
            <w:pPr>
              <w:widowControl/>
              <w:jc w:val="center"/>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1</w:t>
            </w:r>
          </w:p>
        </w:tc>
        <w:tc>
          <w:tcPr>
            <w:tcW w:w="3960" w:type="dxa"/>
            <w:tcBorders>
              <w:top w:val="outset" w:sz="6" w:space="0" w:color="000000"/>
              <w:left w:val="outset" w:sz="6" w:space="0" w:color="000000"/>
              <w:bottom w:val="outset" w:sz="6" w:space="0" w:color="000000"/>
              <w:right w:val="outset" w:sz="6" w:space="0" w:color="000000"/>
            </w:tcBorders>
            <w:vAlign w:val="center"/>
            <w:hideMark/>
          </w:tcPr>
          <w:p w:rsidR="00B32FCB" w:rsidRPr="000B5025" w:rsidRDefault="00B32FCB" w:rsidP="000D6CC9">
            <w:pPr>
              <w:widowControl/>
              <w:jc w:val="left"/>
              <w:rPr>
                <w:rFonts w:ascii="仿宋_GB2312" w:eastAsia="仿宋_GB2312" w:hAnsi="仿宋" w:cs="宋体"/>
                <w:color w:val="3D3D3D"/>
                <w:kern w:val="0"/>
                <w:szCs w:val="21"/>
              </w:rPr>
            </w:pPr>
            <w:r w:rsidRPr="000B5025">
              <w:rPr>
                <w:rFonts w:ascii="仿宋_GB2312" w:eastAsia="仿宋_GB2312" w:hAnsi="仿宋" w:cs="宋体" w:hint="eastAsia"/>
                <w:color w:val="3D3D3D"/>
                <w:kern w:val="0"/>
                <w:szCs w:val="21"/>
              </w:rPr>
              <w:t>电缆管道所有者资信证明,委托书和申请单位证明文件。属于改造或拆除的,还应提交海洋环保相关批复文件。</w:t>
            </w:r>
          </w:p>
        </w:tc>
        <w:tc>
          <w:tcPr>
            <w:tcW w:w="555" w:type="dxa"/>
            <w:tcBorders>
              <w:top w:val="outset" w:sz="6" w:space="0" w:color="000000"/>
              <w:left w:val="outset" w:sz="6" w:space="0" w:color="000000"/>
              <w:bottom w:val="outset" w:sz="6" w:space="0" w:color="000000"/>
              <w:right w:val="outset" w:sz="6" w:space="0" w:color="000000"/>
            </w:tcBorders>
            <w:hideMark/>
          </w:tcPr>
          <w:p w:rsidR="00B32FCB" w:rsidRPr="000B5025" w:rsidRDefault="00B32FCB" w:rsidP="00AB5AE3">
            <w:pPr>
              <w:widowControl/>
              <w:jc w:val="left"/>
              <w:rPr>
                <w:rFonts w:ascii="仿宋_GB2312" w:eastAsia="仿宋_GB2312" w:hAnsi="仿宋" w:cs="宋体"/>
                <w:color w:val="3D3D3D"/>
                <w:kern w:val="0"/>
                <w:szCs w:val="21"/>
              </w:rPr>
            </w:pPr>
          </w:p>
        </w:tc>
      </w:tr>
    </w:tbl>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注:1</w:t>
      </w:r>
      <w:r w:rsidR="003E4A0D" w:rsidRPr="000B5025">
        <w:rPr>
          <w:rFonts w:ascii="仿宋_GB2312" w:eastAsia="仿宋_GB2312" w:hAnsi="仿宋" w:cs="仿宋" w:hint="eastAsia"/>
          <w:sz w:val="24"/>
          <w:szCs w:val="24"/>
        </w:rPr>
        <w:t>.</w:t>
      </w:r>
      <w:r w:rsidR="00B32FCB" w:rsidRPr="000B5025">
        <w:rPr>
          <w:rFonts w:ascii="仿宋_GB2312" w:eastAsia="仿宋_GB2312" w:hAnsi="仿宋" w:cs="仿宋" w:hint="eastAsia"/>
          <w:sz w:val="24"/>
          <w:szCs w:val="24"/>
        </w:rPr>
        <w:t>申请施工区域应尽可能避开已有的海底电缆管道保护区及其他海上设施，无法避开的，还需提供与涉及海底电缆管道或其他海上设施所有者签订的协议；</w:t>
      </w:r>
    </w:p>
    <w:p w:rsidR="00B32FCB"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注2</w:t>
      </w:r>
      <w:r w:rsidR="003E4A0D" w:rsidRPr="000B5025">
        <w:rPr>
          <w:rFonts w:ascii="仿宋_GB2312" w:eastAsia="仿宋_GB2312" w:hAnsi="仿宋" w:cs="仿宋" w:hint="eastAsia"/>
          <w:sz w:val="24"/>
          <w:szCs w:val="24"/>
        </w:rPr>
        <w:t>.</w:t>
      </w:r>
      <w:r w:rsidR="00B32FCB" w:rsidRPr="000B5025">
        <w:rPr>
          <w:rFonts w:ascii="仿宋_GB2312" w:eastAsia="仿宋_GB2312" w:hAnsi="仿宋" w:cs="仿宋" w:hint="eastAsia"/>
          <w:sz w:val="24"/>
          <w:szCs w:val="24"/>
        </w:rPr>
        <w:t>申请施工区域超过上述范围的应提供必要性说明文件；</w:t>
      </w:r>
    </w:p>
    <w:p w:rsidR="003E4A0D"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B32FCB" w:rsidRPr="000B5025">
        <w:rPr>
          <w:rFonts w:ascii="仿宋_GB2312" w:eastAsia="仿宋_GB2312" w:hAnsi="仿宋" w:cs="仿宋" w:hint="eastAsia"/>
          <w:sz w:val="24"/>
          <w:szCs w:val="24"/>
        </w:rPr>
        <w:t>注3</w:t>
      </w:r>
      <w:r w:rsidR="003E4A0D" w:rsidRPr="000B5025">
        <w:rPr>
          <w:rFonts w:ascii="仿宋_GB2312" w:eastAsia="仿宋_GB2312" w:hAnsi="仿宋" w:cs="仿宋" w:hint="eastAsia"/>
          <w:sz w:val="24"/>
          <w:szCs w:val="24"/>
        </w:rPr>
        <w:t>.</w:t>
      </w:r>
      <w:r w:rsidR="00B32FCB" w:rsidRPr="000B5025">
        <w:rPr>
          <w:rFonts w:ascii="仿宋_GB2312" w:eastAsia="仿宋_GB2312" w:hAnsi="仿宋" w:cs="仿宋" w:hint="eastAsia"/>
          <w:sz w:val="24"/>
          <w:szCs w:val="24"/>
        </w:rPr>
        <w:t>以上材料电子文件应采用PDF格式,涉及坐标或图片的文件应提供word或Excel格式,以光盘为存储介质。复印件应标注与原件一致字样并加盖公章。</w:t>
      </w:r>
    </w:p>
    <w:p w:rsidR="00C65E5B"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C65E5B" w:rsidRPr="000B5025">
        <w:rPr>
          <w:rFonts w:ascii="仿宋_GB2312" w:eastAsia="仿宋_GB2312" w:hAnsi="楷体" w:cs="楷体" w:hint="eastAsia"/>
          <w:sz w:val="24"/>
          <w:szCs w:val="24"/>
        </w:rPr>
        <w:t>（二）申请材料提交</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C65E5B" w:rsidRPr="000B5025">
        <w:rPr>
          <w:rFonts w:ascii="仿宋_GB2312" w:eastAsia="仿宋_GB2312" w:hAnsi="仿宋" w:cs="仿宋" w:hint="eastAsia"/>
          <w:sz w:val="24"/>
          <w:szCs w:val="24"/>
        </w:rPr>
        <w:t>申请人可通过</w:t>
      </w:r>
      <w:r w:rsidR="00A36676" w:rsidRPr="000B5025">
        <w:rPr>
          <w:rFonts w:ascii="仿宋_GB2312" w:eastAsia="仿宋_GB2312" w:hAnsi="仿宋" w:cs="仿宋" w:hint="eastAsia"/>
          <w:sz w:val="24"/>
          <w:szCs w:val="24"/>
        </w:rPr>
        <w:t>窗口</w:t>
      </w:r>
      <w:r w:rsidR="002B2E6C" w:rsidRPr="000B5025">
        <w:rPr>
          <w:rFonts w:ascii="仿宋_GB2312" w:eastAsia="仿宋_GB2312" w:hAnsi="仿宋" w:cs="仿宋" w:hint="eastAsia"/>
          <w:sz w:val="24"/>
          <w:szCs w:val="24"/>
        </w:rPr>
        <w:t>报送</w:t>
      </w:r>
      <w:r w:rsidR="00C65E5B" w:rsidRPr="000B5025">
        <w:rPr>
          <w:rFonts w:ascii="仿宋_GB2312" w:eastAsia="仿宋_GB2312" w:hAnsi="仿宋" w:cs="仿宋" w:hint="eastAsia"/>
          <w:sz w:val="24"/>
          <w:szCs w:val="24"/>
        </w:rPr>
        <w:t>、</w:t>
      </w:r>
      <w:r w:rsidR="00A36676" w:rsidRPr="000B5025">
        <w:rPr>
          <w:rFonts w:ascii="仿宋_GB2312" w:eastAsia="仿宋_GB2312" w:hAnsi="仿宋" w:cs="仿宋" w:hint="eastAsia"/>
          <w:sz w:val="24"/>
          <w:szCs w:val="24"/>
        </w:rPr>
        <w:t>邮寄</w:t>
      </w:r>
      <w:r w:rsidR="00C65E5B" w:rsidRPr="000B5025">
        <w:rPr>
          <w:rFonts w:ascii="仿宋_GB2312" w:eastAsia="仿宋_GB2312" w:hAnsi="仿宋" w:cs="仿宋" w:hint="eastAsia"/>
          <w:sz w:val="24"/>
          <w:szCs w:val="24"/>
        </w:rPr>
        <w:t>方式提交材料。</w:t>
      </w:r>
    </w:p>
    <w:p w:rsidR="00854FB2" w:rsidRPr="00CA3FAA" w:rsidRDefault="000B5025" w:rsidP="000B5025">
      <w:pPr>
        <w:spacing w:line="360" w:lineRule="auto"/>
        <w:rPr>
          <w:rFonts w:ascii="仿宋" w:eastAsia="仿宋" w:hAnsi="仿宋" w:cs="仿宋"/>
          <w:sz w:val="24"/>
          <w:szCs w:val="24"/>
        </w:rPr>
      </w:pPr>
      <w:r w:rsidRPr="000B5025">
        <w:rPr>
          <w:rFonts w:ascii="仿宋" w:eastAsia="仿宋" w:hAnsi="仿宋" w:cs="仿宋" w:hint="eastAsia"/>
          <w:sz w:val="28"/>
          <w:szCs w:val="28"/>
        </w:rPr>
        <w:t xml:space="preserve">  </w:t>
      </w:r>
      <w:r w:rsidR="00854FB2" w:rsidRPr="00CA3FAA">
        <w:rPr>
          <w:rFonts w:ascii="黑体" w:eastAsia="黑体" w:hAnsi="黑体" w:cs="黑体" w:hint="eastAsia"/>
          <w:bCs/>
          <w:sz w:val="24"/>
          <w:szCs w:val="24"/>
        </w:rPr>
        <w:t>十、申请接收</w:t>
      </w:r>
    </w:p>
    <w:p w:rsidR="00854FB2" w:rsidRPr="000E35F0" w:rsidRDefault="000B5025" w:rsidP="000B5025">
      <w:pPr>
        <w:spacing w:line="360" w:lineRule="auto"/>
        <w:rPr>
          <w:rFonts w:ascii="仿宋_GB2312" w:eastAsia="仿宋_GB2312" w:hAnsi="仿宋" w:cs="仿宋"/>
          <w:sz w:val="24"/>
          <w:szCs w:val="24"/>
        </w:rPr>
      </w:pPr>
      <w:r>
        <w:rPr>
          <w:rFonts w:ascii="楷体" w:eastAsia="楷体" w:hAnsi="楷体" w:cs="楷体" w:hint="eastAsia"/>
          <w:sz w:val="24"/>
          <w:szCs w:val="24"/>
        </w:rPr>
        <w:t xml:space="preserve">  </w:t>
      </w:r>
      <w:r w:rsidR="000E35F0" w:rsidRPr="000E35F0">
        <w:rPr>
          <w:rFonts w:ascii="楷体" w:eastAsia="楷体" w:hAnsi="楷体" w:cs="楷体" w:hint="eastAsia"/>
          <w:sz w:val="24"/>
          <w:szCs w:val="24"/>
        </w:rPr>
        <w:t>（一）</w:t>
      </w:r>
      <w:r w:rsidR="00660F4A" w:rsidRPr="000E35F0">
        <w:rPr>
          <w:rFonts w:ascii="仿宋_GB2312" w:eastAsia="仿宋_GB2312" w:hAnsi="仿宋" w:cs="仿宋" w:hint="eastAsia"/>
          <w:sz w:val="24"/>
          <w:szCs w:val="24"/>
        </w:rPr>
        <w:t>窗口接收</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北海局，山东省青岛市崂山区云岭路27号。</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东海局，上海市浦东东塘路630号</w:t>
      </w:r>
      <w:r w:rsidR="00B253BE" w:rsidRPr="000E35F0">
        <w:rPr>
          <w:rFonts w:ascii="仿宋_GB2312" w:eastAsia="仿宋_GB2312" w:hAnsi="仿宋" w:cs="仿宋" w:hint="eastAsia"/>
          <w:sz w:val="24"/>
          <w:szCs w:val="24"/>
        </w:rPr>
        <w:t>。</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南海局，广州市新港中路353号</w:t>
      </w:r>
      <w:r w:rsidR="00B253BE" w:rsidRPr="000E35F0">
        <w:rPr>
          <w:rFonts w:ascii="仿宋_GB2312" w:eastAsia="仿宋_GB2312" w:hAnsi="仿宋" w:cs="仿宋" w:hint="eastAsia"/>
          <w:sz w:val="24"/>
          <w:szCs w:val="24"/>
        </w:rPr>
        <w:t>。</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E35F0" w:rsidRPr="000E35F0">
        <w:rPr>
          <w:rFonts w:ascii="仿宋_GB2312" w:eastAsia="仿宋_GB2312" w:hAnsi="仿宋" w:cs="仿宋" w:hint="eastAsia"/>
          <w:sz w:val="24"/>
          <w:szCs w:val="24"/>
        </w:rPr>
        <w:t>（二）</w:t>
      </w:r>
      <w:r w:rsidR="00660F4A" w:rsidRPr="000E35F0">
        <w:rPr>
          <w:rFonts w:ascii="仿宋_GB2312" w:eastAsia="仿宋_GB2312" w:hAnsi="仿宋" w:cs="仿宋" w:hint="eastAsia"/>
          <w:sz w:val="24"/>
          <w:szCs w:val="24"/>
        </w:rPr>
        <w:t>信函接收</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北海局，山东省青岛市崂山区云岭路27号,266061。</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东海局，上海市浦东东塘路630号,200137。</w:t>
      </w:r>
    </w:p>
    <w:p w:rsidR="00854FB2" w:rsidRPr="000E35F0" w:rsidRDefault="000B5025" w:rsidP="000B5025">
      <w:pPr>
        <w:spacing w:line="360" w:lineRule="auto"/>
        <w:rPr>
          <w:rFonts w:ascii="仿宋_GB2312" w:eastAsia="仿宋_GB2312" w:hAnsi="仿宋" w:cs="仿宋"/>
          <w:sz w:val="24"/>
          <w:szCs w:val="24"/>
        </w:rPr>
      </w:pPr>
      <w:r w:rsidRPr="000E35F0">
        <w:rPr>
          <w:rFonts w:ascii="仿宋_GB2312" w:eastAsia="仿宋_GB2312" w:hAnsi="仿宋" w:cs="仿宋" w:hint="eastAsia"/>
          <w:sz w:val="24"/>
          <w:szCs w:val="24"/>
        </w:rPr>
        <w:lastRenderedPageBreak/>
        <w:t xml:space="preserve">  </w:t>
      </w:r>
      <w:r w:rsidR="000D6CC9" w:rsidRPr="000E35F0">
        <w:rPr>
          <w:rFonts w:ascii="仿宋_GB2312" w:eastAsia="仿宋_GB2312" w:hAnsi="仿宋" w:cs="仿宋" w:hint="eastAsia"/>
          <w:sz w:val="24"/>
          <w:szCs w:val="24"/>
        </w:rPr>
        <w:t>自然资源部</w:t>
      </w:r>
      <w:r w:rsidR="00854FB2" w:rsidRPr="000E35F0">
        <w:rPr>
          <w:rFonts w:ascii="仿宋_GB2312" w:eastAsia="仿宋_GB2312" w:hAnsi="仿宋" w:cs="仿宋" w:hint="eastAsia"/>
          <w:sz w:val="24"/>
          <w:szCs w:val="24"/>
        </w:rPr>
        <w:t>南海局，广州市新港中路353号,510300。</w:t>
      </w:r>
    </w:p>
    <w:p w:rsidR="00C65E5B" w:rsidRPr="00CA3FAA" w:rsidRDefault="000B5025" w:rsidP="000B5025">
      <w:pPr>
        <w:spacing w:line="360" w:lineRule="auto"/>
        <w:rPr>
          <w:rFonts w:ascii="仿宋_GB2312" w:eastAsia="仿宋_GB2312" w:hAnsi="仿宋" w:cs="仿宋"/>
          <w:sz w:val="24"/>
          <w:szCs w:val="24"/>
        </w:rPr>
      </w:pPr>
      <w:r w:rsidRPr="000B5025">
        <w:rPr>
          <w:rFonts w:ascii="仿宋_GB2312" w:eastAsia="仿宋_GB2312" w:hAnsi="楷体" w:cs="楷体" w:hint="eastAsia"/>
          <w:sz w:val="24"/>
          <w:szCs w:val="24"/>
        </w:rPr>
        <w:t xml:space="preserve">  </w:t>
      </w:r>
      <w:r>
        <w:rPr>
          <w:rFonts w:ascii="仿宋_GB2312" w:eastAsia="仿宋_GB2312" w:hAnsi="仿宋" w:cs="仿宋" w:hint="eastAsia"/>
          <w:sz w:val="24"/>
          <w:szCs w:val="24"/>
        </w:rPr>
        <w:t xml:space="preserve"> </w:t>
      </w:r>
      <w:r w:rsidRPr="00CA3FAA">
        <w:rPr>
          <w:rFonts w:ascii="仿宋_GB2312" w:eastAsia="仿宋_GB2312" w:hAnsi="仿宋" w:cs="仿宋" w:hint="eastAsia"/>
          <w:sz w:val="24"/>
          <w:szCs w:val="24"/>
        </w:rPr>
        <w:t xml:space="preserve"> </w:t>
      </w:r>
      <w:r w:rsidR="00854FB2" w:rsidRPr="00CA3FAA">
        <w:rPr>
          <w:rFonts w:ascii="黑体" w:eastAsia="黑体" w:hAnsi="黑体" w:cs="黑体" w:hint="eastAsia"/>
          <w:bCs/>
          <w:sz w:val="24"/>
          <w:szCs w:val="24"/>
        </w:rPr>
        <w:t>十一</w:t>
      </w:r>
      <w:r w:rsidR="00C65E5B" w:rsidRPr="00CA3FAA">
        <w:rPr>
          <w:rFonts w:ascii="黑体" w:eastAsia="黑体" w:hAnsi="黑体" w:cs="黑体" w:hint="eastAsia"/>
          <w:bCs/>
          <w:sz w:val="24"/>
          <w:szCs w:val="24"/>
        </w:rPr>
        <w:t>、办理基本流程</w:t>
      </w:r>
    </w:p>
    <w:p w:rsidR="00332867"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853A9A" w:rsidRPr="000B5025">
        <w:rPr>
          <w:rFonts w:ascii="仿宋_GB2312" w:eastAsia="仿宋_GB2312" w:hint="eastAsia"/>
          <w:noProof/>
        </w:rPr>
        <w:drawing>
          <wp:anchor distT="0" distB="0" distL="114300" distR="114300" simplePos="0" relativeHeight="251658240" behindDoc="0" locked="0" layoutInCell="1" allowOverlap="1">
            <wp:simplePos x="0" y="0"/>
            <wp:positionH relativeFrom="column">
              <wp:posOffset>68580</wp:posOffset>
            </wp:positionH>
            <wp:positionV relativeFrom="paragraph">
              <wp:posOffset>788670</wp:posOffset>
            </wp:positionV>
            <wp:extent cx="5139690" cy="6195060"/>
            <wp:effectExtent l="0" t="0" r="381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39690" cy="6195060"/>
                    </a:xfrm>
                    <a:prstGeom prst="rect">
                      <a:avLst/>
                    </a:prstGeom>
                    <a:noFill/>
                    <a:ln>
                      <a:noFill/>
                    </a:ln>
                  </pic:spPr>
                </pic:pic>
              </a:graphicData>
            </a:graphic>
          </wp:anchor>
        </w:drawing>
      </w:r>
      <w:r w:rsidR="00332867" w:rsidRPr="000B5025">
        <w:rPr>
          <w:rFonts w:ascii="仿宋_GB2312" w:eastAsia="仿宋_GB2312" w:hAnsi="仿宋" w:cs="仿宋" w:hint="eastAsia"/>
          <w:sz w:val="24"/>
          <w:szCs w:val="24"/>
        </w:rPr>
        <w:t>海区局收到申请材料后,对材料进行初审,必要时可征询</w:t>
      </w:r>
      <w:r w:rsidR="00412195" w:rsidRPr="000B5025">
        <w:rPr>
          <w:rFonts w:ascii="仿宋_GB2312" w:eastAsia="仿宋_GB2312" w:hAnsi="仿宋" w:cs="仿宋" w:hint="eastAsia"/>
          <w:sz w:val="24"/>
          <w:szCs w:val="24"/>
        </w:rPr>
        <w:t>有关</w:t>
      </w:r>
      <w:r w:rsidR="00332867" w:rsidRPr="000B5025">
        <w:rPr>
          <w:rFonts w:ascii="仿宋_GB2312" w:eastAsia="仿宋_GB2312" w:hAnsi="仿宋" w:cs="仿宋" w:hint="eastAsia"/>
          <w:sz w:val="24"/>
          <w:szCs w:val="24"/>
        </w:rPr>
        <w:t>部门意见。对申请进行审查,</w:t>
      </w:r>
      <w:r w:rsidR="000F76B8" w:rsidRPr="000B5025">
        <w:rPr>
          <w:rFonts w:ascii="仿宋_GB2312" w:eastAsia="仿宋_GB2312" w:hAnsi="仿宋" w:cs="仿宋" w:hint="eastAsia"/>
          <w:sz w:val="24"/>
          <w:szCs w:val="24"/>
        </w:rPr>
        <w:t>作</w:t>
      </w:r>
      <w:r w:rsidR="00332867" w:rsidRPr="000B5025">
        <w:rPr>
          <w:rFonts w:ascii="仿宋_GB2312" w:eastAsia="仿宋_GB2312" w:hAnsi="仿宋" w:cs="仿宋" w:hint="eastAsia"/>
          <w:sz w:val="24"/>
          <w:szCs w:val="24"/>
        </w:rPr>
        <w:t>出是否批准</w:t>
      </w:r>
      <w:r w:rsidR="00412195" w:rsidRPr="000B5025">
        <w:rPr>
          <w:rFonts w:ascii="仿宋_GB2312" w:eastAsia="仿宋_GB2312" w:hAnsi="仿宋" w:cs="仿宋" w:hint="eastAsia"/>
          <w:sz w:val="24"/>
          <w:szCs w:val="24"/>
        </w:rPr>
        <w:t>外籍船只进入申请</w:t>
      </w:r>
      <w:r w:rsidR="00332867" w:rsidRPr="000B5025">
        <w:rPr>
          <w:rFonts w:ascii="仿宋_GB2312" w:eastAsia="仿宋_GB2312" w:hAnsi="仿宋" w:cs="仿宋" w:hint="eastAsia"/>
          <w:sz w:val="24"/>
          <w:szCs w:val="24"/>
        </w:rPr>
        <w:t>的决定。</w:t>
      </w:r>
    </w:p>
    <w:p w:rsidR="000B5025" w:rsidRDefault="00FF10F6" w:rsidP="000B5025">
      <w:pPr>
        <w:spacing w:line="360" w:lineRule="auto"/>
        <w:ind w:firstLineChars="200" w:firstLine="480"/>
        <w:jc w:val="center"/>
        <w:rPr>
          <w:rFonts w:ascii="仿宋_GB2312" w:eastAsia="仿宋_GB2312" w:hAnsi="仿宋" w:cs="仿宋"/>
          <w:sz w:val="24"/>
          <w:szCs w:val="24"/>
        </w:rPr>
      </w:pPr>
      <w:r w:rsidRPr="000B5025">
        <w:rPr>
          <w:rFonts w:ascii="仿宋_GB2312" w:eastAsia="仿宋_GB2312" w:hAnsi="仿宋" w:cs="仿宋" w:hint="eastAsia"/>
          <w:sz w:val="24"/>
          <w:szCs w:val="24"/>
        </w:rPr>
        <w:t>办理流程图</w:t>
      </w:r>
    </w:p>
    <w:p w:rsidR="00ED5F7F" w:rsidRPr="00CA3FAA" w:rsidRDefault="000B5025" w:rsidP="000B5025">
      <w:pPr>
        <w:spacing w:line="360" w:lineRule="auto"/>
        <w:jc w:val="left"/>
        <w:rPr>
          <w:rFonts w:ascii="仿宋_GB2312" w:eastAsia="仿宋_GB2312" w:hAnsi="仿宋" w:cs="仿宋"/>
          <w:sz w:val="24"/>
          <w:szCs w:val="24"/>
        </w:rPr>
      </w:pPr>
      <w:r>
        <w:rPr>
          <w:rFonts w:ascii="黑体" w:eastAsia="黑体" w:hAnsi="黑体" w:cs="黑体" w:hint="eastAsia"/>
          <w:bCs/>
          <w:sz w:val="24"/>
        </w:rPr>
        <w:t xml:space="preserve">  </w:t>
      </w:r>
      <w:r w:rsidR="00ED5F7F" w:rsidRPr="00CA3FAA">
        <w:rPr>
          <w:rFonts w:ascii="黑体" w:eastAsia="黑体" w:hAnsi="黑体" w:cs="黑体" w:hint="eastAsia"/>
          <w:bCs/>
          <w:sz w:val="24"/>
          <w:szCs w:val="24"/>
        </w:rPr>
        <w:t>十二、办理方式</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2B2E6C" w:rsidRPr="000B5025">
        <w:rPr>
          <w:rFonts w:ascii="仿宋_GB2312" w:eastAsia="仿宋_GB2312" w:hAnsi="仿宋" w:cs="仿宋" w:hint="eastAsia"/>
          <w:sz w:val="24"/>
          <w:szCs w:val="24"/>
        </w:rPr>
        <w:t>办理方式为</w:t>
      </w:r>
      <w:r w:rsidR="00ED5F7F" w:rsidRPr="000B5025">
        <w:rPr>
          <w:rFonts w:ascii="仿宋_GB2312" w:eastAsia="仿宋_GB2312" w:hAnsi="仿宋" w:cs="仿宋" w:hint="eastAsia"/>
          <w:sz w:val="24"/>
          <w:szCs w:val="24"/>
        </w:rPr>
        <w:t>一般程序,</w:t>
      </w:r>
      <w:r w:rsidR="002B2E6C" w:rsidRPr="000B5025">
        <w:rPr>
          <w:rFonts w:ascii="仿宋_GB2312" w:eastAsia="仿宋_GB2312" w:hAnsi="仿宋" w:cs="仿宋" w:hint="eastAsia"/>
          <w:sz w:val="24"/>
          <w:szCs w:val="24"/>
        </w:rPr>
        <w:t>即</w:t>
      </w:r>
      <w:r w:rsidR="00ED5F7F" w:rsidRPr="000B5025">
        <w:rPr>
          <w:rFonts w:ascii="仿宋_GB2312" w:eastAsia="仿宋_GB2312" w:hAnsi="仿宋" w:cs="仿宋" w:hint="eastAsia"/>
          <w:sz w:val="24"/>
          <w:szCs w:val="24"/>
        </w:rPr>
        <w:t>申请、受理、</w:t>
      </w:r>
      <w:r w:rsidR="002B2E6C" w:rsidRPr="000B5025">
        <w:rPr>
          <w:rFonts w:ascii="仿宋_GB2312" w:eastAsia="仿宋_GB2312" w:hAnsi="仿宋" w:cs="仿宋" w:hint="eastAsia"/>
          <w:sz w:val="24"/>
          <w:szCs w:val="24"/>
        </w:rPr>
        <w:t>审查与决定、</w:t>
      </w:r>
      <w:r w:rsidR="00ED5F7F" w:rsidRPr="000B5025">
        <w:rPr>
          <w:rFonts w:ascii="仿宋_GB2312" w:eastAsia="仿宋_GB2312" w:hAnsi="仿宋" w:cs="仿宋" w:hint="eastAsia"/>
          <w:sz w:val="24"/>
          <w:szCs w:val="24"/>
        </w:rPr>
        <w:t>公文制作与送达。</w:t>
      </w:r>
    </w:p>
    <w:p w:rsidR="00C65E5B"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0B5025">
        <w:rPr>
          <w:rFonts w:ascii="仿宋" w:eastAsia="仿宋" w:hAnsi="仿宋" w:cs="仿宋" w:hint="eastAsia"/>
          <w:sz w:val="28"/>
          <w:szCs w:val="28"/>
        </w:rPr>
        <w:t xml:space="preserve"> </w:t>
      </w:r>
      <w:r w:rsidR="00ED5F7F" w:rsidRPr="00CA3FAA">
        <w:rPr>
          <w:rFonts w:ascii="黑体" w:eastAsia="黑体" w:hAnsi="黑体" w:cs="黑体" w:hint="eastAsia"/>
          <w:bCs/>
          <w:sz w:val="24"/>
          <w:szCs w:val="24"/>
        </w:rPr>
        <w:t>十三</w:t>
      </w:r>
      <w:r w:rsidR="00C65E5B" w:rsidRPr="00CA3FAA">
        <w:rPr>
          <w:rFonts w:ascii="黑体" w:eastAsia="黑体" w:hAnsi="黑体" w:cs="黑体"/>
          <w:bCs/>
          <w:sz w:val="24"/>
          <w:szCs w:val="24"/>
        </w:rPr>
        <w:t>、</w:t>
      </w:r>
      <w:r w:rsidR="00ED5F7F" w:rsidRPr="00CA3FAA">
        <w:rPr>
          <w:rFonts w:ascii="黑体" w:eastAsia="黑体" w:hAnsi="黑体" w:cs="黑体" w:hint="eastAsia"/>
          <w:bCs/>
          <w:sz w:val="24"/>
          <w:szCs w:val="24"/>
        </w:rPr>
        <w:t>办结</w:t>
      </w:r>
      <w:r w:rsidR="00C65E5B" w:rsidRPr="00CA3FAA">
        <w:rPr>
          <w:rFonts w:ascii="黑体" w:eastAsia="黑体" w:hAnsi="黑体" w:cs="黑体" w:hint="eastAsia"/>
          <w:bCs/>
          <w:sz w:val="24"/>
          <w:szCs w:val="24"/>
        </w:rPr>
        <w:t>时限</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lastRenderedPageBreak/>
        <w:t xml:space="preserve"> </w:t>
      </w:r>
      <w:r w:rsidRPr="000B5025">
        <w:rPr>
          <w:rFonts w:ascii="仿宋_GB2312" w:eastAsia="仿宋_GB2312" w:hAnsi="仿宋" w:cs="仿宋" w:hint="eastAsia"/>
          <w:sz w:val="24"/>
          <w:szCs w:val="24"/>
        </w:rPr>
        <w:t xml:space="preserve"> </w:t>
      </w:r>
      <w:r w:rsidR="00332867" w:rsidRPr="000B5025">
        <w:rPr>
          <w:rFonts w:ascii="仿宋_GB2312" w:eastAsia="仿宋_GB2312" w:hAnsi="仿宋" w:cs="仿宋" w:hint="eastAsia"/>
          <w:sz w:val="24"/>
          <w:szCs w:val="24"/>
        </w:rPr>
        <w:t>20</w:t>
      </w:r>
      <w:r w:rsidR="002B2E6C" w:rsidRPr="000B5025">
        <w:rPr>
          <w:rFonts w:ascii="仿宋_GB2312" w:eastAsia="仿宋_GB2312" w:hAnsi="仿宋" w:cs="仿宋" w:hint="eastAsia"/>
          <w:sz w:val="24"/>
          <w:szCs w:val="24"/>
        </w:rPr>
        <w:t>个工作日。</w:t>
      </w:r>
    </w:p>
    <w:p w:rsidR="00C65E5B" w:rsidRPr="00CA3FAA" w:rsidRDefault="000B5025" w:rsidP="000B5025">
      <w:pPr>
        <w:spacing w:line="360" w:lineRule="auto"/>
        <w:rPr>
          <w:rFonts w:ascii="仿宋" w:eastAsia="仿宋" w:hAnsi="仿宋" w:cs="仿宋"/>
          <w:sz w:val="24"/>
          <w:szCs w:val="24"/>
        </w:rPr>
      </w:pPr>
      <w:r w:rsidRPr="00CA3FAA">
        <w:rPr>
          <w:rFonts w:ascii="仿宋" w:eastAsia="仿宋" w:hAnsi="仿宋" w:cs="仿宋" w:hint="eastAsia"/>
          <w:sz w:val="24"/>
          <w:szCs w:val="24"/>
        </w:rPr>
        <w:t xml:space="preserve">  </w:t>
      </w:r>
      <w:r w:rsidR="00ED5F7F" w:rsidRPr="00CA3FAA">
        <w:rPr>
          <w:rFonts w:ascii="黑体" w:eastAsia="黑体" w:hAnsi="黑体" w:cs="黑体" w:hint="eastAsia"/>
          <w:bCs/>
          <w:sz w:val="24"/>
          <w:szCs w:val="24"/>
        </w:rPr>
        <w:t>十四</w:t>
      </w:r>
      <w:r w:rsidR="00C65E5B" w:rsidRPr="00CA3FAA">
        <w:rPr>
          <w:rFonts w:ascii="黑体" w:eastAsia="黑体" w:hAnsi="黑体" w:cs="黑体"/>
          <w:bCs/>
          <w:sz w:val="24"/>
          <w:szCs w:val="24"/>
        </w:rPr>
        <w:t>、</w:t>
      </w:r>
      <w:r w:rsidR="00C65E5B" w:rsidRPr="00CA3FAA">
        <w:rPr>
          <w:rFonts w:ascii="黑体" w:eastAsia="黑体" w:hAnsi="黑体" w:cs="黑体" w:hint="eastAsia"/>
          <w:bCs/>
          <w:sz w:val="24"/>
          <w:szCs w:val="24"/>
        </w:rPr>
        <w:t>收费依据</w:t>
      </w:r>
      <w:r w:rsidR="00C65E5B" w:rsidRPr="00CA3FAA">
        <w:rPr>
          <w:rFonts w:ascii="黑体" w:eastAsia="黑体" w:hAnsi="黑体" w:cs="黑体"/>
          <w:bCs/>
          <w:sz w:val="24"/>
          <w:szCs w:val="24"/>
        </w:rPr>
        <w:t>及标准</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Pr="000B5025">
        <w:rPr>
          <w:rFonts w:ascii="仿宋_GB2312" w:eastAsia="仿宋_GB2312" w:hAnsi="仿宋" w:cs="仿宋" w:hint="eastAsia"/>
          <w:sz w:val="24"/>
          <w:szCs w:val="24"/>
        </w:rPr>
        <w:t xml:space="preserve"> </w:t>
      </w:r>
      <w:r w:rsidR="00456A82" w:rsidRPr="000B5025">
        <w:rPr>
          <w:rFonts w:ascii="仿宋_GB2312" w:eastAsia="仿宋_GB2312" w:hAnsi="仿宋" w:cs="仿宋" w:hint="eastAsia"/>
          <w:sz w:val="24"/>
          <w:szCs w:val="24"/>
        </w:rPr>
        <w:t>本行政审批事项不收费。</w:t>
      </w:r>
    </w:p>
    <w:p w:rsidR="00C65E5B"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0B5025">
        <w:rPr>
          <w:rFonts w:ascii="仿宋" w:eastAsia="仿宋" w:hAnsi="仿宋" w:cs="仿宋" w:hint="eastAsia"/>
          <w:sz w:val="28"/>
          <w:szCs w:val="28"/>
        </w:rPr>
        <w:t xml:space="preserve"> </w:t>
      </w:r>
      <w:r w:rsidR="00ED5F7F" w:rsidRPr="00CA3FAA">
        <w:rPr>
          <w:rFonts w:ascii="黑体" w:eastAsia="黑体" w:hAnsi="黑体" w:cs="黑体" w:hint="eastAsia"/>
          <w:bCs/>
          <w:sz w:val="24"/>
          <w:szCs w:val="24"/>
        </w:rPr>
        <w:t>十五</w:t>
      </w:r>
      <w:r w:rsidR="00C65E5B" w:rsidRPr="00CA3FAA">
        <w:rPr>
          <w:rFonts w:ascii="黑体" w:eastAsia="黑体" w:hAnsi="黑体" w:cs="黑体"/>
          <w:bCs/>
          <w:sz w:val="24"/>
          <w:szCs w:val="24"/>
        </w:rPr>
        <w:t>、</w:t>
      </w:r>
      <w:r w:rsidR="00C65E5B" w:rsidRPr="00CA3FAA">
        <w:rPr>
          <w:rFonts w:ascii="黑体" w:eastAsia="黑体" w:hAnsi="黑体" w:cs="黑体" w:hint="eastAsia"/>
          <w:bCs/>
          <w:sz w:val="24"/>
          <w:szCs w:val="24"/>
        </w:rPr>
        <w:t>审批结果</w:t>
      </w:r>
    </w:p>
    <w:p w:rsidR="00A35622"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Pr="000B5025">
        <w:rPr>
          <w:rFonts w:ascii="仿宋_GB2312" w:eastAsia="仿宋_GB2312" w:hAnsi="仿宋" w:cs="仿宋" w:hint="eastAsia"/>
          <w:sz w:val="24"/>
          <w:szCs w:val="24"/>
        </w:rPr>
        <w:t xml:space="preserve"> </w:t>
      </w:r>
      <w:r w:rsidR="00456A82" w:rsidRPr="000B5025">
        <w:rPr>
          <w:rFonts w:ascii="仿宋_GB2312" w:eastAsia="仿宋_GB2312" w:hAnsi="仿宋" w:cs="仿宋" w:hint="eastAsia"/>
          <w:sz w:val="24"/>
          <w:szCs w:val="24"/>
        </w:rPr>
        <w:t>审核通过的，印发</w:t>
      </w:r>
      <w:r w:rsidR="00A35622" w:rsidRPr="000B5025">
        <w:rPr>
          <w:rFonts w:ascii="仿宋_GB2312" w:eastAsia="仿宋_GB2312" w:hAnsi="仿宋" w:cs="仿宋" w:hint="eastAsia"/>
          <w:sz w:val="24"/>
          <w:szCs w:val="24"/>
        </w:rPr>
        <w:t>：</w:t>
      </w:r>
    </w:p>
    <w:p w:rsidR="00332867"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332867" w:rsidRPr="000B5025">
        <w:rPr>
          <w:rFonts w:ascii="仿宋_GB2312" w:eastAsia="仿宋_GB2312" w:hAnsi="仿宋" w:cs="仿宋" w:hint="eastAsia"/>
          <w:sz w:val="24"/>
          <w:szCs w:val="24"/>
        </w:rPr>
        <w:t>《自然资源部</w:t>
      </w:r>
      <w:r w:rsidR="00126772" w:rsidRPr="000B5025">
        <w:rPr>
          <w:rFonts w:ascii="仿宋_GB2312" w:eastAsia="仿宋_GB2312" w:hAnsi="仿宋" w:cs="仿宋" w:hint="eastAsia"/>
          <w:sz w:val="24"/>
          <w:szCs w:val="24"/>
        </w:rPr>
        <w:t>X海</w:t>
      </w:r>
      <w:r w:rsidR="00332867" w:rsidRPr="000B5025">
        <w:rPr>
          <w:rFonts w:ascii="仿宋_GB2312" w:eastAsia="仿宋_GB2312" w:hAnsi="仿宋" w:cs="仿宋" w:hint="eastAsia"/>
          <w:sz w:val="24"/>
          <w:szCs w:val="24"/>
        </w:rPr>
        <w:t>局关于同意XXX电缆(管道)维修施工的函》</w:t>
      </w:r>
    </w:p>
    <w:p w:rsidR="00332867"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332867" w:rsidRPr="000B5025">
        <w:rPr>
          <w:rFonts w:ascii="仿宋_GB2312" w:eastAsia="仿宋_GB2312" w:hAnsi="仿宋" w:cs="仿宋" w:hint="eastAsia"/>
          <w:sz w:val="24"/>
          <w:szCs w:val="24"/>
        </w:rPr>
        <w:t>《自然资源部</w:t>
      </w:r>
      <w:r w:rsidR="00126772" w:rsidRPr="000B5025">
        <w:rPr>
          <w:rFonts w:ascii="仿宋_GB2312" w:eastAsia="仿宋_GB2312" w:hAnsi="仿宋" w:cs="仿宋" w:hint="eastAsia"/>
          <w:sz w:val="24"/>
          <w:szCs w:val="24"/>
        </w:rPr>
        <w:t>X海</w:t>
      </w:r>
      <w:r w:rsidR="00332867" w:rsidRPr="000B5025">
        <w:rPr>
          <w:rFonts w:ascii="仿宋_GB2312" w:eastAsia="仿宋_GB2312" w:hAnsi="仿宋" w:cs="仿宋" w:hint="eastAsia"/>
          <w:sz w:val="24"/>
          <w:szCs w:val="24"/>
        </w:rPr>
        <w:t>局关于同意XXX电缆(管道</w:t>
      </w:r>
      <w:r w:rsidR="00412195" w:rsidRPr="000B5025">
        <w:rPr>
          <w:rFonts w:ascii="仿宋_GB2312" w:eastAsia="仿宋_GB2312" w:hAnsi="仿宋" w:cs="仿宋" w:hint="eastAsia"/>
          <w:sz w:val="24"/>
          <w:szCs w:val="24"/>
        </w:rPr>
        <w:t>)</w:t>
      </w:r>
      <w:r w:rsidR="00332867" w:rsidRPr="000B5025">
        <w:rPr>
          <w:rFonts w:ascii="仿宋_GB2312" w:eastAsia="仿宋_GB2312" w:hAnsi="仿宋" w:cs="仿宋" w:hint="eastAsia"/>
          <w:sz w:val="24"/>
          <w:szCs w:val="24"/>
        </w:rPr>
        <w:t>改造施工的函》</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332867" w:rsidRPr="000B5025">
        <w:rPr>
          <w:rFonts w:ascii="仿宋_GB2312" w:eastAsia="仿宋_GB2312" w:hAnsi="仿宋" w:cs="仿宋" w:hint="eastAsia"/>
          <w:sz w:val="24"/>
          <w:szCs w:val="24"/>
        </w:rPr>
        <w:t>《自然资源部</w:t>
      </w:r>
      <w:r w:rsidR="00126772" w:rsidRPr="000B5025">
        <w:rPr>
          <w:rFonts w:ascii="仿宋_GB2312" w:eastAsia="仿宋_GB2312" w:hAnsi="仿宋" w:cs="仿宋" w:hint="eastAsia"/>
          <w:sz w:val="24"/>
          <w:szCs w:val="24"/>
        </w:rPr>
        <w:t>X海</w:t>
      </w:r>
      <w:r w:rsidR="00332867" w:rsidRPr="000B5025">
        <w:rPr>
          <w:rFonts w:ascii="仿宋_GB2312" w:eastAsia="仿宋_GB2312" w:hAnsi="仿宋" w:cs="仿宋" w:hint="eastAsia"/>
          <w:sz w:val="24"/>
          <w:szCs w:val="24"/>
        </w:rPr>
        <w:t>局关于同意XXX电缆(管道</w:t>
      </w:r>
      <w:r w:rsidR="00412195" w:rsidRPr="000B5025">
        <w:rPr>
          <w:rFonts w:ascii="仿宋_GB2312" w:eastAsia="仿宋_GB2312" w:hAnsi="仿宋" w:cs="仿宋" w:hint="eastAsia"/>
          <w:sz w:val="24"/>
          <w:szCs w:val="24"/>
        </w:rPr>
        <w:t>)</w:t>
      </w:r>
      <w:r w:rsidR="00332867" w:rsidRPr="000B5025">
        <w:rPr>
          <w:rFonts w:ascii="仿宋_GB2312" w:eastAsia="仿宋_GB2312" w:hAnsi="仿宋" w:cs="仿宋" w:hint="eastAsia"/>
          <w:sz w:val="24"/>
          <w:szCs w:val="24"/>
        </w:rPr>
        <w:t>拆除施工的函》</w:t>
      </w:r>
    </w:p>
    <w:p w:rsidR="00C65E5B" w:rsidRPr="00CA3FAA" w:rsidRDefault="000B5025" w:rsidP="000B5025">
      <w:pPr>
        <w:spacing w:line="360" w:lineRule="auto"/>
        <w:rPr>
          <w:rFonts w:ascii="仿宋" w:eastAsia="仿宋" w:hAnsi="仿宋" w:cs="仿宋"/>
          <w:sz w:val="24"/>
          <w:szCs w:val="24"/>
        </w:rPr>
      </w:pPr>
      <w:r w:rsidRPr="00CA3FAA">
        <w:rPr>
          <w:rFonts w:ascii="仿宋" w:eastAsia="仿宋" w:hAnsi="仿宋" w:cs="仿宋" w:hint="eastAsia"/>
          <w:sz w:val="24"/>
          <w:szCs w:val="24"/>
        </w:rPr>
        <w:t xml:space="preserve">  </w:t>
      </w:r>
      <w:r w:rsidR="00C65E5B" w:rsidRPr="00CA3FAA">
        <w:rPr>
          <w:rFonts w:ascii="黑体" w:eastAsia="黑体" w:hAnsi="黑体" w:cs="黑体" w:hint="eastAsia"/>
          <w:bCs/>
          <w:sz w:val="24"/>
          <w:szCs w:val="24"/>
        </w:rPr>
        <w:t>十</w:t>
      </w:r>
      <w:r w:rsidR="00ED5F7F" w:rsidRPr="00CA3FAA">
        <w:rPr>
          <w:rFonts w:ascii="黑体" w:eastAsia="黑体" w:hAnsi="黑体" w:cs="黑体" w:hint="eastAsia"/>
          <w:bCs/>
          <w:sz w:val="24"/>
          <w:szCs w:val="24"/>
        </w:rPr>
        <w:t>六</w:t>
      </w:r>
      <w:r w:rsidR="00C65E5B" w:rsidRPr="00CA3FAA">
        <w:rPr>
          <w:rFonts w:ascii="黑体" w:eastAsia="黑体" w:hAnsi="黑体" w:cs="黑体"/>
          <w:bCs/>
          <w:sz w:val="24"/>
          <w:szCs w:val="24"/>
        </w:rPr>
        <w:t>、</w:t>
      </w:r>
      <w:r w:rsidR="00C65E5B" w:rsidRPr="00CA3FAA">
        <w:rPr>
          <w:rFonts w:ascii="黑体" w:eastAsia="黑体" w:hAnsi="黑体" w:cs="黑体" w:hint="eastAsia"/>
          <w:bCs/>
          <w:sz w:val="24"/>
          <w:szCs w:val="24"/>
        </w:rPr>
        <w:t>结果送达</w:t>
      </w:r>
    </w:p>
    <w:p w:rsidR="000B5025"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00C65E5B" w:rsidRPr="000B5025">
        <w:rPr>
          <w:rFonts w:ascii="仿宋_GB2312" w:eastAsia="仿宋_GB2312" w:hAnsi="仿宋" w:cs="仿宋" w:hint="eastAsia"/>
          <w:sz w:val="24"/>
          <w:szCs w:val="24"/>
        </w:rPr>
        <w:t>做出行政决定后，</w:t>
      </w:r>
      <w:r w:rsidR="00456A82" w:rsidRPr="000B5025">
        <w:rPr>
          <w:rFonts w:ascii="仿宋_GB2312" w:eastAsia="仿宋_GB2312" w:hAnsi="仿宋" w:cs="仿宋" w:hint="eastAsia"/>
          <w:sz w:val="24"/>
          <w:szCs w:val="24"/>
        </w:rPr>
        <w:t>及时通过电话、短信、电子邮件等方式通知或告知服务对象，并通过现场领取、邮寄等方式将文书送达</w:t>
      </w:r>
      <w:r w:rsidR="00C65E5B" w:rsidRPr="000B5025">
        <w:rPr>
          <w:rFonts w:ascii="仿宋_GB2312" w:eastAsia="仿宋_GB2312" w:hAnsi="仿宋" w:cs="仿宋" w:hint="eastAsia"/>
          <w:sz w:val="24"/>
          <w:szCs w:val="24"/>
        </w:rPr>
        <w:t>。</w:t>
      </w:r>
    </w:p>
    <w:p w:rsidR="00ED5F7F" w:rsidRPr="00CA3FAA" w:rsidRDefault="000B5025" w:rsidP="000B5025">
      <w:pPr>
        <w:spacing w:line="360" w:lineRule="auto"/>
        <w:rPr>
          <w:rFonts w:ascii="仿宋" w:eastAsia="仿宋" w:hAnsi="仿宋" w:cs="仿宋"/>
          <w:sz w:val="24"/>
          <w:szCs w:val="24"/>
        </w:rPr>
      </w:pPr>
      <w:r w:rsidRPr="000B5025">
        <w:rPr>
          <w:rFonts w:ascii="仿宋" w:eastAsia="仿宋" w:hAnsi="仿宋" w:cs="仿宋" w:hint="eastAsia"/>
          <w:sz w:val="28"/>
          <w:szCs w:val="28"/>
        </w:rPr>
        <w:t xml:space="preserve"> </w:t>
      </w:r>
      <w:r w:rsidRPr="00CA3FAA">
        <w:rPr>
          <w:rFonts w:ascii="仿宋" w:eastAsia="仿宋" w:hAnsi="仿宋" w:cs="仿宋" w:hint="eastAsia"/>
          <w:sz w:val="24"/>
          <w:szCs w:val="24"/>
        </w:rPr>
        <w:t xml:space="preserve"> </w:t>
      </w:r>
      <w:r w:rsidR="00C65E5B" w:rsidRPr="00CA3FAA">
        <w:rPr>
          <w:rFonts w:ascii="黑体" w:eastAsia="黑体" w:hAnsi="黑体" w:cs="黑体" w:hint="eastAsia"/>
          <w:bCs/>
          <w:sz w:val="24"/>
          <w:szCs w:val="24"/>
        </w:rPr>
        <w:t>十</w:t>
      </w:r>
      <w:r w:rsidR="00ED5F7F" w:rsidRPr="00CA3FAA">
        <w:rPr>
          <w:rFonts w:ascii="黑体" w:eastAsia="黑体" w:hAnsi="黑体" w:cs="黑体" w:hint="eastAsia"/>
          <w:bCs/>
          <w:sz w:val="24"/>
          <w:szCs w:val="24"/>
        </w:rPr>
        <w:t>七</w:t>
      </w:r>
      <w:r w:rsidR="00C65E5B" w:rsidRPr="00CA3FAA">
        <w:rPr>
          <w:rFonts w:ascii="黑体" w:eastAsia="黑体" w:hAnsi="黑体" w:cs="黑体"/>
          <w:bCs/>
          <w:sz w:val="24"/>
          <w:szCs w:val="24"/>
        </w:rPr>
        <w:t>、</w:t>
      </w:r>
      <w:r w:rsidR="00ED5F7F" w:rsidRPr="00CA3FAA">
        <w:rPr>
          <w:rFonts w:ascii="黑体" w:eastAsia="黑体" w:hAnsi="黑体" w:cs="黑体" w:hint="eastAsia"/>
          <w:bCs/>
          <w:sz w:val="24"/>
          <w:szCs w:val="24"/>
        </w:rPr>
        <w:t>申请人权利和义务</w:t>
      </w:r>
    </w:p>
    <w:p w:rsidR="000B5025" w:rsidRPr="00C513EC" w:rsidRDefault="00C513EC" w:rsidP="00C513EC">
      <w:pPr>
        <w:spacing w:line="360" w:lineRule="auto"/>
        <w:rPr>
          <w:rFonts w:ascii="仿宋_GB2312" w:eastAsia="仿宋_GB2312" w:hAnsi="楷体" w:cs="楷体"/>
          <w:sz w:val="24"/>
          <w:szCs w:val="24"/>
        </w:rPr>
      </w:pPr>
      <w:r>
        <w:rPr>
          <w:rFonts w:ascii="仿宋_GB2312" w:eastAsia="仿宋_GB2312" w:hAnsi="楷体" w:cs="楷体" w:hint="eastAsia"/>
          <w:sz w:val="24"/>
          <w:szCs w:val="24"/>
        </w:rPr>
        <w:t xml:space="preserve">  (一)</w:t>
      </w:r>
      <w:r w:rsidR="00660F4A" w:rsidRPr="00C513EC">
        <w:rPr>
          <w:rFonts w:ascii="仿宋_GB2312" w:eastAsia="仿宋_GB2312" w:hAnsi="楷体" w:cs="楷体" w:hint="eastAsia"/>
          <w:sz w:val="24"/>
          <w:szCs w:val="24"/>
        </w:rPr>
        <w:t>申请人依法享有以下权利</w:t>
      </w:r>
    </w:p>
    <w:p w:rsidR="00680810" w:rsidRPr="000B5025" w:rsidRDefault="00C513EC" w:rsidP="00C513EC">
      <w:pPr>
        <w:spacing w:line="360" w:lineRule="auto"/>
        <w:rPr>
          <w:rFonts w:ascii="仿宋_GB2312" w:eastAsia="仿宋_GB2312" w:hAnsi="楷体" w:cs="楷体"/>
          <w:sz w:val="24"/>
          <w:szCs w:val="24"/>
        </w:rPr>
      </w:pPr>
      <w:r>
        <w:rPr>
          <w:rFonts w:ascii="仿宋_GB2312" w:eastAsia="仿宋_GB2312" w:hAnsi="仿宋" w:hint="eastAsia"/>
          <w:sz w:val="24"/>
          <w:szCs w:val="24"/>
        </w:rPr>
        <w:t xml:space="preserve">  </w:t>
      </w:r>
      <w:r w:rsidR="00680810" w:rsidRPr="000B5025">
        <w:rPr>
          <w:rFonts w:ascii="仿宋_GB2312" w:eastAsia="仿宋_GB2312" w:hAnsi="仿宋" w:hint="eastAsia"/>
          <w:sz w:val="24"/>
          <w:szCs w:val="24"/>
        </w:rPr>
        <w:t>申请人依法享有知情权、陈述权、申辩权、保密权,有权依法申请行政复议或者提起行政诉讼；其合法权益因行政机关违法实施行政许可受到损害的，有权依法要求赔偿。</w:t>
      </w:r>
    </w:p>
    <w:p w:rsidR="000B5025" w:rsidRPr="00C513EC" w:rsidRDefault="00C513EC" w:rsidP="00C513EC">
      <w:pPr>
        <w:spacing w:line="360" w:lineRule="auto"/>
        <w:rPr>
          <w:rFonts w:ascii="仿宋_GB2312" w:eastAsia="仿宋_GB2312" w:hAnsi="楷体" w:cs="楷体"/>
          <w:sz w:val="24"/>
          <w:szCs w:val="24"/>
        </w:rPr>
      </w:pPr>
      <w:r>
        <w:rPr>
          <w:rFonts w:ascii="仿宋_GB2312" w:eastAsia="仿宋_GB2312" w:hAnsi="楷体" w:cs="楷体" w:hint="eastAsia"/>
          <w:sz w:val="24"/>
          <w:szCs w:val="24"/>
        </w:rPr>
        <w:t xml:space="preserve">  (二)</w:t>
      </w:r>
      <w:r w:rsidR="00680810" w:rsidRPr="00C513EC">
        <w:rPr>
          <w:rFonts w:ascii="仿宋_GB2312" w:eastAsia="仿宋_GB2312" w:hAnsi="楷体" w:cs="楷体" w:hint="eastAsia"/>
          <w:sz w:val="24"/>
          <w:szCs w:val="24"/>
        </w:rPr>
        <w:t>申请人依法履行以下义务</w:t>
      </w:r>
    </w:p>
    <w:p w:rsidR="000B5025" w:rsidRPr="000B5025" w:rsidRDefault="00C513EC" w:rsidP="00C513EC">
      <w:pPr>
        <w:spacing w:line="360" w:lineRule="auto"/>
        <w:rPr>
          <w:rFonts w:ascii="仿宋_GB2312" w:eastAsia="仿宋_GB2312" w:hAnsi="仿宋"/>
          <w:sz w:val="24"/>
          <w:szCs w:val="24"/>
        </w:rPr>
      </w:pPr>
      <w:r>
        <w:rPr>
          <w:rFonts w:ascii="仿宋_GB2312" w:eastAsia="仿宋_GB2312" w:hAnsi="仿宋" w:hint="eastAsia"/>
          <w:sz w:val="24"/>
          <w:szCs w:val="24"/>
        </w:rPr>
        <w:t xml:space="preserve">  </w:t>
      </w:r>
      <w:r w:rsidR="00680810" w:rsidRPr="000B5025">
        <w:rPr>
          <w:rFonts w:ascii="仿宋_GB2312" w:eastAsia="仿宋_GB2312" w:hAnsi="仿宋" w:hint="eastAsia"/>
          <w:sz w:val="24"/>
          <w:szCs w:val="24"/>
        </w:rPr>
        <w:t>申请人应当如实向行政机关提交有关材料和反映真实情况，并对其申请材料实质内容的真实性负责；申请人应当依法接受、配合行政机关进行实地核查和监督检查。</w:t>
      </w:r>
    </w:p>
    <w:p w:rsidR="00B253BE" w:rsidRPr="00CA3FAA" w:rsidRDefault="00B253BE" w:rsidP="000B5025">
      <w:pPr>
        <w:spacing w:line="360" w:lineRule="auto"/>
        <w:ind w:left="240"/>
        <w:rPr>
          <w:rFonts w:ascii="楷体" w:eastAsia="楷体" w:hAnsi="楷体" w:cs="楷体"/>
          <w:sz w:val="24"/>
          <w:szCs w:val="24"/>
        </w:rPr>
      </w:pPr>
      <w:r w:rsidRPr="00CA3FAA">
        <w:rPr>
          <w:rFonts w:ascii="黑体" w:eastAsia="黑体" w:hAnsi="黑体" w:cs="黑体" w:hint="eastAsia"/>
          <w:bCs/>
          <w:sz w:val="24"/>
          <w:szCs w:val="24"/>
        </w:rPr>
        <w:t>十八、咨询途径</w:t>
      </w:r>
    </w:p>
    <w:p w:rsidR="00B253BE" w:rsidRPr="000B5025" w:rsidRDefault="000B5025" w:rsidP="000B5025">
      <w:pPr>
        <w:spacing w:line="360" w:lineRule="auto"/>
        <w:rPr>
          <w:rFonts w:ascii="仿宋_GB2312" w:eastAsia="仿宋_GB2312" w:hAnsi="楷体" w:cs="楷体"/>
          <w:sz w:val="24"/>
          <w:szCs w:val="24"/>
        </w:rPr>
      </w:pPr>
      <w:r>
        <w:rPr>
          <w:rFonts w:ascii="楷体" w:eastAsia="楷体" w:hAnsi="楷体" w:cs="楷体" w:hint="eastAsia"/>
          <w:sz w:val="24"/>
          <w:szCs w:val="24"/>
        </w:rPr>
        <w:t xml:space="preserve"> </w:t>
      </w:r>
      <w:r w:rsidRPr="000B5025">
        <w:rPr>
          <w:rFonts w:ascii="仿宋_GB2312" w:eastAsia="仿宋_GB2312" w:hAnsi="楷体" w:cs="楷体" w:hint="eastAsia"/>
          <w:sz w:val="24"/>
          <w:szCs w:val="24"/>
        </w:rPr>
        <w:t xml:space="preserve"> </w:t>
      </w:r>
      <w:r w:rsidR="00B253BE" w:rsidRPr="000B5025">
        <w:rPr>
          <w:rFonts w:ascii="仿宋_GB2312" w:eastAsia="仿宋_GB2312" w:hAnsi="楷体" w:cs="楷体" w:hint="eastAsia"/>
          <w:sz w:val="24"/>
          <w:szCs w:val="24"/>
        </w:rPr>
        <w:t>（一）窗口</w:t>
      </w:r>
      <w:r w:rsidR="00456A82" w:rsidRPr="000B5025">
        <w:rPr>
          <w:rFonts w:ascii="仿宋_GB2312" w:eastAsia="仿宋_GB2312" w:hAnsi="楷体" w:cs="楷体" w:hint="eastAsia"/>
          <w:sz w:val="24"/>
          <w:szCs w:val="24"/>
        </w:rPr>
        <w:t>、信函</w:t>
      </w:r>
      <w:r w:rsidR="00B253BE" w:rsidRPr="000B5025">
        <w:rPr>
          <w:rFonts w:ascii="仿宋_GB2312" w:eastAsia="仿宋_GB2312" w:hAnsi="楷体" w:cs="楷体" w:hint="eastAsia"/>
          <w:sz w:val="24"/>
          <w:szCs w:val="24"/>
        </w:rPr>
        <w:t>咨询</w:t>
      </w:r>
    </w:p>
    <w:p w:rsidR="00B253BE" w:rsidRPr="000B5025" w:rsidRDefault="00C513EC" w:rsidP="000B5025">
      <w:pPr>
        <w:spacing w:line="360" w:lineRule="auto"/>
        <w:rPr>
          <w:rFonts w:ascii="仿宋_GB2312" w:eastAsia="仿宋_GB2312" w:hAnsi="仿宋" w:cs="仿宋"/>
          <w:sz w:val="24"/>
          <w:szCs w:val="24"/>
        </w:rPr>
      </w:pPr>
      <w:r>
        <w:rPr>
          <w:rFonts w:ascii="仿宋_GB2312" w:eastAsia="仿宋_GB2312" w:hAnsi="仿宋" w:cs="仿宋" w:hint="eastAsia"/>
          <w:sz w:val="24"/>
          <w:szCs w:val="24"/>
        </w:rPr>
        <w:t xml:space="preserve">   </w:t>
      </w:r>
      <w:r w:rsidR="00B253BE" w:rsidRPr="000B5025">
        <w:rPr>
          <w:rFonts w:ascii="仿宋_GB2312" w:eastAsia="仿宋_GB2312" w:hAnsi="仿宋" w:cs="仿宋" w:hint="eastAsia"/>
          <w:sz w:val="24"/>
          <w:szCs w:val="24"/>
        </w:rPr>
        <w:t>自然资源部</w:t>
      </w:r>
      <w:r w:rsidR="00456A82" w:rsidRPr="000B5025">
        <w:rPr>
          <w:rFonts w:ascii="仿宋_GB2312" w:eastAsia="仿宋_GB2312" w:hAnsi="仿宋" w:cs="仿宋" w:hint="eastAsia"/>
          <w:sz w:val="24"/>
          <w:szCs w:val="24"/>
        </w:rPr>
        <w:t>海区局</w:t>
      </w:r>
      <w:bookmarkStart w:id="0" w:name="_GoBack"/>
      <w:bookmarkEnd w:id="0"/>
    </w:p>
    <w:p w:rsidR="00B253BE" w:rsidRPr="000B5025" w:rsidRDefault="000B5025" w:rsidP="000B5025">
      <w:pPr>
        <w:spacing w:line="360" w:lineRule="auto"/>
        <w:rPr>
          <w:rFonts w:ascii="仿宋_GB2312" w:eastAsia="仿宋_GB2312" w:hAnsi="楷体" w:cs="楷体"/>
          <w:sz w:val="24"/>
          <w:szCs w:val="24"/>
        </w:rPr>
      </w:pPr>
      <w:r>
        <w:rPr>
          <w:rFonts w:ascii="楷体" w:eastAsia="楷体" w:hAnsi="楷体" w:cs="楷体" w:hint="eastAsia"/>
          <w:sz w:val="24"/>
          <w:szCs w:val="24"/>
        </w:rPr>
        <w:t xml:space="preserve"> </w:t>
      </w:r>
      <w:r w:rsidRPr="000B5025">
        <w:rPr>
          <w:rFonts w:ascii="仿宋_GB2312" w:eastAsia="仿宋_GB2312" w:hAnsi="楷体" w:cs="楷体" w:hint="eastAsia"/>
          <w:sz w:val="24"/>
          <w:szCs w:val="24"/>
        </w:rPr>
        <w:t xml:space="preserve"> </w:t>
      </w:r>
      <w:r w:rsidR="00B253BE" w:rsidRPr="000B5025">
        <w:rPr>
          <w:rFonts w:ascii="仿宋_GB2312" w:eastAsia="仿宋_GB2312" w:hAnsi="楷体" w:cs="楷体" w:hint="eastAsia"/>
          <w:sz w:val="24"/>
          <w:szCs w:val="24"/>
        </w:rPr>
        <w:t>（二）电话咨询</w:t>
      </w:r>
    </w:p>
    <w:p w:rsidR="00B253B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B253BE" w:rsidRPr="000B5025">
        <w:rPr>
          <w:rFonts w:ascii="仿宋_GB2312" w:eastAsia="仿宋_GB2312" w:hAnsi="仿宋" w:cs="仿宋" w:hint="eastAsia"/>
          <w:sz w:val="24"/>
          <w:szCs w:val="24"/>
        </w:rPr>
        <w:t>北海局，0532-58750123。</w:t>
      </w:r>
    </w:p>
    <w:p w:rsidR="00B253B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B253BE" w:rsidRPr="000B5025">
        <w:rPr>
          <w:rFonts w:ascii="仿宋_GB2312" w:eastAsia="仿宋_GB2312" w:hAnsi="仿宋" w:cs="仿宋" w:hint="eastAsia"/>
          <w:sz w:val="24"/>
          <w:szCs w:val="24"/>
        </w:rPr>
        <w:t>东海局，021-50408871。</w:t>
      </w:r>
    </w:p>
    <w:p w:rsidR="00B253B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B253BE" w:rsidRPr="000B5025">
        <w:rPr>
          <w:rFonts w:ascii="仿宋_GB2312" w:eastAsia="仿宋_GB2312" w:hAnsi="仿宋" w:cs="仿宋" w:hint="eastAsia"/>
          <w:sz w:val="24"/>
          <w:szCs w:val="24"/>
        </w:rPr>
        <w:t>南海局，020-84290</w:t>
      </w:r>
      <w:r w:rsidR="00412195" w:rsidRPr="000B5025">
        <w:rPr>
          <w:rFonts w:ascii="仿宋_GB2312" w:eastAsia="仿宋_GB2312" w:hAnsi="仿宋" w:cs="仿宋" w:hint="eastAsia"/>
          <w:sz w:val="24"/>
          <w:szCs w:val="24"/>
        </w:rPr>
        <w:t>8</w:t>
      </w:r>
      <w:r w:rsidR="00B253BE" w:rsidRPr="000B5025">
        <w:rPr>
          <w:rFonts w:ascii="仿宋_GB2312" w:eastAsia="仿宋_GB2312" w:hAnsi="仿宋" w:cs="仿宋" w:hint="eastAsia"/>
          <w:sz w:val="24"/>
          <w:szCs w:val="24"/>
        </w:rPr>
        <w:t>05。</w:t>
      </w:r>
    </w:p>
    <w:p w:rsidR="00B253BE"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B253BE" w:rsidRPr="000B5025">
        <w:rPr>
          <w:rFonts w:ascii="仿宋_GB2312" w:eastAsia="仿宋_GB2312" w:hAnsi="楷体" w:cs="楷体" w:hint="eastAsia"/>
          <w:sz w:val="24"/>
          <w:szCs w:val="24"/>
        </w:rPr>
        <w:t>（三）</w:t>
      </w:r>
      <w:r w:rsidR="00456A82" w:rsidRPr="000B5025">
        <w:rPr>
          <w:rFonts w:ascii="仿宋_GB2312" w:eastAsia="仿宋_GB2312" w:hAnsi="楷体" w:cs="楷体" w:hint="eastAsia"/>
          <w:sz w:val="24"/>
          <w:szCs w:val="24"/>
        </w:rPr>
        <w:t>电子邮件咨询</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北海局，hyc@bhfj.gov.cn。</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lastRenderedPageBreak/>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东海局，haiyuchu@eastsea.gov.cn。</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南海局，</w:t>
      </w:r>
      <w:hyperlink r:id="rId8" w:history="1">
        <w:r w:rsidRPr="000B5025">
          <w:rPr>
            <w:rStyle w:val="a5"/>
            <w:rFonts w:ascii="仿宋_GB2312" w:eastAsia="仿宋_GB2312" w:hAnsi="仿宋" w:cs="仿宋" w:hint="eastAsia"/>
            <w:color w:val="auto"/>
            <w:sz w:val="24"/>
            <w:szCs w:val="24"/>
            <w:u w:val="none"/>
          </w:rPr>
          <w:t>hdgxsc@scsb.gov.cn</w:t>
        </w:r>
      </w:hyperlink>
      <w:r w:rsidR="006D3A2E" w:rsidRPr="000B5025">
        <w:rPr>
          <w:rFonts w:ascii="仿宋_GB2312" w:eastAsia="仿宋_GB2312" w:hAnsi="仿宋" w:cs="仿宋" w:hint="eastAsia"/>
          <w:sz w:val="24"/>
          <w:szCs w:val="24"/>
        </w:rPr>
        <w:t>。</w:t>
      </w:r>
    </w:p>
    <w:p w:rsidR="00B253BE"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CA3FAA">
        <w:rPr>
          <w:rFonts w:ascii="仿宋" w:eastAsia="仿宋" w:hAnsi="仿宋" w:cs="仿宋" w:hint="eastAsia"/>
          <w:sz w:val="24"/>
          <w:szCs w:val="24"/>
        </w:rPr>
        <w:t xml:space="preserve"> </w:t>
      </w:r>
      <w:r w:rsidR="00B253BE" w:rsidRPr="00CA3FAA">
        <w:rPr>
          <w:rFonts w:ascii="黑体" w:eastAsia="黑体" w:hAnsi="黑体" w:cs="黑体" w:hint="eastAsia"/>
          <w:bCs/>
          <w:sz w:val="24"/>
          <w:szCs w:val="24"/>
        </w:rPr>
        <w:t>十</w:t>
      </w:r>
      <w:r w:rsidR="001B23B0" w:rsidRPr="00CA3FAA">
        <w:rPr>
          <w:rFonts w:ascii="黑体" w:eastAsia="黑体" w:hAnsi="黑体" w:cs="黑体" w:hint="eastAsia"/>
          <w:bCs/>
          <w:sz w:val="24"/>
          <w:szCs w:val="24"/>
        </w:rPr>
        <w:t>九</w:t>
      </w:r>
      <w:r w:rsidR="00B253BE" w:rsidRPr="00CA3FAA">
        <w:rPr>
          <w:rFonts w:ascii="黑体" w:eastAsia="黑体" w:hAnsi="黑体" w:cs="黑体" w:hint="eastAsia"/>
          <w:bCs/>
          <w:sz w:val="24"/>
          <w:szCs w:val="24"/>
        </w:rPr>
        <w:t>、监督和投诉渠道</w:t>
      </w:r>
    </w:p>
    <w:p w:rsidR="001B23B0" w:rsidRPr="000B5025" w:rsidRDefault="000B5025" w:rsidP="000B5025">
      <w:pPr>
        <w:spacing w:line="360" w:lineRule="auto"/>
        <w:rPr>
          <w:rFonts w:ascii="仿宋_GB2312" w:eastAsia="仿宋_GB2312" w:hAnsi="楷体" w:cs="楷体"/>
          <w:sz w:val="24"/>
          <w:szCs w:val="24"/>
        </w:rPr>
      </w:pPr>
      <w:r>
        <w:rPr>
          <w:rFonts w:ascii="楷体" w:eastAsia="楷体" w:hAnsi="楷体" w:cs="楷体" w:hint="eastAsia"/>
          <w:sz w:val="24"/>
          <w:szCs w:val="24"/>
        </w:rPr>
        <w:t xml:space="preserve">  </w:t>
      </w:r>
      <w:r w:rsidR="001B23B0" w:rsidRPr="000B5025">
        <w:rPr>
          <w:rFonts w:ascii="仿宋_GB2312" w:eastAsia="仿宋_GB2312" w:hAnsi="楷体" w:cs="楷体" w:hint="eastAsia"/>
          <w:sz w:val="24"/>
          <w:szCs w:val="24"/>
        </w:rPr>
        <w:t>（一）监督、投诉电话</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北海局,0532-58750113。</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东海局,</w:t>
      </w:r>
      <w:r w:rsidR="00412195" w:rsidRPr="000B5025">
        <w:rPr>
          <w:rFonts w:ascii="仿宋_GB2312" w:eastAsia="仿宋_GB2312" w:hAnsi="仿宋" w:cs="仿宋" w:hint="eastAsia"/>
          <w:sz w:val="24"/>
          <w:szCs w:val="24"/>
        </w:rPr>
        <w:t>021-68660527</w:t>
      </w:r>
      <w:r w:rsidR="006D3A2E" w:rsidRPr="000B5025">
        <w:rPr>
          <w:rFonts w:ascii="仿宋_GB2312" w:eastAsia="仿宋_GB2312" w:hAnsi="仿宋" w:cs="仿宋" w:hint="eastAsia"/>
          <w:sz w:val="24"/>
          <w:szCs w:val="24"/>
        </w:rPr>
        <w:t>。</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南海局,020-84291635。</w:t>
      </w:r>
    </w:p>
    <w:p w:rsidR="001B23B0"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1B23B0" w:rsidRPr="000B5025">
        <w:rPr>
          <w:rFonts w:ascii="仿宋_GB2312" w:eastAsia="仿宋_GB2312" w:hAnsi="楷体" w:cs="楷体" w:hint="eastAsia"/>
          <w:sz w:val="24"/>
          <w:szCs w:val="24"/>
        </w:rPr>
        <w:t>（二）监督、投诉邮箱</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北海局,fgc@bhfj.gov.cn。</w:t>
      </w:r>
    </w:p>
    <w:p w:rsidR="006D3A2E"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东海局，haiyuchu@eastsea.gov.cn。</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6D3A2E" w:rsidRPr="000B5025">
        <w:rPr>
          <w:rFonts w:ascii="仿宋_GB2312" w:eastAsia="仿宋_GB2312" w:hAnsi="仿宋" w:cs="仿宋" w:hint="eastAsia"/>
          <w:sz w:val="24"/>
          <w:szCs w:val="24"/>
        </w:rPr>
        <w:t>南海局,lianzhengjubao@scsb.gov.cn。</w:t>
      </w:r>
    </w:p>
    <w:p w:rsidR="00B253BE"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CA3FAA">
        <w:rPr>
          <w:rFonts w:ascii="仿宋" w:eastAsia="仿宋" w:hAnsi="仿宋" w:cs="仿宋" w:hint="eastAsia"/>
          <w:sz w:val="24"/>
          <w:szCs w:val="24"/>
        </w:rPr>
        <w:t xml:space="preserve"> </w:t>
      </w:r>
      <w:r w:rsidR="001F1A8D" w:rsidRPr="00CA3FAA">
        <w:rPr>
          <w:rFonts w:ascii="黑体" w:eastAsia="黑体" w:hAnsi="黑体" w:cs="黑体" w:hint="eastAsia"/>
          <w:bCs/>
          <w:sz w:val="24"/>
          <w:szCs w:val="24"/>
        </w:rPr>
        <w:t>二十</w:t>
      </w:r>
      <w:r w:rsidR="00B253BE" w:rsidRPr="00CA3FAA">
        <w:rPr>
          <w:rFonts w:ascii="黑体" w:eastAsia="黑体" w:hAnsi="黑体" w:cs="黑体" w:hint="eastAsia"/>
          <w:bCs/>
          <w:sz w:val="24"/>
          <w:szCs w:val="24"/>
        </w:rPr>
        <w:t>、办公地址和时间</w:t>
      </w:r>
    </w:p>
    <w:p w:rsidR="001F1A8D" w:rsidRPr="000B5025" w:rsidRDefault="000B5025" w:rsidP="000B5025">
      <w:pPr>
        <w:spacing w:line="360" w:lineRule="auto"/>
        <w:rPr>
          <w:rFonts w:ascii="仿宋_GB2312" w:eastAsia="仿宋_GB2312" w:hAnsi="楷体" w:cs="楷体"/>
          <w:sz w:val="24"/>
          <w:szCs w:val="24"/>
        </w:rPr>
      </w:pPr>
      <w:r>
        <w:rPr>
          <w:rFonts w:ascii="楷体" w:eastAsia="楷体" w:hAnsi="楷体" w:cs="楷体" w:hint="eastAsia"/>
          <w:sz w:val="24"/>
          <w:szCs w:val="24"/>
        </w:rPr>
        <w:t xml:space="preserve">  </w:t>
      </w:r>
      <w:r w:rsidR="001F1A8D" w:rsidRPr="000B5025">
        <w:rPr>
          <w:rFonts w:ascii="仿宋_GB2312" w:eastAsia="仿宋_GB2312" w:hAnsi="楷体" w:cs="楷体" w:hint="eastAsia"/>
          <w:sz w:val="24"/>
          <w:szCs w:val="24"/>
        </w:rPr>
        <w:t>（一）办公地址</w:t>
      </w:r>
    </w:p>
    <w:p w:rsidR="001F1A8D"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1F1A8D" w:rsidRPr="000B5025">
        <w:rPr>
          <w:rFonts w:ascii="仿宋_GB2312" w:eastAsia="仿宋_GB2312" w:hAnsi="仿宋" w:cs="仿宋" w:hint="eastAsia"/>
          <w:sz w:val="24"/>
          <w:szCs w:val="24"/>
        </w:rPr>
        <w:t>北海局（山东省青岛市崂山区云岭路27号</w:t>
      </w:r>
      <w:r w:rsidR="001E4829" w:rsidRPr="000B5025">
        <w:rPr>
          <w:rFonts w:ascii="仿宋_GB2312" w:eastAsia="仿宋_GB2312" w:hAnsi="仿宋" w:cs="仿宋" w:hint="eastAsia"/>
          <w:sz w:val="24"/>
          <w:szCs w:val="24"/>
        </w:rPr>
        <w:t>1816室</w:t>
      </w:r>
      <w:r w:rsidR="001F1A8D" w:rsidRPr="000B5025">
        <w:rPr>
          <w:rFonts w:ascii="仿宋_GB2312" w:eastAsia="仿宋_GB2312" w:hAnsi="仿宋" w:cs="仿宋" w:hint="eastAsia"/>
          <w:sz w:val="24"/>
          <w:szCs w:val="24"/>
        </w:rPr>
        <w:t>）</w:t>
      </w:r>
      <w:r w:rsidR="000D6CC9" w:rsidRPr="000B5025">
        <w:rPr>
          <w:rFonts w:ascii="仿宋_GB2312" w:eastAsia="仿宋_GB2312" w:hAnsi="仿宋" w:cs="仿宋" w:hint="eastAsia"/>
          <w:sz w:val="24"/>
          <w:szCs w:val="24"/>
        </w:rPr>
        <w:t>。</w:t>
      </w:r>
    </w:p>
    <w:p w:rsidR="001F1A8D"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1F1A8D" w:rsidRPr="000B5025">
        <w:rPr>
          <w:rFonts w:ascii="仿宋_GB2312" w:eastAsia="仿宋_GB2312" w:hAnsi="仿宋" w:cs="仿宋" w:hint="eastAsia"/>
          <w:sz w:val="24"/>
          <w:szCs w:val="24"/>
        </w:rPr>
        <w:t>东海局（上海市浦东东塘路630号</w:t>
      </w:r>
      <w:r w:rsidR="001E4829" w:rsidRPr="000B5025">
        <w:rPr>
          <w:rFonts w:ascii="仿宋_GB2312" w:eastAsia="仿宋_GB2312" w:hAnsi="仿宋" w:cs="仿宋" w:hint="eastAsia"/>
          <w:sz w:val="24"/>
          <w:szCs w:val="24"/>
        </w:rPr>
        <w:t>202室</w:t>
      </w:r>
      <w:r w:rsidR="001F1A8D" w:rsidRPr="000B5025">
        <w:rPr>
          <w:rFonts w:ascii="仿宋_GB2312" w:eastAsia="仿宋_GB2312" w:hAnsi="仿宋" w:cs="仿宋" w:hint="eastAsia"/>
          <w:sz w:val="24"/>
          <w:szCs w:val="24"/>
        </w:rPr>
        <w:t>）</w:t>
      </w:r>
      <w:r w:rsidR="000D6CC9" w:rsidRPr="000B5025">
        <w:rPr>
          <w:rFonts w:ascii="仿宋_GB2312" w:eastAsia="仿宋_GB2312" w:hAnsi="仿宋" w:cs="仿宋" w:hint="eastAsia"/>
          <w:sz w:val="24"/>
          <w:szCs w:val="24"/>
        </w:rPr>
        <w:t>。</w:t>
      </w:r>
    </w:p>
    <w:p w:rsidR="001F1A8D"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0D6CC9" w:rsidRPr="000B5025">
        <w:rPr>
          <w:rFonts w:ascii="仿宋_GB2312" w:eastAsia="仿宋_GB2312" w:hAnsi="仿宋" w:cs="仿宋" w:hint="eastAsia"/>
          <w:sz w:val="24"/>
          <w:szCs w:val="24"/>
        </w:rPr>
        <w:t>自然资源部</w:t>
      </w:r>
      <w:r w:rsidR="001F1A8D" w:rsidRPr="000B5025">
        <w:rPr>
          <w:rFonts w:ascii="仿宋_GB2312" w:eastAsia="仿宋_GB2312" w:hAnsi="仿宋" w:cs="仿宋" w:hint="eastAsia"/>
          <w:sz w:val="24"/>
          <w:szCs w:val="24"/>
        </w:rPr>
        <w:t>南海局（广州市新港中路353号</w:t>
      </w:r>
      <w:r w:rsidR="006D3A2E" w:rsidRPr="000B5025">
        <w:rPr>
          <w:rFonts w:ascii="仿宋_GB2312" w:eastAsia="仿宋_GB2312" w:hAnsi="仿宋" w:cs="仿宋" w:hint="eastAsia"/>
          <w:sz w:val="24"/>
          <w:szCs w:val="24"/>
        </w:rPr>
        <w:t>609室</w:t>
      </w:r>
      <w:r w:rsidR="001F1A8D" w:rsidRPr="000B5025">
        <w:rPr>
          <w:rFonts w:ascii="仿宋_GB2312" w:eastAsia="仿宋_GB2312" w:hAnsi="仿宋" w:cs="仿宋" w:hint="eastAsia"/>
          <w:sz w:val="24"/>
          <w:szCs w:val="24"/>
        </w:rPr>
        <w:t>）</w:t>
      </w:r>
      <w:r w:rsidR="00126772" w:rsidRPr="000B5025">
        <w:rPr>
          <w:rFonts w:ascii="仿宋_GB2312" w:eastAsia="仿宋_GB2312" w:hAnsi="仿宋" w:cs="仿宋" w:hint="eastAsia"/>
          <w:sz w:val="24"/>
          <w:szCs w:val="24"/>
        </w:rPr>
        <w:t>。</w:t>
      </w:r>
    </w:p>
    <w:p w:rsidR="001F1A8D" w:rsidRPr="000B5025" w:rsidRDefault="000B5025" w:rsidP="000B5025">
      <w:pPr>
        <w:spacing w:line="360" w:lineRule="auto"/>
        <w:rPr>
          <w:rFonts w:ascii="仿宋_GB2312" w:eastAsia="仿宋_GB2312" w:hAnsi="楷体" w:cs="楷体"/>
          <w:sz w:val="24"/>
          <w:szCs w:val="24"/>
        </w:rPr>
      </w:pPr>
      <w:r w:rsidRPr="000B5025">
        <w:rPr>
          <w:rFonts w:ascii="仿宋_GB2312" w:eastAsia="仿宋_GB2312" w:hAnsi="楷体" w:cs="楷体" w:hint="eastAsia"/>
          <w:sz w:val="24"/>
          <w:szCs w:val="24"/>
        </w:rPr>
        <w:t xml:space="preserve">  </w:t>
      </w:r>
      <w:r w:rsidR="001F1A8D" w:rsidRPr="000B5025">
        <w:rPr>
          <w:rFonts w:ascii="仿宋_GB2312" w:eastAsia="仿宋_GB2312" w:hAnsi="楷体" w:cs="楷体" w:hint="eastAsia"/>
          <w:sz w:val="24"/>
          <w:szCs w:val="24"/>
        </w:rPr>
        <w:t>（二）办公时间</w:t>
      </w:r>
    </w:p>
    <w:p w:rsidR="000B5025" w:rsidRPr="000B5025" w:rsidRDefault="000B5025" w:rsidP="000B5025">
      <w:pPr>
        <w:spacing w:line="360" w:lineRule="auto"/>
        <w:rPr>
          <w:rFonts w:ascii="仿宋_GB2312" w:eastAsia="仿宋_GB2312" w:hAnsi="仿宋" w:cs="仿宋"/>
          <w:sz w:val="24"/>
          <w:szCs w:val="24"/>
        </w:rPr>
      </w:pPr>
      <w:r w:rsidRPr="000B5025">
        <w:rPr>
          <w:rFonts w:ascii="仿宋_GB2312" w:eastAsia="仿宋_GB2312" w:hAnsi="仿宋" w:cs="仿宋" w:hint="eastAsia"/>
          <w:sz w:val="24"/>
          <w:szCs w:val="24"/>
        </w:rPr>
        <w:t xml:space="preserve">  </w:t>
      </w:r>
      <w:r w:rsidR="001F1A8D" w:rsidRPr="000B5025">
        <w:rPr>
          <w:rFonts w:ascii="仿宋_GB2312" w:eastAsia="仿宋_GB2312" w:hAnsi="仿宋" w:cs="仿宋" w:hint="eastAsia"/>
          <w:sz w:val="24"/>
          <w:szCs w:val="24"/>
        </w:rPr>
        <w:t>周一至周五</w:t>
      </w:r>
      <w:r w:rsidR="000E35F0">
        <w:rPr>
          <w:rFonts w:ascii="仿宋_GB2312" w:eastAsia="仿宋_GB2312" w:hAnsi="仿宋" w:cs="仿宋" w:hint="eastAsia"/>
          <w:sz w:val="24"/>
          <w:szCs w:val="24"/>
        </w:rPr>
        <w:t>（法定节假日除外）</w:t>
      </w:r>
      <w:r w:rsidR="001F1A8D" w:rsidRPr="000B5025">
        <w:rPr>
          <w:rFonts w:ascii="仿宋_GB2312" w:eastAsia="仿宋_GB2312" w:hAnsi="仿宋" w:cs="仿宋" w:hint="eastAsia"/>
          <w:sz w:val="24"/>
          <w:szCs w:val="24"/>
        </w:rPr>
        <w:t>：上午8:30-11:30；下午</w:t>
      </w:r>
      <w:r w:rsidR="000E35F0">
        <w:rPr>
          <w:rFonts w:ascii="仿宋_GB2312" w:eastAsia="仿宋_GB2312" w:hAnsi="仿宋" w:cs="仿宋" w:hint="eastAsia"/>
          <w:sz w:val="24"/>
          <w:szCs w:val="24"/>
        </w:rPr>
        <w:t>1</w:t>
      </w:r>
      <w:r w:rsidR="00737D80" w:rsidRPr="000B5025">
        <w:rPr>
          <w:rFonts w:ascii="仿宋_GB2312" w:eastAsia="仿宋_GB2312" w:hAnsi="仿宋" w:cs="仿宋" w:hint="eastAsia"/>
          <w:sz w:val="24"/>
          <w:szCs w:val="24"/>
        </w:rPr>
        <w:t>:3</w:t>
      </w:r>
      <w:r w:rsidR="001F1A8D" w:rsidRPr="000B5025">
        <w:rPr>
          <w:rFonts w:ascii="仿宋_GB2312" w:eastAsia="仿宋_GB2312" w:hAnsi="仿宋" w:cs="仿宋" w:hint="eastAsia"/>
          <w:sz w:val="24"/>
          <w:szCs w:val="24"/>
        </w:rPr>
        <w:t>0-</w:t>
      </w:r>
      <w:r w:rsidR="000E35F0">
        <w:rPr>
          <w:rFonts w:ascii="仿宋_GB2312" w:eastAsia="仿宋_GB2312" w:hAnsi="仿宋" w:cs="仿宋" w:hint="eastAsia"/>
          <w:sz w:val="24"/>
          <w:szCs w:val="24"/>
        </w:rPr>
        <w:t>4</w:t>
      </w:r>
      <w:r w:rsidR="001F1A8D" w:rsidRPr="000B5025">
        <w:rPr>
          <w:rFonts w:ascii="仿宋_GB2312" w:eastAsia="仿宋_GB2312" w:hAnsi="仿宋" w:cs="仿宋" w:hint="eastAsia"/>
          <w:sz w:val="24"/>
          <w:szCs w:val="24"/>
        </w:rPr>
        <w:t>:</w:t>
      </w:r>
      <w:r w:rsidR="00332867" w:rsidRPr="000B5025">
        <w:rPr>
          <w:rFonts w:ascii="仿宋_GB2312" w:eastAsia="仿宋_GB2312" w:hAnsi="仿宋" w:cs="仿宋" w:hint="eastAsia"/>
          <w:sz w:val="24"/>
          <w:szCs w:val="24"/>
        </w:rPr>
        <w:t>30</w:t>
      </w:r>
      <w:r w:rsidR="001F1A8D" w:rsidRPr="000B5025">
        <w:rPr>
          <w:rFonts w:ascii="仿宋_GB2312" w:eastAsia="仿宋_GB2312" w:hAnsi="仿宋" w:cs="仿宋" w:hint="eastAsia"/>
          <w:sz w:val="24"/>
          <w:szCs w:val="24"/>
        </w:rPr>
        <w:t>。</w:t>
      </w:r>
    </w:p>
    <w:p w:rsidR="00B253BE" w:rsidRPr="00CA3FAA" w:rsidRDefault="000B5025" w:rsidP="000B5025">
      <w:pPr>
        <w:spacing w:line="360" w:lineRule="auto"/>
        <w:rPr>
          <w:rFonts w:ascii="仿宋" w:eastAsia="仿宋" w:hAnsi="仿宋" w:cs="仿宋"/>
          <w:sz w:val="24"/>
          <w:szCs w:val="24"/>
        </w:rPr>
      </w:pPr>
      <w:r>
        <w:rPr>
          <w:rFonts w:ascii="仿宋" w:eastAsia="仿宋" w:hAnsi="仿宋" w:cs="仿宋" w:hint="eastAsia"/>
          <w:sz w:val="24"/>
          <w:szCs w:val="24"/>
        </w:rPr>
        <w:t xml:space="preserve"> </w:t>
      </w:r>
      <w:r w:rsidRPr="000B5025">
        <w:rPr>
          <w:rFonts w:ascii="仿宋" w:eastAsia="仿宋" w:hAnsi="仿宋" w:cs="仿宋" w:hint="eastAsia"/>
          <w:sz w:val="28"/>
          <w:szCs w:val="28"/>
        </w:rPr>
        <w:t xml:space="preserve"> </w:t>
      </w:r>
      <w:r w:rsidR="00B253BE" w:rsidRPr="00CA3FAA">
        <w:rPr>
          <w:rFonts w:ascii="黑体" w:eastAsia="黑体" w:hAnsi="黑体" w:cs="黑体" w:hint="eastAsia"/>
          <w:bCs/>
          <w:sz w:val="24"/>
          <w:szCs w:val="24"/>
        </w:rPr>
        <w:t>二十</w:t>
      </w:r>
      <w:r w:rsidR="001F1A8D" w:rsidRPr="00CA3FAA">
        <w:rPr>
          <w:rFonts w:ascii="黑体" w:eastAsia="黑体" w:hAnsi="黑体" w:cs="黑体" w:hint="eastAsia"/>
          <w:bCs/>
          <w:sz w:val="24"/>
          <w:szCs w:val="24"/>
        </w:rPr>
        <w:t>一</w:t>
      </w:r>
      <w:r w:rsidR="00B253BE" w:rsidRPr="00CA3FAA">
        <w:rPr>
          <w:rFonts w:ascii="黑体" w:eastAsia="黑体" w:hAnsi="黑体" w:cs="黑体" w:hint="eastAsia"/>
          <w:bCs/>
          <w:sz w:val="24"/>
          <w:szCs w:val="24"/>
        </w:rPr>
        <w:t>、公开查询</w:t>
      </w:r>
    </w:p>
    <w:p w:rsidR="00B253BE" w:rsidRPr="000B5025" w:rsidRDefault="000B5025" w:rsidP="000B5025">
      <w:pPr>
        <w:spacing w:line="360" w:lineRule="auto"/>
        <w:rPr>
          <w:rFonts w:ascii="仿宋_GB2312" w:eastAsia="仿宋_GB2312" w:hAnsi="仿宋" w:cs="仿宋"/>
          <w:sz w:val="24"/>
          <w:szCs w:val="24"/>
        </w:rPr>
      </w:pPr>
      <w:r>
        <w:rPr>
          <w:rFonts w:ascii="仿宋" w:eastAsia="仿宋" w:hAnsi="仿宋" w:cs="仿宋" w:hint="eastAsia"/>
          <w:sz w:val="24"/>
          <w:szCs w:val="24"/>
        </w:rPr>
        <w:t xml:space="preserve"> </w:t>
      </w:r>
      <w:r w:rsidRPr="000B5025">
        <w:rPr>
          <w:rFonts w:ascii="仿宋_GB2312" w:eastAsia="仿宋_GB2312" w:hAnsi="仿宋" w:cs="仿宋" w:hint="eastAsia"/>
          <w:sz w:val="24"/>
          <w:szCs w:val="24"/>
        </w:rPr>
        <w:t xml:space="preserve"> </w:t>
      </w:r>
      <w:r w:rsidR="00B253BE" w:rsidRPr="000B5025">
        <w:rPr>
          <w:rFonts w:ascii="仿宋_GB2312" w:eastAsia="仿宋_GB2312" w:hAnsi="仿宋" w:cs="仿宋" w:hint="eastAsia"/>
          <w:sz w:val="24"/>
          <w:szCs w:val="24"/>
        </w:rPr>
        <w:t>自受理之日起</w:t>
      </w:r>
      <w:r w:rsidR="00653BBE" w:rsidRPr="000B5025">
        <w:rPr>
          <w:rFonts w:ascii="仿宋_GB2312" w:eastAsia="仿宋_GB2312" w:hAnsi="仿宋" w:cs="仿宋" w:hint="eastAsia"/>
          <w:sz w:val="24"/>
          <w:szCs w:val="24"/>
        </w:rPr>
        <w:t>7</w:t>
      </w:r>
      <w:r w:rsidR="00B253BE" w:rsidRPr="000B5025">
        <w:rPr>
          <w:rFonts w:ascii="仿宋_GB2312" w:eastAsia="仿宋_GB2312" w:hAnsi="仿宋" w:cs="仿宋" w:hint="eastAsia"/>
          <w:sz w:val="24"/>
          <w:szCs w:val="24"/>
        </w:rPr>
        <w:t>个工作日后，可通过电话查询审批状态。</w:t>
      </w:r>
    </w:p>
    <w:sectPr w:rsidR="00B253BE" w:rsidRPr="000B5025" w:rsidSect="00853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DB3" w:rsidRDefault="00682DB3" w:rsidP="00DE52EC">
      <w:r>
        <w:separator/>
      </w:r>
    </w:p>
  </w:endnote>
  <w:endnote w:type="continuationSeparator" w:id="1">
    <w:p w:rsidR="00682DB3" w:rsidRDefault="00682DB3" w:rsidP="00DE5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DB3" w:rsidRDefault="00682DB3" w:rsidP="00DE52EC">
      <w:r>
        <w:separator/>
      </w:r>
    </w:p>
  </w:footnote>
  <w:footnote w:type="continuationSeparator" w:id="1">
    <w:p w:rsidR="00682DB3" w:rsidRDefault="00682DB3" w:rsidP="00DE5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17FC"/>
    <w:multiLevelType w:val="hybridMultilevel"/>
    <w:tmpl w:val="27C8A1C4"/>
    <w:lvl w:ilvl="0" w:tplc="F8880A2A">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095"/>
    <w:rsid w:val="00002C56"/>
    <w:rsid w:val="000152A4"/>
    <w:rsid w:val="000214A8"/>
    <w:rsid w:val="00050491"/>
    <w:rsid w:val="00074A3C"/>
    <w:rsid w:val="00092B5E"/>
    <w:rsid w:val="000A03D9"/>
    <w:rsid w:val="000A5E70"/>
    <w:rsid w:val="000B31FC"/>
    <w:rsid w:val="000B4122"/>
    <w:rsid w:val="000B438D"/>
    <w:rsid w:val="000B5025"/>
    <w:rsid w:val="000C60D8"/>
    <w:rsid w:val="000D6CC9"/>
    <w:rsid w:val="000E35F0"/>
    <w:rsid w:val="000F523C"/>
    <w:rsid w:val="000F76B8"/>
    <w:rsid w:val="00115E1F"/>
    <w:rsid w:val="001168AA"/>
    <w:rsid w:val="0011736C"/>
    <w:rsid w:val="00126772"/>
    <w:rsid w:val="00134A7A"/>
    <w:rsid w:val="001907B5"/>
    <w:rsid w:val="00197593"/>
    <w:rsid w:val="001B23B0"/>
    <w:rsid w:val="001B653F"/>
    <w:rsid w:val="001B6722"/>
    <w:rsid w:val="001E4829"/>
    <w:rsid w:val="001F1A8D"/>
    <w:rsid w:val="001F1F57"/>
    <w:rsid w:val="002010FC"/>
    <w:rsid w:val="0021565F"/>
    <w:rsid w:val="00262C75"/>
    <w:rsid w:val="00284926"/>
    <w:rsid w:val="0029135D"/>
    <w:rsid w:val="002949E0"/>
    <w:rsid w:val="002A2FC2"/>
    <w:rsid w:val="002B2E6C"/>
    <w:rsid w:val="002D084C"/>
    <w:rsid w:val="002D1D47"/>
    <w:rsid w:val="002F032F"/>
    <w:rsid w:val="00317AA0"/>
    <w:rsid w:val="00320186"/>
    <w:rsid w:val="00323060"/>
    <w:rsid w:val="00332867"/>
    <w:rsid w:val="00347785"/>
    <w:rsid w:val="00351599"/>
    <w:rsid w:val="00374A9B"/>
    <w:rsid w:val="003762FD"/>
    <w:rsid w:val="003956A2"/>
    <w:rsid w:val="003C5AA3"/>
    <w:rsid w:val="003E4A0D"/>
    <w:rsid w:val="003F33CC"/>
    <w:rsid w:val="004107DF"/>
    <w:rsid w:val="00412195"/>
    <w:rsid w:val="00444BAD"/>
    <w:rsid w:val="0045420A"/>
    <w:rsid w:val="00456A82"/>
    <w:rsid w:val="00462C4F"/>
    <w:rsid w:val="00485FC1"/>
    <w:rsid w:val="0049089F"/>
    <w:rsid w:val="004B3BCB"/>
    <w:rsid w:val="004C12F7"/>
    <w:rsid w:val="004F47D0"/>
    <w:rsid w:val="00500687"/>
    <w:rsid w:val="00512B77"/>
    <w:rsid w:val="005367F6"/>
    <w:rsid w:val="00537742"/>
    <w:rsid w:val="00546767"/>
    <w:rsid w:val="00546C8C"/>
    <w:rsid w:val="00553073"/>
    <w:rsid w:val="00567BB9"/>
    <w:rsid w:val="0057319F"/>
    <w:rsid w:val="00575719"/>
    <w:rsid w:val="0058012F"/>
    <w:rsid w:val="00584879"/>
    <w:rsid w:val="00591940"/>
    <w:rsid w:val="006008FD"/>
    <w:rsid w:val="00617638"/>
    <w:rsid w:val="00634D9D"/>
    <w:rsid w:val="00645C0F"/>
    <w:rsid w:val="006529FC"/>
    <w:rsid w:val="00653BBE"/>
    <w:rsid w:val="00660F4A"/>
    <w:rsid w:val="0066100C"/>
    <w:rsid w:val="00680810"/>
    <w:rsid w:val="00682DB3"/>
    <w:rsid w:val="006A3F4F"/>
    <w:rsid w:val="006B0ACC"/>
    <w:rsid w:val="006B20A1"/>
    <w:rsid w:val="006D3A2E"/>
    <w:rsid w:val="006E78E4"/>
    <w:rsid w:val="006F3234"/>
    <w:rsid w:val="00711A70"/>
    <w:rsid w:val="00721F9B"/>
    <w:rsid w:val="00735762"/>
    <w:rsid w:val="00737D80"/>
    <w:rsid w:val="00740DA2"/>
    <w:rsid w:val="0077405A"/>
    <w:rsid w:val="007A0675"/>
    <w:rsid w:val="007A75F7"/>
    <w:rsid w:val="007C0E6B"/>
    <w:rsid w:val="007C458E"/>
    <w:rsid w:val="007C4885"/>
    <w:rsid w:val="007D192D"/>
    <w:rsid w:val="007E558E"/>
    <w:rsid w:val="007E6960"/>
    <w:rsid w:val="008050F1"/>
    <w:rsid w:val="008111C7"/>
    <w:rsid w:val="0084648D"/>
    <w:rsid w:val="00853A9A"/>
    <w:rsid w:val="00854FB2"/>
    <w:rsid w:val="00865C61"/>
    <w:rsid w:val="008B54DB"/>
    <w:rsid w:val="008B7528"/>
    <w:rsid w:val="008B7632"/>
    <w:rsid w:val="008C2323"/>
    <w:rsid w:val="008C3187"/>
    <w:rsid w:val="00925F63"/>
    <w:rsid w:val="00962A5D"/>
    <w:rsid w:val="00975048"/>
    <w:rsid w:val="009B323C"/>
    <w:rsid w:val="009B6C5D"/>
    <w:rsid w:val="009C099D"/>
    <w:rsid w:val="009C734B"/>
    <w:rsid w:val="00A00827"/>
    <w:rsid w:val="00A35622"/>
    <w:rsid w:val="00A36676"/>
    <w:rsid w:val="00A526E0"/>
    <w:rsid w:val="00A76DA6"/>
    <w:rsid w:val="00AB5AE3"/>
    <w:rsid w:val="00AC10B6"/>
    <w:rsid w:val="00AE6A4A"/>
    <w:rsid w:val="00B025D3"/>
    <w:rsid w:val="00B05809"/>
    <w:rsid w:val="00B253BE"/>
    <w:rsid w:val="00B27ADE"/>
    <w:rsid w:val="00B32FCB"/>
    <w:rsid w:val="00B37718"/>
    <w:rsid w:val="00B40E20"/>
    <w:rsid w:val="00B611FA"/>
    <w:rsid w:val="00B72589"/>
    <w:rsid w:val="00B8318E"/>
    <w:rsid w:val="00B90095"/>
    <w:rsid w:val="00B962FD"/>
    <w:rsid w:val="00BA6B7B"/>
    <w:rsid w:val="00BD4B38"/>
    <w:rsid w:val="00BD4EA2"/>
    <w:rsid w:val="00BE11A8"/>
    <w:rsid w:val="00BE5F6D"/>
    <w:rsid w:val="00C13E3A"/>
    <w:rsid w:val="00C154A0"/>
    <w:rsid w:val="00C40694"/>
    <w:rsid w:val="00C45DF1"/>
    <w:rsid w:val="00C513EC"/>
    <w:rsid w:val="00C56D0B"/>
    <w:rsid w:val="00C65E5B"/>
    <w:rsid w:val="00C77FF0"/>
    <w:rsid w:val="00CA3FAA"/>
    <w:rsid w:val="00CC7B81"/>
    <w:rsid w:val="00D1120B"/>
    <w:rsid w:val="00D12CB0"/>
    <w:rsid w:val="00D23335"/>
    <w:rsid w:val="00D23E20"/>
    <w:rsid w:val="00D43333"/>
    <w:rsid w:val="00D536FE"/>
    <w:rsid w:val="00D93CEB"/>
    <w:rsid w:val="00DE52EC"/>
    <w:rsid w:val="00DF4BD9"/>
    <w:rsid w:val="00DF7691"/>
    <w:rsid w:val="00E013B1"/>
    <w:rsid w:val="00E11104"/>
    <w:rsid w:val="00E229D3"/>
    <w:rsid w:val="00E37A6C"/>
    <w:rsid w:val="00E443A3"/>
    <w:rsid w:val="00E57AFC"/>
    <w:rsid w:val="00E657C4"/>
    <w:rsid w:val="00E718F9"/>
    <w:rsid w:val="00E82DE5"/>
    <w:rsid w:val="00EB3EEF"/>
    <w:rsid w:val="00EC1207"/>
    <w:rsid w:val="00ED5F7F"/>
    <w:rsid w:val="00ED5FEB"/>
    <w:rsid w:val="00ED67DD"/>
    <w:rsid w:val="00EF47D6"/>
    <w:rsid w:val="00EF5937"/>
    <w:rsid w:val="00EF773A"/>
    <w:rsid w:val="00EF7AD7"/>
    <w:rsid w:val="00F0708C"/>
    <w:rsid w:val="00F25549"/>
    <w:rsid w:val="00F43435"/>
    <w:rsid w:val="00F85DFE"/>
    <w:rsid w:val="00F93941"/>
    <w:rsid w:val="00F95DBC"/>
    <w:rsid w:val="00FA5BA3"/>
    <w:rsid w:val="00FC188A"/>
    <w:rsid w:val="00FD3B5D"/>
    <w:rsid w:val="00FF1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2EC"/>
    <w:pPr>
      <w:widowControl w:val="0"/>
      <w:jc w:val="both"/>
    </w:pPr>
    <w:rPr>
      <w:rFonts w:ascii="Calibri" w:eastAsia="宋体" w:hAnsi="Calibri" w:cs="Times New Roman"/>
    </w:rPr>
  </w:style>
  <w:style w:type="paragraph" w:styleId="1">
    <w:name w:val="heading 1"/>
    <w:basedOn w:val="a"/>
    <w:next w:val="a"/>
    <w:link w:val="1Char"/>
    <w:qFormat/>
    <w:rsid w:val="00DF7691"/>
    <w:pPr>
      <w:keepNext/>
      <w:keepLines/>
      <w:spacing w:before="340" w:after="330" w:line="576" w:lineRule="auto"/>
      <w:outlineLvl w:val="0"/>
    </w:pPr>
    <w:rPr>
      <w:b/>
      <w:kern w:val="44"/>
      <w:sz w:val="44"/>
      <w:szCs w:val="24"/>
    </w:rPr>
  </w:style>
  <w:style w:type="paragraph" w:styleId="2">
    <w:name w:val="heading 2"/>
    <w:basedOn w:val="a"/>
    <w:next w:val="a"/>
    <w:link w:val="2Char"/>
    <w:qFormat/>
    <w:rsid w:val="00DF7691"/>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52EC"/>
    <w:rPr>
      <w:sz w:val="18"/>
      <w:szCs w:val="18"/>
    </w:rPr>
  </w:style>
  <w:style w:type="paragraph" w:styleId="a4">
    <w:name w:val="footer"/>
    <w:basedOn w:val="a"/>
    <w:link w:val="Char0"/>
    <w:uiPriority w:val="99"/>
    <w:unhideWhenUsed/>
    <w:rsid w:val="00DE52EC"/>
    <w:pPr>
      <w:tabs>
        <w:tab w:val="center" w:pos="4153"/>
        <w:tab w:val="right" w:pos="8306"/>
      </w:tabs>
      <w:snapToGrid w:val="0"/>
      <w:jc w:val="left"/>
    </w:pPr>
    <w:rPr>
      <w:sz w:val="18"/>
      <w:szCs w:val="18"/>
    </w:rPr>
  </w:style>
  <w:style w:type="character" w:customStyle="1" w:styleId="Char0">
    <w:name w:val="页脚 Char"/>
    <w:basedOn w:val="a0"/>
    <w:link w:val="a4"/>
    <w:uiPriority w:val="99"/>
    <w:rsid w:val="00DE52EC"/>
    <w:rPr>
      <w:sz w:val="18"/>
      <w:szCs w:val="18"/>
    </w:rPr>
  </w:style>
  <w:style w:type="character" w:customStyle="1" w:styleId="1Char">
    <w:name w:val="标题 1 Char"/>
    <w:basedOn w:val="a0"/>
    <w:link w:val="1"/>
    <w:rsid w:val="00DF7691"/>
    <w:rPr>
      <w:rFonts w:ascii="Calibri" w:eastAsia="宋体" w:hAnsi="Calibri" w:cs="Times New Roman"/>
      <w:b/>
      <w:kern w:val="44"/>
      <w:sz w:val="44"/>
      <w:szCs w:val="24"/>
    </w:rPr>
  </w:style>
  <w:style w:type="character" w:customStyle="1" w:styleId="2Char">
    <w:name w:val="标题 2 Char"/>
    <w:basedOn w:val="a0"/>
    <w:link w:val="2"/>
    <w:rsid w:val="00DF7691"/>
    <w:rPr>
      <w:rFonts w:ascii="宋体" w:eastAsia="宋体" w:hAnsi="宋体" w:cs="Times New Roman"/>
      <w:b/>
      <w:kern w:val="0"/>
      <w:sz w:val="36"/>
      <w:szCs w:val="36"/>
    </w:rPr>
  </w:style>
  <w:style w:type="character" w:styleId="a5">
    <w:name w:val="Hyperlink"/>
    <w:basedOn w:val="a0"/>
    <w:uiPriority w:val="99"/>
    <w:unhideWhenUsed/>
    <w:rsid w:val="002B2E6C"/>
    <w:rPr>
      <w:color w:val="0563C1" w:themeColor="hyperlink"/>
      <w:u w:val="single"/>
    </w:rPr>
  </w:style>
  <w:style w:type="paragraph" w:styleId="a6">
    <w:name w:val="Balloon Text"/>
    <w:basedOn w:val="a"/>
    <w:link w:val="Char1"/>
    <w:uiPriority w:val="99"/>
    <w:semiHidden/>
    <w:unhideWhenUsed/>
    <w:rsid w:val="00332867"/>
    <w:rPr>
      <w:sz w:val="18"/>
      <w:szCs w:val="18"/>
    </w:rPr>
  </w:style>
  <w:style w:type="character" w:customStyle="1" w:styleId="Char1">
    <w:name w:val="批注框文本 Char"/>
    <w:basedOn w:val="a0"/>
    <w:link w:val="a6"/>
    <w:uiPriority w:val="99"/>
    <w:semiHidden/>
    <w:rsid w:val="00332867"/>
    <w:rPr>
      <w:rFonts w:ascii="Calibri" w:eastAsia="宋体" w:hAnsi="Calibri" w:cs="Times New Roman"/>
      <w:sz w:val="18"/>
      <w:szCs w:val="18"/>
    </w:rPr>
  </w:style>
  <w:style w:type="character" w:styleId="a7">
    <w:name w:val="annotation reference"/>
    <w:basedOn w:val="a0"/>
    <w:uiPriority w:val="99"/>
    <w:semiHidden/>
    <w:unhideWhenUsed/>
    <w:rsid w:val="00567BB9"/>
    <w:rPr>
      <w:sz w:val="21"/>
      <w:szCs w:val="21"/>
    </w:rPr>
  </w:style>
  <w:style w:type="paragraph" w:styleId="a8">
    <w:name w:val="annotation text"/>
    <w:basedOn w:val="a"/>
    <w:link w:val="Char2"/>
    <w:uiPriority w:val="99"/>
    <w:semiHidden/>
    <w:unhideWhenUsed/>
    <w:rsid w:val="00567BB9"/>
    <w:pPr>
      <w:jc w:val="left"/>
    </w:pPr>
  </w:style>
  <w:style w:type="character" w:customStyle="1" w:styleId="Char2">
    <w:name w:val="批注文字 Char"/>
    <w:basedOn w:val="a0"/>
    <w:link w:val="a8"/>
    <w:uiPriority w:val="99"/>
    <w:semiHidden/>
    <w:rsid w:val="00567BB9"/>
    <w:rPr>
      <w:rFonts w:ascii="Calibri" w:eastAsia="宋体" w:hAnsi="Calibri" w:cs="Times New Roman"/>
    </w:rPr>
  </w:style>
  <w:style w:type="paragraph" w:styleId="a9">
    <w:name w:val="annotation subject"/>
    <w:basedOn w:val="a8"/>
    <w:next w:val="a8"/>
    <w:link w:val="Char3"/>
    <w:uiPriority w:val="99"/>
    <w:semiHidden/>
    <w:unhideWhenUsed/>
    <w:rsid w:val="00567BB9"/>
    <w:rPr>
      <w:b/>
      <w:bCs/>
    </w:rPr>
  </w:style>
  <w:style w:type="character" w:customStyle="1" w:styleId="Char3">
    <w:name w:val="批注主题 Char"/>
    <w:basedOn w:val="Char2"/>
    <w:link w:val="a9"/>
    <w:uiPriority w:val="99"/>
    <w:semiHidden/>
    <w:rsid w:val="00567BB9"/>
    <w:rPr>
      <w:rFonts w:ascii="Calibri" w:eastAsia="宋体" w:hAnsi="Calibri" w:cs="Times New Roman"/>
      <w:b/>
      <w:bCs/>
    </w:rPr>
  </w:style>
  <w:style w:type="paragraph" w:styleId="aa">
    <w:name w:val="List Paragraph"/>
    <w:basedOn w:val="a"/>
    <w:uiPriority w:val="34"/>
    <w:qFormat/>
    <w:rsid w:val="000B5025"/>
    <w:pPr>
      <w:ind w:firstLineChars="200" w:firstLine="420"/>
    </w:pPr>
  </w:style>
</w:styles>
</file>

<file path=word/webSettings.xml><?xml version="1.0" encoding="utf-8"?>
<w:webSettings xmlns:r="http://schemas.openxmlformats.org/officeDocument/2006/relationships" xmlns:w="http://schemas.openxmlformats.org/wordprocessingml/2006/main">
  <w:divs>
    <w:div w:id="46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gxsc@scsb.gov.cn"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5</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王园君</dc:creator>
  <cp:keywords/>
  <dc:description/>
  <cp:lastModifiedBy>郭振华:</cp:lastModifiedBy>
  <cp:revision>95</cp:revision>
  <dcterms:created xsi:type="dcterms:W3CDTF">2018-11-24T00:33:00Z</dcterms:created>
  <dcterms:modified xsi:type="dcterms:W3CDTF">2019-06-18T01:06:00Z</dcterms:modified>
</cp:coreProperties>
</file>