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D1E" w:rsidRDefault="00D64D1E">
      <w:pPr>
        <w:ind w:firstLine="480"/>
      </w:pPr>
    </w:p>
    <w:p w:rsidR="00D64D1E" w:rsidRDefault="00D64D1E">
      <w:pPr>
        <w:ind w:firstLine="480"/>
      </w:pPr>
    </w:p>
    <w:p w:rsidR="00D64D1E" w:rsidRDefault="00D64D1E">
      <w:pPr>
        <w:ind w:firstLine="480"/>
      </w:pPr>
    </w:p>
    <w:p w:rsidR="00D64D1E" w:rsidRDefault="00CC1B2F">
      <w:pPr>
        <w:pStyle w:val="af3"/>
      </w:pPr>
      <w:r>
        <w:rPr>
          <w:rFonts w:hint="eastAsia"/>
        </w:rPr>
        <w:t>矿产资源储量数据库管理系统</w:t>
      </w:r>
    </w:p>
    <w:p w:rsidR="00D64D1E" w:rsidRDefault="00D64D1E">
      <w:pPr>
        <w:ind w:firstLine="480"/>
      </w:pPr>
    </w:p>
    <w:p w:rsidR="00D64D1E" w:rsidRDefault="00CC1B2F">
      <w:pPr>
        <w:pStyle w:val="af3"/>
      </w:pPr>
      <w:r>
        <w:rPr>
          <w:rFonts w:hint="eastAsia"/>
        </w:rPr>
        <w:t>用户使用手册</w:t>
      </w:r>
    </w:p>
    <w:p w:rsidR="00D64D1E" w:rsidRDefault="00D64D1E">
      <w:pPr>
        <w:ind w:firstLine="480"/>
      </w:pPr>
    </w:p>
    <w:p w:rsidR="00D64D1E" w:rsidRDefault="00D64D1E">
      <w:pPr>
        <w:ind w:firstLine="480"/>
      </w:pPr>
    </w:p>
    <w:p w:rsidR="00D64D1E" w:rsidRDefault="00D64D1E">
      <w:pPr>
        <w:ind w:firstLine="480"/>
      </w:pPr>
    </w:p>
    <w:p w:rsidR="00D64D1E" w:rsidRDefault="00D64D1E">
      <w:pPr>
        <w:ind w:firstLine="480"/>
      </w:pPr>
    </w:p>
    <w:p w:rsidR="00D64D1E" w:rsidRDefault="00D64D1E">
      <w:pPr>
        <w:ind w:firstLine="480"/>
      </w:pPr>
    </w:p>
    <w:p w:rsidR="00D64D1E" w:rsidRDefault="00D64D1E">
      <w:pPr>
        <w:ind w:firstLine="480"/>
      </w:pPr>
    </w:p>
    <w:p w:rsidR="00D64D1E" w:rsidRDefault="00D64D1E">
      <w:pPr>
        <w:ind w:firstLine="480"/>
      </w:pPr>
    </w:p>
    <w:p w:rsidR="00D64D1E" w:rsidRDefault="00D64D1E">
      <w:pPr>
        <w:ind w:firstLine="480"/>
      </w:pPr>
    </w:p>
    <w:p w:rsidR="00D64D1E" w:rsidRDefault="00D64D1E">
      <w:pPr>
        <w:ind w:firstLine="480"/>
      </w:pPr>
    </w:p>
    <w:p w:rsidR="00D64D1E" w:rsidRDefault="00D64D1E">
      <w:pPr>
        <w:ind w:firstLine="480"/>
      </w:pPr>
    </w:p>
    <w:p w:rsidR="00D64D1E" w:rsidRDefault="00D64D1E">
      <w:pPr>
        <w:ind w:firstLine="480"/>
      </w:pPr>
    </w:p>
    <w:p w:rsidR="00D64D1E" w:rsidRDefault="00D64D1E">
      <w:pPr>
        <w:ind w:firstLine="480"/>
      </w:pPr>
    </w:p>
    <w:p w:rsidR="00D64D1E" w:rsidRDefault="00D64D1E">
      <w:pPr>
        <w:ind w:firstLine="480"/>
      </w:pPr>
    </w:p>
    <w:p w:rsidR="00D64D1E" w:rsidRDefault="00D64D1E">
      <w:pPr>
        <w:pStyle w:val="af5"/>
        <w:ind w:firstLine="480"/>
      </w:pPr>
    </w:p>
    <w:p w:rsidR="00D64D1E" w:rsidRDefault="00D64D1E">
      <w:pPr>
        <w:ind w:firstLine="480"/>
      </w:pPr>
    </w:p>
    <w:p w:rsidR="00D64D1E" w:rsidRDefault="00D64D1E">
      <w:pPr>
        <w:ind w:firstLine="562"/>
        <w:jc w:val="center"/>
        <w:rPr>
          <w:b/>
          <w:bCs/>
          <w:sz w:val="28"/>
          <w:szCs w:val="28"/>
        </w:rPr>
      </w:pPr>
    </w:p>
    <w:p w:rsidR="00D64D1E" w:rsidRDefault="00CC1B2F">
      <w:pPr>
        <w:ind w:firstLine="482"/>
        <w:jc w:val="center"/>
        <w:rPr>
          <w:b/>
          <w:bCs/>
        </w:rPr>
      </w:pPr>
      <w:r>
        <w:rPr>
          <w:rFonts w:hint="eastAsia"/>
          <w:b/>
          <w:bCs/>
        </w:rPr>
        <w:t>自然资源部信息中心</w:t>
      </w:r>
    </w:p>
    <w:p w:rsidR="00D64D1E" w:rsidRDefault="00CC1B2F">
      <w:pPr>
        <w:ind w:firstLine="482"/>
        <w:jc w:val="center"/>
        <w:rPr>
          <w:b/>
          <w:bCs/>
        </w:rPr>
      </w:pPr>
      <w:r>
        <w:rPr>
          <w:rFonts w:hint="eastAsia"/>
          <w:b/>
          <w:bCs/>
        </w:rPr>
        <w:t>二〇二一年一月</w:t>
      </w:r>
    </w:p>
    <w:p w:rsidR="00D64D1E" w:rsidRDefault="00D64D1E">
      <w:pPr>
        <w:ind w:firstLine="562"/>
        <w:jc w:val="center"/>
        <w:rPr>
          <w:rFonts w:ascii="仿宋" w:eastAsia="仿宋" w:hAnsi="仿宋"/>
          <w:b/>
          <w:bCs/>
          <w:sz w:val="28"/>
          <w:szCs w:val="28"/>
        </w:rPr>
        <w:sectPr w:rsidR="00D64D1E">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850" w:gutter="0"/>
          <w:cols w:space="425"/>
          <w:titlePg/>
          <w:docGrid w:type="lines" w:linePitch="326"/>
        </w:sectPr>
      </w:pPr>
    </w:p>
    <w:sdt>
      <w:sdtPr>
        <w:rPr>
          <w:rFonts w:asciiTheme="minorHAnsi" w:eastAsia="宋体" w:hAnsiTheme="minorHAnsi" w:cstheme="minorBidi"/>
          <w:color w:val="auto"/>
          <w:kern w:val="2"/>
          <w:sz w:val="24"/>
          <w:szCs w:val="22"/>
          <w:lang w:val="zh-CN"/>
        </w:rPr>
        <w:id w:val="1210079762"/>
        <w:docPartObj>
          <w:docPartGallery w:val="Table of Contents"/>
          <w:docPartUnique/>
        </w:docPartObj>
      </w:sdtPr>
      <w:sdtEndPr>
        <w:rPr>
          <w:b/>
          <w:bCs/>
        </w:rPr>
      </w:sdtEndPr>
      <w:sdtContent>
        <w:p w:rsidR="00D64D1E" w:rsidRDefault="00CC1B2F">
          <w:pPr>
            <w:pStyle w:val="TOC1"/>
            <w:ind w:firstLine="480"/>
            <w:jc w:val="center"/>
            <w:rPr>
              <w:color w:val="auto"/>
            </w:rPr>
          </w:pPr>
          <w:r>
            <w:rPr>
              <w:color w:val="auto"/>
              <w:lang w:val="zh-CN"/>
            </w:rPr>
            <w:t>目</w:t>
          </w:r>
          <w:r>
            <w:rPr>
              <w:rFonts w:hint="eastAsia"/>
              <w:color w:val="auto"/>
              <w:lang w:val="zh-CN"/>
            </w:rPr>
            <w:t xml:space="preserve"> </w:t>
          </w:r>
          <w:r>
            <w:rPr>
              <w:color w:val="auto"/>
              <w:lang w:val="zh-CN"/>
            </w:rPr>
            <w:t xml:space="preserve"> </w:t>
          </w:r>
          <w:r>
            <w:rPr>
              <w:color w:val="auto"/>
              <w:lang w:val="zh-CN"/>
            </w:rPr>
            <w:t>录</w:t>
          </w:r>
        </w:p>
        <w:p w:rsidR="00D64D1E" w:rsidRDefault="00CC1B2F">
          <w:pPr>
            <w:pStyle w:val="10"/>
            <w:tabs>
              <w:tab w:val="right" w:leader="dot" w:pos="8296"/>
            </w:tabs>
            <w:ind w:firstLine="482"/>
            <w:rPr>
              <w:rFonts w:eastAsiaTheme="minorEastAsia"/>
              <w:sz w:val="21"/>
            </w:rPr>
          </w:pPr>
          <w:r>
            <w:rPr>
              <w:b/>
              <w:bCs/>
              <w:lang w:val="zh-CN"/>
            </w:rPr>
            <w:fldChar w:fldCharType="begin"/>
          </w:r>
          <w:r>
            <w:rPr>
              <w:b/>
              <w:bCs/>
              <w:lang w:val="zh-CN"/>
            </w:rPr>
            <w:instrText xml:space="preserve"> TOC \o "1-3" \h \z \u </w:instrText>
          </w:r>
          <w:r>
            <w:rPr>
              <w:b/>
              <w:bCs/>
              <w:lang w:val="zh-CN"/>
            </w:rPr>
            <w:fldChar w:fldCharType="separate"/>
          </w:r>
          <w:hyperlink w:anchor="_Toc61125633" w:history="1">
            <w:r>
              <w:rPr>
                <w:rStyle w:val="af"/>
                <w:rFonts w:hint="eastAsia"/>
              </w:rPr>
              <w:t>一、</w:t>
            </w:r>
            <w:r>
              <w:rPr>
                <w:rStyle w:val="af"/>
                <w:rFonts w:hint="eastAsia"/>
              </w:rPr>
              <w:t xml:space="preserve"> </w:t>
            </w:r>
            <w:r>
              <w:rPr>
                <w:rStyle w:val="af"/>
                <w:rFonts w:hint="eastAsia"/>
              </w:rPr>
              <w:t>编写目的</w:t>
            </w:r>
            <w:r>
              <w:tab/>
            </w:r>
            <w:r>
              <w:fldChar w:fldCharType="begin"/>
            </w:r>
            <w:r>
              <w:instrText xml:space="preserve"> PAGEREF _Toc61125633 \h </w:instrText>
            </w:r>
            <w:r>
              <w:fldChar w:fldCharType="separate"/>
            </w:r>
            <w:r>
              <w:t>1</w:t>
            </w:r>
            <w:r>
              <w:fldChar w:fldCharType="end"/>
            </w:r>
          </w:hyperlink>
        </w:p>
        <w:p w:rsidR="00D64D1E" w:rsidRDefault="00CC1B2F">
          <w:pPr>
            <w:pStyle w:val="10"/>
            <w:tabs>
              <w:tab w:val="right" w:leader="dot" w:pos="8296"/>
            </w:tabs>
            <w:ind w:firstLine="480"/>
            <w:rPr>
              <w:rFonts w:eastAsiaTheme="minorEastAsia"/>
              <w:sz w:val="21"/>
            </w:rPr>
          </w:pPr>
          <w:hyperlink w:anchor="_Toc61125634" w:history="1">
            <w:r>
              <w:rPr>
                <w:rStyle w:val="af"/>
                <w:rFonts w:hint="eastAsia"/>
              </w:rPr>
              <w:t>二、</w:t>
            </w:r>
            <w:r>
              <w:rPr>
                <w:rStyle w:val="af"/>
                <w:rFonts w:hint="eastAsia"/>
              </w:rPr>
              <w:t xml:space="preserve"> </w:t>
            </w:r>
            <w:r>
              <w:rPr>
                <w:rStyle w:val="af"/>
                <w:rFonts w:hint="eastAsia"/>
              </w:rPr>
              <w:t>软件说明</w:t>
            </w:r>
            <w:r>
              <w:tab/>
            </w:r>
            <w:r>
              <w:fldChar w:fldCharType="begin"/>
            </w:r>
            <w:r>
              <w:instrText xml:space="preserve"> PAGEREF _Toc61125634 \h </w:instrText>
            </w:r>
            <w:r>
              <w:fldChar w:fldCharType="separate"/>
            </w:r>
            <w:r>
              <w:t>1</w:t>
            </w:r>
            <w:r>
              <w:fldChar w:fldCharType="end"/>
            </w:r>
          </w:hyperlink>
        </w:p>
        <w:p w:rsidR="00D64D1E" w:rsidRDefault="00CC1B2F">
          <w:pPr>
            <w:pStyle w:val="10"/>
            <w:tabs>
              <w:tab w:val="right" w:leader="dot" w:pos="8296"/>
            </w:tabs>
            <w:ind w:firstLine="480"/>
            <w:rPr>
              <w:rFonts w:eastAsiaTheme="minorEastAsia"/>
              <w:sz w:val="21"/>
            </w:rPr>
          </w:pPr>
          <w:hyperlink w:anchor="_Toc61125635" w:history="1">
            <w:r>
              <w:rPr>
                <w:rStyle w:val="af"/>
                <w:rFonts w:hint="eastAsia"/>
              </w:rPr>
              <w:t>三、</w:t>
            </w:r>
            <w:r>
              <w:rPr>
                <w:rStyle w:val="af"/>
                <w:rFonts w:hint="eastAsia"/>
              </w:rPr>
              <w:t xml:space="preserve"> </w:t>
            </w:r>
            <w:r>
              <w:rPr>
                <w:rStyle w:val="af"/>
                <w:rFonts w:hint="eastAsia"/>
              </w:rPr>
              <w:t>运行环境说明</w:t>
            </w:r>
            <w:r>
              <w:tab/>
            </w:r>
            <w:r>
              <w:fldChar w:fldCharType="begin"/>
            </w:r>
            <w:r>
              <w:instrText xml:space="preserve"> PAGEREF _Toc61125635 \h </w:instrText>
            </w:r>
            <w:r>
              <w:fldChar w:fldCharType="separate"/>
            </w:r>
            <w:r>
              <w:t>1</w:t>
            </w:r>
            <w:r>
              <w:fldChar w:fldCharType="end"/>
            </w:r>
          </w:hyperlink>
        </w:p>
        <w:p w:rsidR="00D64D1E" w:rsidRDefault="00CC1B2F">
          <w:pPr>
            <w:pStyle w:val="10"/>
            <w:tabs>
              <w:tab w:val="right" w:leader="dot" w:pos="8296"/>
            </w:tabs>
            <w:ind w:firstLine="480"/>
            <w:rPr>
              <w:rFonts w:eastAsiaTheme="minorEastAsia"/>
              <w:sz w:val="21"/>
            </w:rPr>
          </w:pPr>
          <w:hyperlink w:anchor="_Toc61125636" w:history="1">
            <w:r>
              <w:rPr>
                <w:rStyle w:val="af"/>
                <w:rFonts w:hint="eastAsia"/>
              </w:rPr>
              <w:t>四、</w:t>
            </w:r>
            <w:r>
              <w:rPr>
                <w:rStyle w:val="af"/>
                <w:rFonts w:hint="eastAsia"/>
              </w:rPr>
              <w:t xml:space="preserve"> </w:t>
            </w:r>
            <w:r>
              <w:rPr>
                <w:rStyle w:val="af"/>
                <w:rFonts w:hint="eastAsia"/>
              </w:rPr>
              <w:t>软件安装与卸载</w:t>
            </w:r>
            <w:r>
              <w:tab/>
            </w:r>
            <w:r>
              <w:fldChar w:fldCharType="begin"/>
            </w:r>
            <w:r>
              <w:instrText xml:space="preserve"> PAGEREF _Toc</w:instrText>
            </w:r>
            <w:r>
              <w:instrText xml:space="preserve">61125636 \h </w:instrText>
            </w:r>
            <w:r>
              <w:fldChar w:fldCharType="separate"/>
            </w:r>
            <w:r>
              <w:t>1</w:t>
            </w:r>
            <w:r>
              <w:fldChar w:fldCharType="end"/>
            </w:r>
          </w:hyperlink>
        </w:p>
        <w:p w:rsidR="00D64D1E" w:rsidRDefault="00CC1B2F">
          <w:pPr>
            <w:pStyle w:val="20"/>
            <w:tabs>
              <w:tab w:val="right" w:leader="dot" w:pos="8296"/>
            </w:tabs>
            <w:ind w:left="480" w:firstLine="480"/>
            <w:rPr>
              <w:rFonts w:eastAsiaTheme="minorEastAsia"/>
              <w:sz w:val="21"/>
            </w:rPr>
          </w:pPr>
          <w:hyperlink w:anchor="_Toc61125637" w:history="1">
            <w:r>
              <w:rPr>
                <w:rStyle w:val="af"/>
              </w:rPr>
              <w:t>4.1</w:t>
            </w:r>
            <w:r>
              <w:rPr>
                <w:rStyle w:val="af"/>
                <w:rFonts w:hint="eastAsia"/>
              </w:rPr>
              <w:t xml:space="preserve"> </w:t>
            </w:r>
            <w:r>
              <w:rPr>
                <w:rStyle w:val="af"/>
                <w:rFonts w:hint="eastAsia"/>
              </w:rPr>
              <w:t>软件安装</w:t>
            </w:r>
            <w:r>
              <w:tab/>
            </w:r>
            <w:r>
              <w:fldChar w:fldCharType="begin"/>
            </w:r>
            <w:r>
              <w:instrText xml:space="preserve"> PAGEREF _Toc61125637 \h </w:instrText>
            </w:r>
            <w:r>
              <w:fldChar w:fldCharType="separate"/>
            </w:r>
            <w:r>
              <w:t>1</w:t>
            </w:r>
            <w:r>
              <w:fldChar w:fldCharType="end"/>
            </w:r>
          </w:hyperlink>
        </w:p>
        <w:p w:rsidR="00D64D1E" w:rsidRDefault="00CC1B2F">
          <w:pPr>
            <w:pStyle w:val="20"/>
            <w:tabs>
              <w:tab w:val="right" w:leader="dot" w:pos="8296"/>
            </w:tabs>
            <w:ind w:left="480" w:firstLine="480"/>
            <w:rPr>
              <w:rFonts w:eastAsiaTheme="minorEastAsia"/>
              <w:sz w:val="21"/>
            </w:rPr>
          </w:pPr>
          <w:hyperlink w:anchor="_Toc61125638" w:history="1">
            <w:r>
              <w:rPr>
                <w:rStyle w:val="af"/>
              </w:rPr>
              <w:t>4.2</w:t>
            </w:r>
            <w:r>
              <w:rPr>
                <w:rStyle w:val="af"/>
                <w:rFonts w:hint="eastAsia"/>
              </w:rPr>
              <w:t xml:space="preserve"> </w:t>
            </w:r>
            <w:r>
              <w:rPr>
                <w:rStyle w:val="af"/>
                <w:rFonts w:hint="eastAsia"/>
              </w:rPr>
              <w:t>软件卸载</w:t>
            </w:r>
            <w:r>
              <w:tab/>
            </w:r>
            <w:r>
              <w:fldChar w:fldCharType="begin"/>
            </w:r>
            <w:r>
              <w:instrText xml:space="preserve"> PAGEREF _Toc61125638 \h </w:instrText>
            </w:r>
            <w:r>
              <w:fldChar w:fldCharType="separate"/>
            </w:r>
            <w:r>
              <w:t>3</w:t>
            </w:r>
            <w:r>
              <w:fldChar w:fldCharType="end"/>
            </w:r>
          </w:hyperlink>
        </w:p>
        <w:p w:rsidR="00D64D1E" w:rsidRDefault="00CC1B2F">
          <w:pPr>
            <w:pStyle w:val="10"/>
            <w:tabs>
              <w:tab w:val="right" w:leader="dot" w:pos="8296"/>
            </w:tabs>
            <w:ind w:firstLine="480"/>
            <w:rPr>
              <w:rFonts w:eastAsiaTheme="minorEastAsia"/>
              <w:sz w:val="21"/>
            </w:rPr>
          </w:pPr>
          <w:hyperlink w:anchor="_Toc61125639" w:history="1">
            <w:r>
              <w:rPr>
                <w:rStyle w:val="af"/>
                <w:rFonts w:hint="eastAsia"/>
              </w:rPr>
              <w:t>五、</w:t>
            </w:r>
            <w:r>
              <w:rPr>
                <w:rStyle w:val="af"/>
                <w:rFonts w:hint="eastAsia"/>
              </w:rPr>
              <w:t xml:space="preserve"> </w:t>
            </w:r>
            <w:r>
              <w:rPr>
                <w:rStyle w:val="af"/>
                <w:rFonts w:hint="eastAsia"/>
              </w:rPr>
              <w:t>快速应用</w:t>
            </w:r>
            <w:r>
              <w:tab/>
            </w:r>
            <w:r>
              <w:fldChar w:fldCharType="begin"/>
            </w:r>
            <w:r>
              <w:instrText xml:space="preserve"> PAGEREF _Toc61125</w:instrText>
            </w:r>
            <w:r>
              <w:instrText xml:space="preserve">639 \h </w:instrText>
            </w:r>
            <w:r>
              <w:fldChar w:fldCharType="separate"/>
            </w:r>
            <w:r>
              <w:t>4</w:t>
            </w:r>
            <w:r>
              <w:fldChar w:fldCharType="end"/>
            </w:r>
          </w:hyperlink>
        </w:p>
        <w:p w:rsidR="00D64D1E" w:rsidRDefault="00CC1B2F">
          <w:pPr>
            <w:pStyle w:val="20"/>
            <w:tabs>
              <w:tab w:val="right" w:leader="dot" w:pos="8296"/>
            </w:tabs>
            <w:ind w:left="480" w:firstLine="480"/>
            <w:rPr>
              <w:rFonts w:eastAsiaTheme="minorEastAsia"/>
              <w:sz w:val="21"/>
            </w:rPr>
          </w:pPr>
          <w:hyperlink w:anchor="_Toc61125640" w:history="1">
            <w:r>
              <w:rPr>
                <w:rStyle w:val="af"/>
              </w:rPr>
              <w:t>5.1</w:t>
            </w:r>
            <w:r>
              <w:rPr>
                <w:rStyle w:val="af"/>
                <w:rFonts w:hint="eastAsia"/>
              </w:rPr>
              <w:t xml:space="preserve"> </w:t>
            </w:r>
            <w:r>
              <w:rPr>
                <w:rStyle w:val="af"/>
                <w:rFonts w:hint="eastAsia"/>
              </w:rPr>
              <w:t>数据准备</w:t>
            </w:r>
            <w:r>
              <w:tab/>
            </w:r>
            <w:r>
              <w:fldChar w:fldCharType="begin"/>
            </w:r>
            <w:r>
              <w:instrText xml:space="preserve"> PAGEREF _Toc61125640 \h </w:instrText>
            </w:r>
            <w:r>
              <w:fldChar w:fldCharType="separate"/>
            </w:r>
            <w:r>
              <w:t>4</w:t>
            </w:r>
            <w:r>
              <w:fldChar w:fldCharType="end"/>
            </w:r>
          </w:hyperlink>
        </w:p>
        <w:p w:rsidR="00D64D1E" w:rsidRDefault="00CC1B2F">
          <w:pPr>
            <w:pStyle w:val="20"/>
            <w:tabs>
              <w:tab w:val="right" w:leader="dot" w:pos="8296"/>
            </w:tabs>
            <w:ind w:left="480" w:firstLine="480"/>
            <w:rPr>
              <w:rFonts w:eastAsiaTheme="minorEastAsia"/>
              <w:sz w:val="21"/>
            </w:rPr>
          </w:pPr>
          <w:hyperlink w:anchor="_Toc61125641" w:history="1">
            <w:r>
              <w:rPr>
                <w:rStyle w:val="af"/>
              </w:rPr>
              <w:t>5.2</w:t>
            </w:r>
            <w:r>
              <w:rPr>
                <w:rStyle w:val="af"/>
                <w:rFonts w:hint="eastAsia"/>
              </w:rPr>
              <w:t xml:space="preserve"> </w:t>
            </w:r>
            <w:r>
              <w:rPr>
                <w:rStyle w:val="af"/>
                <w:rFonts w:hint="eastAsia"/>
              </w:rPr>
              <w:t>登录界面</w:t>
            </w:r>
            <w:r>
              <w:tab/>
            </w:r>
            <w:r>
              <w:fldChar w:fldCharType="begin"/>
            </w:r>
            <w:r>
              <w:instrText xml:space="preserve"> PAGE</w:instrText>
            </w:r>
            <w:r>
              <w:instrText xml:space="preserve">REF _Toc61125641 \h </w:instrText>
            </w:r>
            <w:r>
              <w:fldChar w:fldCharType="separate"/>
            </w:r>
            <w:r>
              <w:t>4</w:t>
            </w:r>
            <w:r>
              <w:fldChar w:fldCharType="end"/>
            </w:r>
          </w:hyperlink>
        </w:p>
        <w:p w:rsidR="00D64D1E" w:rsidRDefault="00CC1B2F">
          <w:pPr>
            <w:pStyle w:val="20"/>
            <w:tabs>
              <w:tab w:val="right" w:leader="dot" w:pos="8296"/>
            </w:tabs>
            <w:ind w:left="480" w:firstLine="480"/>
            <w:rPr>
              <w:rFonts w:eastAsiaTheme="minorEastAsia"/>
              <w:sz w:val="21"/>
            </w:rPr>
          </w:pPr>
          <w:hyperlink w:anchor="_Toc61125642" w:history="1">
            <w:r>
              <w:rPr>
                <w:rStyle w:val="af"/>
              </w:rPr>
              <w:t>5.3</w:t>
            </w:r>
            <w:r>
              <w:rPr>
                <w:rStyle w:val="af"/>
                <w:rFonts w:hint="eastAsia"/>
              </w:rPr>
              <w:t xml:space="preserve"> </w:t>
            </w:r>
            <w:r>
              <w:rPr>
                <w:rStyle w:val="af"/>
                <w:rFonts w:hint="eastAsia"/>
              </w:rPr>
              <w:t>系统主界面</w:t>
            </w:r>
            <w:r>
              <w:tab/>
            </w:r>
            <w:r>
              <w:fldChar w:fldCharType="begin"/>
            </w:r>
            <w:r>
              <w:instrText xml:space="preserve"> PAGEREF _Toc61125642 \h </w:instrText>
            </w:r>
            <w:r>
              <w:fldChar w:fldCharType="separate"/>
            </w:r>
            <w:r>
              <w:t>4</w:t>
            </w:r>
            <w:r>
              <w:fldChar w:fldCharType="end"/>
            </w:r>
          </w:hyperlink>
        </w:p>
        <w:p w:rsidR="00D64D1E" w:rsidRDefault="00CC1B2F">
          <w:pPr>
            <w:pStyle w:val="20"/>
            <w:tabs>
              <w:tab w:val="right" w:leader="dot" w:pos="8296"/>
            </w:tabs>
            <w:ind w:left="480" w:firstLine="480"/>
            <w:rPr>
              <w:rFonts w:eastAsiaTheme="minorEastAsia"/>
              <w:sz w:val="21"/>
            </w:rPr>
          </w:pPr>
          <w:hyperlink w:anchor="_Toc61125643" w:history="1">
            <w:r>
              <w:rPr>
                <w:rStyle w:val="af"/>
              </w:rPr>
              <w:t>5.4</w:t>
            </w:r>
            <w:r>
              <w:rPr>
                <w:rStyle w:val="af"/>
                <w:rFonts w:hint="eastAsia"/>
              </w:rPr>
              <w:t xml:space="preserve"> </w:t>
            </w:r>
            <w:r>
              <w:rPr>
                <w:rStyle w:val="af"/>
                <w:rFonts w:hint="eastAsia"/>
              </w:rPr>
              <w:t>矿产资源储量数据库管理系统界面</w:t>
            </w:r>
            <w:r>
              <w:tab/>
            </w:r>
            <w:r>
              <w:fldChar w:fldCharType="begin"/>
            </w:r>
            <w:r>
              <w:instrText xml:space="preserve"> PAGEREF _Toc61125643 \h </w:instrText>
            </w:r>
            <w:r>
              <w:fldChar w:fldCharType="separate"/>
            </w:r>
            <w:r>
              <w:t>5</w:t>
            </w:r>
            <w:r>
              <w:fldChar w:fldCharType="end"/>
            </w:r>
          </w:hyperlink>
        </w:p>
        <w:p w:rsidR="00D64D1E" w:rsidRDefault="00CC1B2F">
          <w:pPr>
            <w:pStyle w:val="20"/>
            <w:tabs>
              <w:tab w:val="right" w:leader="dot" w:pos="8296"/>
            </w:tabs>
            <w:ind w:left="480" w:firstLine="480"/>
            <w:rPr>
              <w:rFonts w:eastAsiaTheme="minorEastAsia"/>
              <w:sz w:val="21"/>
            </w:rPr>
          </w:pPr>
          <w:hyperlink w:anchor="_Toc61125644" w:history="1">
            <w:r>
              <w:rPr>
                <w:rStyle w:val="af"/>
              </w:rPr>
              <w:t>5.5</w:t>
            </w:r>
            <w:r>
              <w:rPr>
                <w:rStyle w:val="af"/>
                <w:rFonts w:hint="eastAsia"/>
              </w:rPr>
              <w:t xml:space="preserve"> </w:t>
            </w:r>
            <w:r>
              <w:rPr>
                <w:rStyle w:val="af"/>
                <w:rFonts w:hint="eastAsia"/>
              </w:rPr>
              <w:t>快速进入</w:t>
            </w:r>
            <w:r>
              <w:tab/>
            </w:r>
            <w:r>
              <w:fldChar w:fldCharType="begin"/>
            </w:r>
            <w:r>
              <w:instrText xml:space="preserve"> PAGEREF _Toc61125644 \h </w:instrText>
            </w:r>
            <w:r>
              <w:fldChar w:fldCharType="separate"/>
            </w:r>
            <w:r>
              <w:t>8</w:t>
            </w:r>
            <w:r>
              <w:fldChar w:fldCharType="end"/>
            </w:r>
          </w:hyperlink>
        </w:p>
        <w:p w:rsidR="00D64D1E" w:rsidRDefault="00CC1B2F">
          <w:pPr>
            <w:pStyle w:val="20"/>
            <w:tabs>
              <w:tab w:val="right" w:leader="dot" w:pos="8296"/>
            </w:tabs>
            <w:ind w:left="480" w:firstLine="480"/>
            <w:rPr>
              <w:rFonts w:eastAsiaTheme="minorEastAsia"/>
              <w:sz w:val="21"/>
            </w:rPr>
          </w:pPr>
          <w:hyperlink w:anchor="_Toc61125645" w:history="1">
            <w:r>
              <w:rPr>
                <w:rStyle w:val="af"/>
              </w:rPr>
              <w:t>5.6</w:t>
            </w:r>
            <w:r>
              <w:rPr>
                <w:rStyle w:val="af"/>
                <w:rFonts w:hint="eastAsia"/>
              </w:rPr>
              <w:t xml:space="preserve"> </w:t>
            </w:r>
            <w:r>
              <w:rPr>
                <w:rStyle w:val="af"/>
                <w:rFonts w:hint="eastAsia"/>
              </w:rPr>
              <w:t>操作须知</w:t>
            </w:r>
            <w:r>
              <w:tab/>
            </w:r>
            <w:r>
              <w:fldChar w:fldCharType="begin"/>
            </w:r>
            <w:r>
              <w:instrText xml:space="preserve"> PAGEREF _Toc61125645 \h </w:instrText>
            </w:r>
            <w:r>
              <w:fldChar w:fldCharType="separate"/>
            </w:r>
            <w:r>
              <w:t>11</w:t>
            </w:r>
            <w:r>
              <w:fldChar w:fldCharType="end"/>
            </w:r>
          </w:hyperlink>
        </w:p>
        <w:p w:rsidR="00D64D1E" w:rsidRDefault="00CC1B2F">
          <w:pPr>
            <w:pStyle w:val="10"/>
            <w:tabs>
              <w:tab w:val="right" w:leader="dot" w:pos="8296"/>
            </w:tabs>
            <w:ind w:firstLine="480"/>
            <w:rPr>
              <w:rFonts w:eastAsiaTheme="minorEastAsia"/>
              <w:sz w:val="21"/>
            </w:rPr>
          </w:pPr>
          <w:hyperlink w:anchor="_Toc61125646" w:history="1">
            <w:r>
              <w:rPr>
                <w:rStyle w:val="af"/>
                <w:rFonts w:hint="eastAsia"/>
              </w:rPr>
              <w:t>六、</w:t>
            </w:r>
            <w:r>
              <w:rPr>
                <w:rStyle w:val="af"/>
                <w:rFonts w:hint="eastAsia"/>
              </w:rPr>
              <w:t xml:space="preserve"> </w:t>
            </w:r>
            <w:r>
              <w:rPr>
                <w:rStyle w:val="af"/>
                <w:rFonts w:hint="eastAsia"/>
              </w:rPr>
              <w:t>数据生成规则及操作说明</w:t>
            </w:r>
            <w:r>
              <w:tab/>
            </w:r>
            <w:r>
              <w:fldChar w:fldCharType="begin"/>
            </w:r>
            <w:r>
              <w:instrText xml:space="preserve"> PAGEREF _Toc61125646 \h </w:instrText>
            </w:r>
            <w:r>
              <w:fldChar w:fldCharType="separate"/>
            </w:r>
            <w:r>
              <w:t>13</w:t>
            </w:r>
            <w:r>
              <w:fldChar w:fldCharType="end"/>
            </w:r>
          </w:hyperlink>
        </w:p>
        <w:p w:rsidR="00D64D1E" w:rsidRDefault="00CC1B2F">
          <w:pPr>
            <w:pStyle w:val="20"/>
            <w:tabs>
              <w:tab w:val="right" w:leader="dot" w:pos="8296"/>
            </w:tabs>
            <w:ind w:left="480" w:firstLine="480"/>
            <w:rPr>
              <w:rFonts w:eastAsiaTheme="minorEastAsia"/>
              <w:sz w:val="21"/>
            </w:rPr>
          </w:pPr>
          <w:hyperlink w:anchor="_Toc61125647" w:history="1">
            <w:r>
              <w:rPr>
                <w:rStyle w:val="af"/>
              </w:rPr>
              <w:t>6.1</w:t>
            </w:r>
            <w:r>
              <w:rPr>
                <w:rStyle w:val="af"/>
                <w:rFonts w:hint="eastAsia"/>
              </w:rPr>
              <w:t xml:space="preserve"> </w:t>
            </w:r>
            <w:r>
              <w:rPr>
                <w:rStyle w:val="af"/>
                <w:rFonts w:hint="eastAsia"/>
              </w:rPr>
              <w:t>生成年度储量底数</w:t>
            </w:r>
            <w:r>
              <w:tab/>
            </w:r>
            <w:r>
              <w:fldChar w:fldCharType="begin"/>
            </w:r>
            <w:r>
              <w:instrText xml:space="preserve"> PAGEREF _Toc61125647 \h </w:instrText>
            </w:r>
            <w:r>
              <w:fldChar w:fldCharType="separate"/>
            </w:r>
            <w:r>
              <w:t>13</w:t>
            </w:r>
            <w:r>
              <w:fldChar w:fldCharType="end"/>
            </w:r>
          </w:hyperlink>
        </w:p>
        <w:p w:rsidR="00D64D1E" w:rsidRDefault="00CC1B2F">
          <w:pPr>
            <w:pStyle w:val="20"/>
            <w:tabs>
              <w:tab w:val="right" w:leader="dot" w:pos="8296"/>
            </w:tabs>
            <w:ind w:left="480" w:firstLine="480"/>
            <w:rPr>
              <w:rFonts w:eastAsiaTheme="minorEastAsia"/>
              <w:sz w:val="21"/>
            </w:rPr>
          </w:pPr>
          <w:hyperlink w:anchor="_Toc61125648" w:history="1">
            <w:r>
              <w:rPr>
                <w:rStyle w:val="af"/>
              </w:rPr>
              <w:t>6.2</w:t>
            </w:r>
            <w:r>
              <w:rPr>
                <w:rStyle w:val="af"/>
                <w:rFonts w:hint="eastAsia"/>
              </w:rPr>
              <w:t xml:space="preserve"> </w:t>
            </w:r>
            <w:r>
              <w:rPr>
                <w:rStyle w:val="af"/>
                <w:rFonts w:hint="eastAsia"/>
              </w:rPr>
              <w:t>基础统计数据汇交与建库</w:t>
            </w:r>
            <w:r>
              <w:tab/>
            </w:r>
            <w:r>
              <w:fldChar w:fldCharType="begin"/>
            </w:r>
            <w:r>
              <w:instrText xml:space="preserve"> PAGEREF _Toc61125648 \h </w:instrText>
            </w:r>
            <w:r>
              <w:fldChar w:fldCharType="separate"/>
            </w:r>
            <w:r>
              <w:t>14</w:t>
            </w:r>
            <w:r>
              <w:fldChar w:fldCharType="end"/>
            </w:r>
          </w:hyperlink>
        </w:p>
        <w:p w:rsidR="00D64D1E" w:rsidRDefault="00CC1B2F">
          <w:pPr>
            <w:pStyle w:val="20"/>
            <w:tabs>
              <w:tab w:val="right" w:leader="dot" w:pos="8296"/>
            </w:tabs>
            <w:ind w:left="480" w:firstLine="480"/>
            <w:rPr>
              <w:rFonts w:eastAsiaTheme="minorEastAsia"/>
              <w:sz w:val="21"/>
            </w:rPr>
          </w:pPr>
          <w:hyperlink w:anchor="_Toc61125649" w:history="1">
            <w:r>
              <w:rPr>
                <w:rStyle w:val="af"/>
              </w:rPr>
              <w:t>6.3</w:t>
            </w:r>
            <w:r>
              <w:rPr>
                <w:rStyle w:val="af"/>
                <w:rFonts w:hint="eastAsia"/>
              </w:rPr>
              <w:t xml:space="preserve"> </w:t>
            </w:r>
            <w:r>
              <w:rPr>
                <w:rStyle w:val="af"/>
                <w:rFonts w:hint="eastAsia"/>
              </w:rPr>
              <w:t>储量评审备案信息表和储量统计信息表数据更新</w:t>
            </w:r>
            <w:r>
              <w:tab/>
            </w:r>
            <w:r>
              <w:fldChar w:fldCharType="begin"/>
            </w:r>
            <w:r>
              <w:instrText xml:space="preserve"> PAGEREF _Toc61125649 \h </w:instrText>
            </w:r>
            <w:r>
              <w:fldChar w:fldCharType="separate"/>
            </w:r>
            <w:r>
              <w:t>14</w:t>
            </w:r>
            <w:r>
              <w:fldChar w:fldCharType="end"/>
            </w:r>
          </w:hyperlink>
        </w:p>
        <w:p w:rsidR="00D64D1E" w:rsidRDefault="00CC1B2F">
          <w:pPr>
            <w:pStyle w:val="20"/>
            <w:tabs>
              <w:tab w:val="right" w:leader="dot" w:pos="8296"/>
            </w:tabs>
            <w:ind w:left="480" w:firstLine="480"/>
            <w:rPr>
              <w:rFonts w:eastAsiaTheme="minorEastAsia"/>
              <w:sz w:val="21"/>
            </w:rPr>
          </w:pPr>
          <w:hyperlink w:anchor="_Toc61125650" w:history="1">
            <w:r>
              <w:rPr>
                <w:rStyle w:val="af"/>
              </w:rPr>
              <w:t>6.4</w:t>
            </w:r>
            <w:r>
              <w:rPr>
                <w:rStyle w:val="af"/>
                <w:rFonts w:hint="eastAsia"/>
              </w:rPr>
              <w:t xml:space="preserve"> </w:t>
            </w:r>
            <w:r>
              <w:rPr>
                <w:rStyle w:val="af"/>
                <w:rFonts w:hint="eastAsia"/>
              </w:rPr>
              <w:t>基础库数据更新统计库</w:t>
            </w:r>
            <w:r>
              <w:tab/>
            </w:r>
            <w:r>
              <w:fldChar w:fldCharType="begin"/>
            </w:r>
            <w:r>
              <w:instrText xml:space="preserve"> PAGEREF _Toc6112</w:instrText>
            </w:r>
            <w:r>
              <w:instrText xml:space="preserve">5650 \h </w:instrText>
            </w:r>
            <w:r>
              <w:fldChar w:fldCharType="separate"/>
            </w:r>
            <w:r>
              <w:t>19</w:t>
            </w:r>
            <w:r>
              <w:fldChar w:fldCharType="end"/>
            </w:r>
          </w:hyperlink>
        </w:p>
        <w:p w:rsidR="00D64D1E" w:rsidRDefault="00CC1B2F">
          <w:pPr>
            <w:pStyle w:val="10"/>
            <w:tabs>
              <w:tab w:val="right" w:leader="dot" w:pos="8296"/>
            </w:tabs>
            <w:ind w:firstLine="480"/>
            <w:rPr>
              <w:rFonts w:eastAsiaTheme="minorEastAsia"/>
              <w:sz w:val="21"/>
            </w:rPr>
          </w:pPr>
          <w:hyperlink w:anchor="_Toc61125651" w:history="1">
            <w:r>
              <w:rPr>
                <w:rStyle w:val="af"/>
                <w:rFonts w:hint="eastAsia"/>
              </w:rPr>
              <w:t>七、</w:t>
            </w:r>
            <w:r>
              <w:rPr>
                <w:rStyle w:val="af"/>
                <w:rFonts w:hint="eastAsia"/>
              </w:rPr>
              <w:t xml:space="preserve"> </w:t>
            </w:r>
            <w:r>
              <w:rPr>
                <w:rStyle w:val="af"/>
                <w:rFonts w:hint="eastAsia"/>
              </w:rPr>
              <w:t>通用操作说明</w:t>
            </w:r>
            <w:r>
              <w:tab/>
            </w:r>
            <w:r>
              <w:fldChar w:fldCharType="begin"/>
            </w:r>
            <w:r>
              <w:instrText xml:space="preserve"> PAGEREF _Toc61125651 \h </w:instrText>
            </w:r>
            <w:r>
              <w:fldChar w:fldCharType="separate"/>
            </w:r>
            <w:r>
              <w:t>21</w:t>
            </w:r>
            <w:r>
              <w:fldChar w:fldCharType="end"/>
            </w:r>
          </w:hyperlink>
        </w:p>
        <w:p w:rsidR="00D64D1E" w:rsidRDefault="00CC1B2F">
          <w:pPr>
            <w:pStyle w:val="20"/>
            <w:tabs>
              <w:tab w:val="right" w:leader="dot" w:pos="8296"/>
            </w:tabs>
            <w:ind w:left="480" w:firstLine="480"/>
            <w:rPr>
              <w:rFonts w:eastAsiaTheme="minorEastAsia"/>
              <w:sz w:val="21"/>
            </w:rPr>
          </w:pPr>
          <w:hyperlink w:anchor="_Toc61125652" w:history="1">
            <w:r>
              <w:rPr>
                <w:rStyle w:val="af"/>
              </w:rPr>
              <w:t>7.1</w:t>
            </w:r>
            <w:r>
              <w:rPr>
                <w:rStyle w:val="af"/>
                <w:rFonts w:hint="eastAsia"/>
              </w:rPr>
              <w:t xml:space="preserve"> </w:t>
            </w:r>
            <w:r>
              <w:rPr>
                <w:rStyle w:val="af"/>
                <w:rFonts w:hint="eastAsia"/>
              </w:rPr>
              <w:t>数据库设置</w:t>
            </w:r>
            <w:r>
              <w:tab/>
            </w:r>
            <w:r>
              <w:fldChar w:fldCharType="begin"/>
            </w:r>
            <w:r>
              <w:instrText xml:space="preserve"> PAGEREF _Toc61125652 \h </w:instrText>
            </w:r>
            <w:r>
              <w:fldChar w:fldCharType="separate"/>
            </w:r>
            <w:r>
              <w:t>21</w:t>
            </w:r>
            <w:r>
              <w:fldChar w:fldCharType="end"/>
            </w:r>
          </w:hyperlink>
        </w:p>
        <w:p w:rsidR="00D64D1E" w:rsidRDefault="00CC1B2F">
          <w:pPr>
            <w:pStyle w:val="20"/>
            <w:tabs>
              <w:tab w:val="right" w:leader="dot" w:pos="8296"/>
            </w:tabs>
            <w:ind w:left="480" w:firstLine="480"/>
            <w:rPr>
              <w:rFonts w:eastAsiaTheme="minorEastAsia"/>
              <w:sz w:val="21"/>
            </w:rPr>
          </w:pPr>
          <w:hyperlink w:anchor="_Toc61125653" w:history="1">
            <w:r>
              <w:rPr>
                <w:rStyle w:val="af"/>
              </w:rPr>
              <w:t>7.2</w:t>
            </w:r>
            <w:r>
              <w:rPr>
                <w:rStyle w:val="af"/>
                <w:rFonts w:hint="eastAsia"/>
              </w:rPr>
              <w:t xml:space="preserve"> </w:t>
            </w:r>
            <w:r>
              <w:rPr>
                <w:rStyle w:val="af"/>
                <w:rFonts w:hint="eastAsia"/>
              </w:rPr>
              <w:t>系统选项</w:t>
            </w:r>
            <w:r>
              <w:tab/>
            </w:r>
            <w:r>
              <w:fldChar w:fldCharType="begin"/>
            </w:r>
            <w:r>
              <w:instrText xml:space="preserve"> PAGEREF _Toc61</w:instrText>
            </w:r>
            <w:r>
              <w:instrText xml:space="preserve">125653 \h </w:instrText>
            </w:r>
            <w:r>
              <w:fldChar w:fldCharType="separate"/>
            </w:r>
            <w:r>
              <w:t>21</w:t>
            </w:r>
            <w:r>
              <w:fldChar w:fldCharType="end"/>
            </w:r>
          </w:hyperlink>
        </w:p>
        <w:p w:rsidR="00D64D1E" w:rsidRDefault="00CC1B2F">
          <w:pPr>
            <w:pStyle w:val="20"/>
            <w:tabs>
              <w:tab w:val="right" w:leader="dot" w:pos="8296"/>
            </w:tabs>
            <w:ind w:left="480" w:firstLine="480"/>
            <w:rPr>
              <w:rFonts w:eastAsiaTheme="minorEastAsia"/>
              <w:sz w:val="21"/>
            </w:rPr>
          </w:pPr>
          <w:hyperlink w:anchor="_Toc61125654" w:history="1">
            <w:r>
              <w:rPr>
                <w:rStyle w:val="af"/>
              </w:rPr>
              <w:t>7.3</w:t>
            </w:r>
            <w:r>
              <w:rPr>
                <w:rStyle w:val="af"/>
                <w:rFonts w:hint="eastAsia"/>
              </w:rPr>
              <w:t xml:space="preserve"> </w:t>
            </w:r>
            <w:r>
              <w:rPr>
                <w:rStyle w:val="af"/>
                <w:rFonts w:hint="eastAsia"/>
              </w:rPr>
              <w:t>导入数据</w:t>
            </w:r>
            <w:r>
              <w:tab/>
            </w:r>
            <w:r>
              <w:fldChar w:fldCharType="begin"/>
            </w:r>
            <w:r>
              <w:instrText xml:space="preserve"> PAGEREF _Toc61125654 \h </w:instrText>
            </w:r>
            <w:r>
              <w:fldChar w:fldCharType="separate"/>
            </w:r>
            <w:r>
              <w:t>23</w:t>
            </w:r>
            <w:r>
              <w:fldChar w:fldCharType="end"/>
            </w:r>
          </w:hyperlink>
        </w:p>
        <w:p w:rsidR="00D64D1E" w:rsidRDefault="00CC1B2F">
          <w:pPr>
            <w:pStyle w:val="20"/>
            <w:tabs>
              <w:tab w:val="right" w:leader="dot" w:pos="8296"/>
            </w:tabs>
            <w:ind w:left="480" w:firstLine="480"/>
            <w:rPr>
              <w:rFonts w:eastAsiaTheme="minorEastAsia"/>
              <w:sz w:val="21"/>
            </w:rPr>
          </w:pPr>
          <w:hyperlink w:anchor="_Toc61125655" w:history="1">
            <w:r>
              <w:rPr>
                <w:rStyle w:val="af"/>
              </w:rPr>
              <w:t>7.4</w:t>
            </w:r>
            <w:r>
              <w:rPr>
                <w:rStyle w:val="af"/>
                <w:rFonts w:hint="eastAsia"/>
              </w:rPr>
              <w:t xml:space="preserve"> </w:t>
            </w:r>
            <w:r>
              <w:rPr>
                <w:rStyle w:val="af"/>
                <w:rFonts w:hint="eastAsia"/>
              </w:rPr>
              <w:t>导出数据</w:t>
            </w:r>
            <w:r>
              <w:tab/>
            </w:r>
            <w:r>
              <w:fldChar w:fldCharType="begin"/>
            </w:r>
            <w:r>
              <w:instrText xml:space="preserve"> PAGEREF _Toc61125655 \h </w:instrText>
            </w:r>
            <w:r>
              <w:fldChar w:fldCharType="separate"/>
            </w:r>
            <w:r>
              <w:t>25</w:t>
            </w:r>
            <w:r>
              <w:fldChar w:fldCharType="end"/>
            </w:r>
          </w:hyperlink>
        </w:p>
        <w:p w:rsidR="00D64D1E" w:rsidRDefault="00CC1B2F">
          <w:pPr>
            <w:pStyle w:val="20"/>
            <w:tabs>
              <w:tab w:val="right" w:leader="dot" w:pos="8296"/>
            </w:tabs>
            <w:ind w:left="480" w:firstLine="480"/>
            <w:rPr>
              <w:rFonts w:eastAsiaTheme="minorEastAsia"/>
              <w:sz w:val="21"/>
            </w:rPr>
          </w:pPr>
          <w:hyperlink w:anchor="_Toc61125656" w:history="1">
            <w:r>
              <w:rPr>
                <w:rStyle w:val="af"/>
              </w:rPr>
              <w:t>7.5</w:t>
            </w:r>
            <w:r>
              <w:rPr>
                <w:rStyle w:val="af"/>
                <w:rFonts w:hint="eastAsia"/>
              </w:rPr>
              <w:t xml:space="preserve"> </w:t>
            </w:r>
            <w:r>
              <w:rPr>
                <w:rStyle w:val="af"/>
                <w:rFonts w:hint="eastAsia"/>
              </w:rPr>
              <w:t>删除数据</w:t>
            </w:r>
            <w:r>
              <w:tab/>
            </w:r>
            <w:r>
              <w:fldChar w:fldCharType="begin"/>
            </w:r>
            <w:r>
              <w:instrText xml:space="preserve"> PAGEREF _Toc61125656 \h </w:instrText>
            </w:r>
            <w:r>
              <w:fldChar w:fldCharType="separate"/>
            </w:r>
            <w:r>
              <w:t>26</w:t>
            </w:r>
            <w:r>
              <w:fldChar w:fldCharType="end"/>
            </w:r>
          </w:hyperlink>
        </w:p>
        <w:p w:rsidR="00D64D1E" w:rsidRDefault="00CC1B2F">
          <w:pPr>
            <w:pStyle w:val="20"/>
            <w:tabs>
              <w:tab w:val="right" w:leader="dot" w:pos="8296"/>
            </w:tabs>
            <w:ind w:left="480" w:firstLine="480"/>
            <w:rPr>
              <w:rFonts w:eastAsiaTheme="minorEastAsia"/>
              <w:sz w:val="21"/>
            </w:rPr>
          </w:pPr>
          <w:hyperlink w:anchor="_Toc61125657" w:history="1">
            <w:r>
              <w:rPr>
                <w:rStyle w:val="af"/>
              </w:rPr>
              <w:t>7.6</w:t>
            </w:r>
            <w:r>
              <w:rPr>
                <w:rStyle w:val="af"/>
                <w:rFonts w:hint="eastAsia"/>
              </w:rPr>
              <w:t xml:space="preserve"> </w:t>
            </w:r>
            <w:r>
              <w:rPr>
                <w:rStyle w:val="af"/>
                <w:rFonts w:hint="eastAsia"/>
              </w:rPr>
              <w:t>数据检查</w:t>
            </w:r>
            <w:r>
              <w:tab/>
            </w:r>
            <w:r>
              <w:fldChar w:fldCharType="begin"/>
            </w:r>
            <w:r>
              <w:instrText xml:space="preserve"> PAGEREF _Toc61125657 \h </w:instrText>
            </w:r>
            <w:r>
              <w:fldChar w:fldCharType="separate"/>
            </w:r>
            <w:r>
              <w:t>28</w:t>
            </w:r>
            <w:r>
              <w:fldChar w:fldCharType="end"/>
            </w:r>
          </w:hyperlink>
        </w:p>
        <w:p w:rsidR="00D64D1E" w:rsidRDefault="00CC1B2F">
          <w:pPr>
            <w:pStyle w:val="20"/>
            <w:tabs>
              <w:tab w:val="right" w:leader="dot" w:pos="8296"/>
            </w:tabs>
            <w:ind w:left="480" w:firstLine="480"/>
            <w:rPr>
              <w:rFonts w:eastAsiaTheme="minorEastAsia"/>
              <w:sz w:val="21"/>
            </w:rPr>
          </w:pPr>
          <w:hyperlink w:anchor="_Toc61125658" w:history="1">
            <w:r>
              <w:rPr>
                <w:rStyle w:val="af"/>
              </w:rPr>
              <w:t>7.7</w:t>
            </w:r>
            <w:r>
              <w:rPr>
                <w:rStyle w:val="af"/>
                <w:rFonts w:hint="eastAsia"/>
              </w:rPr>
              <w:t xml:space="preserve"> </w:t>
            </w:r>
            <w:r>
              <w:rPr>
                <w:rStyle w:val="af"/>
                <w:rFonts w:hint="eastAsia"/>
              </w:rPr>
              <w:t>维护词表及结构</w:t>
            </w:r>
            <w:r>
              <w:tab/>
            </w:r>
            <w:r>
              <w:fldChar w:fldCharType="begin"/>
            </w:r>
            <w:r>
              <w:instrText xml:space="preserve"> PAGEREF _Toc61125658 \h </w:instrText>
            </w:r>
            <w:r>
              <w:fldChar w:fldCharType="separate"/>
            </w:r>
            <w:r>
              <w:t>31</w:t>
            </w:r>
            <w:r>
              <w:fldChar w:fldCharType="end"/>
            </w:r>
          </w:hyperlink>
        </w:p>
        <w:p w:rsidR="00D64D1E" w:rsidRDefault="00CC1B2F">
          <w:pPr>
            <w:pStyle w:val="10"/>
            <w:tabs>
              <w:tab w:val="right" w:leader="dot" w:pos="8296"/>
            </w:tabs>
            <w:ind w:firstLine="480"/>
            <w:rPr>
              <w:rFonts w:eastAsiaTheme="minorEastAsia"/>
              <w:sz w:val="21"/>
            </w:rPr>
          </w:pPr>
          <w:hyperlink w:anchor="_Toc61125659" w:history="1">
            <w:r>
              <w:rPr>
                <w:rStyle w:val="af"/>
                <w:rFonts w:hint="eastAsia"/>
              </w:rPr>
              <w:t>八、</w:t>
            </w:r>
            <w:r>
              <w:rPr>
                <w:rStyle w:val="af"/>
                <w:rFonts w:hint="eastAsia"/>
              </w:rPr>
              <w:t xml:space="preserve"> </w:t>
            </w:r>
            <w:r>
              <w:rPr>
                <w:rStyle w:val="af"/>
                <w:rFonts w:hint="eastAsia"/>
              </w:rPr>
              <w:t>矿区及矿山数据操作说明</w:t>
            </w:r>
            <w:r>
              <w:tab/>
            </w:r>
            <w:r>
              <w:fldChar w:fldCharType="begin"/>
            </w:r>
            <w:r>
              <w:instrText xml:space="preserve"> PAGEREF _Toc61125659 \h </w:instrText>
            </w:r>
            <w:r>
              <w:fldChar w:fldCharType="separate"/>
            </w:r>
            <w:r>
              <w:t>37</w:t>
            </w:r>
            <w:r>
              <w:fldChar w:fldCharType="end"/>
            </w:r>
          </w:hyperlink>
        </w:p>
        <w:p w:rsidR="00D64D1E" w:rsidRDefault="00CC1B2F">
          <w:pPr>
            <w:pStyle w:val="20"/>
            <w:tabs>
              <w:tab w:val="right" w:leader="dot" w:pos="8296"/>
            </w:tabs>
            <w:ind w:left="480" w:firstLine="480"/>
            <w:rPr>
              <w:rFonts w:eastAsiaTheme="minorEastAsia"/>
              <w:sz w:val="21"/>
            </w:rPr>
          </w:pPr>
          <w:hyperlink w:anchor="_Toc61125660" w:history="1">
            <w:r>
              <w:rPr>
                <w:rStyle w:val="af"/>
              </w:rPr>
              <w:t>8.1</w:t>
            </w:r>
            <w:r>
              <w:rPr>
                <w:rStyle w:val="af"/>
                <w:rFonts w:hint="eastAsia"/>
              </w:rPr>
              <w:t xml:space="preserve"> </w:t>
            </w:r>
            <w:r>
              <w:rPr>
                <w:rStyle w:val="af"/>
                <w:rFonts w:hint="eastAsia"/>
              </w:rPr>
              <w:t>矿区及矿山数据编辑</w:t>
            </w:r>
            <w:r>
              <w:tab/>
            </w:r>
            <w:r>
              <w:fldChar w:fldCharType="begin"/>
            </w:r>
            <w:r>
              <w:instrText xml:space="preserve"> PAGEREF _Toc61125660 \h </w:instrText>
            </w:r>
            <w:r>
              <w:fldChar w:fldCharType="separate"/>
            </w:r>
            <w:r>
              <w:t>37</w:t>
            </w:r>
            <w:r>
              <w:fldChar w:fldCharType="end"/>
            </w:r>
          </w:hyperlink>
        </w:p>
        <w:p w:rsidR="00D64D1E" w:rsidRDefault="00CC1B2F">
          <w:pPr>
            <w:pStyle w:val="20"/>
            <w:tabs>
              <w:tab w:val="right" w:leader="dot" w:pos="8296"/>
            </w:tabs>
            <w:ind w:left="480" w:firstLine="480"/>
            <w:rPr>
              <w:rFonts w:eastAsiaTheme="minorEastAsia"/>
              <w:sz w:val="21"/>
            </w:rPr>
          </w:pPr>
          <w:hyperlink w:anchor="_Toc61125661" w:history="1">
            <w:r>
              <w:rPr>
                <w:rStyle w:val="af"/>
              </w:rPr>
              <w:t>8.2</w:t>
            </w:r>
            <w:r>
              <w:rPr>
                <w:rStyle w:val="af"/>
                <w:rFonts w:hint="eastAsia"/>
              </w:rPr>
              <w:t xml:space="preserve"> </w:t>
            </w:r>
            <w:r>
              <w:rPr>
                <w:rStyle w:val="af"/>
                <w:rFonts w:hint="eastAsia"/>
              </w:rPr>
              <w:t>矿区数据操作</w:t>
            </w:r>
            <w:r>
              <w:tab/>
            </w:r>
            <w:r>
              <w:fldChar w:fldCharType="begin"/>
            </w:r>
            <w:r>
              <w:instrText xml:space="preserve"> PAGEREF </w:instrText>
            </w:r>
            <w:r>
              <w:instrText xml:space="preserve">_Toc61125661 \h </w:instrText>
            </w:r>
            <w:r>
              <w:fldChar w:fldCharType="separate"/>
            </w:r>
            <w:r>
              <w:t>49</w:t>
            </w:r>
            <w:r>
              <w:fldChar w:fldCharType="end"/>
            </w:r>
          </w:hyperlink>
        </w:p>
        <w:p w:rsidR="00D64D1E" w:rsidRDefault="00CC1B2F">
          <w:pPr>
            <w:pStyle w:val="20"/>
            <w:tabs>
              <w:tab w:val="right" w:leader="dot" w:pos="8296"/>
            </w:tabs>
            <w:ind w:left="480" w:firstLine="480"/>
            <w:rPr>
              <w:rFonts w:eastAsiaTheme="minorEastAsia"/>
              <w:sz w:val="21"/>
            </w:rPr>
          </w:pPr>
          <w:hyperlink w:anchor="_Toc61125662" w:history="1">
            <w:r>
              <w:rPr>
                <w:rStyle w:val="af"/>
              </w:rPr>
              <w:t>8.3</w:t>
            </w:r>
            <w:r>
              <w:rPr>
                <w:rStyle w:val="af"/>
                <w:rFonts w:hint="eastAsia"/>
              </w:rPr>
              <w:t xml:space="preserve"> </w:t>
            </w:r>
            <w:r>
              <w:rPr>
                <w:rStyle w:val="af"/>
                <w:rFonts w:hint="eastAsia"/>
              </w:rPr>
              <w:t>矿山数据操作</w:t>
            </w:r>
            <w:r>
              <w:tab/>
            </w:r>
            <w:r>
              <w:fldChar w:fldCharType="begin"/>
            </w:r>
            <w:r>
              <w:instrText xml:space="preserve"> PAGEREF _Toc61125662 \h </w:instrText>
            </w:r>
            <w:r>
              <w:fldChar w:fldCharType="separate"/>
            </w:r>
            <w:r>
              <w:t>50</w:t>
            </w:r>
            <w:r>
              <w:fldChar w:fldCharType="end"/>
            </w:r>
          </w:hyperlink>
        </w:p>
        <w:p w:rsidR="00D64D1E" w:rsidRDefault="00CC1B2F">
          <w:pPr>
            <w:ind w:firstLine="482"/>
          </w:pPr>
          <w:r>
            <w:rPr>
              <w:b/>
              <w:bCs/>
              <w:lang w:val="zh-CN"/>
            </w:rPr>
            <w:fldChar w:fldCharType="end"/>
          </w:r>
        </w:p>
      </w:sdtContent>
    </w:sdt>
    <w:p w:rsidR="00D64D1E" w:rsidRDefault="00D64D1E">
      <w:pPr>
        <w:ind w:firstLine="562"/>
        <w:jc w:val="center"/>
        <w:rPr>
          <w:rFonts w:ascii="仿宋" w:eastAsia="仿宋" w:hAnsi="仿宋"/>
          <w:b/>
          <w:bCs/>
          <w:sz w:val="28"/>
          <w:szCs w:val="28"/>
        </w:rPr>
      </w:pPr>
    </w:p>
    <w:p w:rsidR="00D64D1E" w:rsidRDefault="00D64D1E">
      <w:pPr>
        <w:ind w:firstLine="562"/>
        <w:jc w:val="center"/>
        <w:rPr>
          <w:rFonts w:ascii="仿宋" w:eastAsia="仿宋" w:hAnsi="仿宋"/>
          <w:b/>
          <w:bCs/>
          <w:sz w:val="28"/>
          <w:szCs w:val="28"/>
        </w:rPr>
      </w:pPr>
    </w:p>
    <w:p w:rsidR="00D64D1E" w:rsidRDefault="00D64D1E">
      <w:pPr>
        <w:ind w:firstLine="562"/>
        <w:jc w:val="center"/>
        <w:rPr>
          <w:rFonts w:ascii="仿宋" w:eastAsia="仿宋" w:hAnsi="仿宋"/>
          <w:b/>
          <w:bCs/>
          <w:sz w:val="28"/>
          <w:szCs w:val="28"/>
        </w:rPr>
      </w:pPr>
    </w:p>
    <w:p w:rsidR="00D64D1E" w:rsidRDefault="00D64D1E">
      <w:pPr>
        <w:ind w:firstLine="562"/>
        <w:jc w:val="center"/>
        <w:rPr>
          <w:rFonts w:ascii="仿宋" w:eastAsia="仿宋" w:hAnsi="仿宋"/>
          <w:b/>
          <w:bCs/>
          <w:sz w:val="28"/>
          <w:szCs w:val="28"/>
        </w:rPr>
        <w:sectPr w:rsidR="00D64D1E">
          <w:footerReference w:type="default" r:id="rId15"/>
          <w:pgSz w:w="11906" w:h="16838"/>
          <w:pgMar w:top="1440" w:right="1800" w:bottom="1440" w:left="1800" w:header="851" w:footer="850" w:gutter="0"/>
          <w:pgNumType w:fmt="upperRoman" w:start="1"/>
          <w:cols w:space="425"/>
          <w:docGrid w:type="lines" w:linePitch="326"/>
        </w:sectPr>
      </w:pPr>
    </w:p>
    <w:p w:rsidR="00D64D1E" w:rsidRDefault="00CC1B2F">
      <w:pPr>
        <w:pStyle w:val="1"/>
      </w:pPr>
      <w:bookmarkStart w:id="0" w:name="_Toc61125633"/>
      <w:r>
        <w:rPr>
          <w:rFonts w:hint="eastAsia"/>
        </w:rPr>
        <w:lastRenderedPageBreak/>
        <w:t>编写目的</w:t>
      </w:r>
      <w:bookmarkEnd w:id="0"/>
    </w:p>
    <w:p w:rsidR="00D64D1E" w:rsidRDefault="00CC1B2F" w:rsidP="007A6412">
      <w:pPr>
        <w:pStyle w:val="af5"/>
        <w:ind w:firstLine="480"/>
      </w:pPr>
      <w:r>
        <w:rPr>
          <w:rFonts w:hint="eastAsia"/>
        </w:rPr>
        <w:t>本手册面向对象为使用矿产资源储量数据库管理系统的用户，通过此使用手册的学习，能够详细了解软件的功能，迅速掌握软件的使用方法。</w:t>
      </w:r>
      <w:r>
        <w:rPr>
          <w:rFonts w:hint="eastAsia"/>
        </w:rPr>
        <w:t xml:space="preserve"> </w:t>
      </w:r>
    </w:p>
    <w:p w:rsidR="00D64D1E" w:rsidRDefault="00CC1B2F">
      <w:pPr>
        <w:pStyle w:val="1"/>
      </w:pPr>
      <w:bookmarkStart w:id="1" w:name="_Toc61125634"/>
      <w:r>
        <w:rPr>
          <w:rFonts w:hint="eastAsia"/>
        </w:rPr>
        <w:t>软件说明</w:t>
      </w:r>
      <w:bookmarkEnd w:id="1"/>
    </w:p>
    <w:p w:rsidR="00D64D1E" w:rsidRDefault="00CC1B2F" w:rsidP="007A6412">
      <w:pPr>
        <w:pStyle w:val="af5"/>
        <w:ind w:firstLine="480"/>
      </w:pPr>
      <w:r>
        <w:rPr>
          <w:rFonts w:hint="eastAsia"/>
        </w:rPr>
        <w:t>矿产资源储量数据库管理系统（</w:t>
      </w:r>
      <w:r>
        <w:rPr>
          <w:rFonts w:hint="eastAsia"/>
        </w:rPr>
        <w:t>C/S</w:t>
      </w:r>
      <w:r>
        <w:rPr>
          <w:rFonts w:hint="eastAsia"/>
        </w:rPr>
        <w:t>），包含“文件”、“视图”、“数据更新”“数据维护”、“工具”、“系统设置”等功能模块。</w:t>
      </w:r>
    </w:p>
    <w:p w:rsidR="00D64D1E" w:rsidRDefault="00CC1B2F">
      <w:pPr>
        <w:pStyle w:val="1"/>
      </w:pPr>
      <w:bookmarkStart w:id="2" w:name="_Toc61125635"/>
      <w:r>
        <w:rPr>
          <w:rFonts w:hint="eastAsia"/>
        </w:rPr>
        <w:t>运行环境说明</w:t>
      </w:r>
      <w:bookmarkEnd w:id="2"/>
    </w:p>
    <w:p w:rsidR="00D64D1E" w:rsidRDefault="00CC1B2F">
      <w:pPr>
        <w:pStyle w:val="af7"/>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t>1</w:t>
      </w:r>
      <w:r>
        <w:fldChar w:fldCharType="end"/>
      </w:r>
      <w:r>
        <w:rPr>
          <w:rFonts w:hint="eastAsia"/>
        </w:rPr>
        <w:t xml:space="preserve"> </w:t>
      </w:r>
      <w:r>
        <w:rPr>
          <w:rFonts w:hint="eastAsia"/>
        </w:rPr>
        <w:t>软件运行环境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4816"/>
      </w:tblGrid>
      <w:tr w:rsidR="00D64D1E">
        <w:trPr>
          <w:trHeight w:val="285"/>
          <w:jc w:val="center"/>
        </w:trPr>
        <w:tc>
          <w:tcPr>
            <w:tcW w:w="7930" w:type="dxa"/>
            <w:gridSpan w:val="2"/>
            <w:shd w:val="clear" w:color="auto" w:fill="D9D9D9"/>
            <w:vAlign w:val="center"/>
          </w:tcPr>
          <w:p w:rsidR="00D64D1E" w:rsidRDefault="00CC1B2F">
            <w:pPr>
              <w:pStyle w:val="af7"/>
            </w:pPr>
            <w:r>
              <w:rPr>
                <w:rFonts w:hint="eastAsia"/>
              </w:rPr>
              <w:t>硬件环境</w:t>
            </w:r>
          </w:p>
        </w:tc>
      </w:tr>
      <w:tr w:rsidR="00D64D1E">
        <w:trPr>
          <w:trHeight w:val="285"/>
          <w:jc w:val="center"/>
        </w:trPr>
        <w:tc>
          <w:tcPr>
            <w:tcW w:w="3114" w:type="dxa"/>
            <w:shd w:val="clear" w:color="auto" w:fill="auto"/>
            <w:vAlign w:val="center"/>
          </w:tcPr>
          <w:p w:rsidR="00D64D1E" w:rsidRDefault="00CC1B2F">
            <w:pPr>
              <w:pStyle w:val="af7"/>
            </w:pPr>
            <w:r>
              <w:rPr>
                <w:rFonts w:hint="eastAsia"/>
              </w:rPr>
              <w:t>CPU</w:t>
            </w:r>
          </w:p>
        </w:tc>
        <w:tc>
          <w:tcPr>
            <w:tcW w:w="4816" w:type="dxa"/>
            <w:shd w:val="clear" w:color="auto" w:fill="auto"/>
            <w:vAlign w:val="center"/>
          </w:tcPr>
          <w:p w:rsidR="00D64D1E" w:rsidRPr="00F67F67" w:rsidRDefault="00CC1B2F">
            <w:pPr>
              <w:pStyle w:val="af7"/>
              <w:rPr>
                <w:b w:val="0"/>
              </w:rPr>
            </w:pPr>
            <w:r w:rsidRPr="00F67F67">
              <w:rPr>
                <w:rFonts w:hint="eastAsia"/>
                <w:b w:val="0"/>
              </w:rPr>
              <w:t>Intel</w:t>
            </w:r>
            <w:r w:rsidRPr="00F67F67">
              <w:rPr>
                <w:rFonts w:hint="eastAsia"/>
                <w:b w:val="0"/>
              </w:rPr>
              <w:t>（</w:t>
            </w:r>
            <w:r w:rsidRPr="00F67F67">
              <w:rPr>
                <w:rFonts w:hint="eastAsia"/>
                <w:b w:val="0"/>
              </w:rPr>
              <w:t>R</w:t>
            </w:r>
            <w:r w:rsidRPr="00F67F67">
              <w:rPr>
                <w:rFonts w:hint="eastAsia"/>
                <w:b w:val="0"/>
              </w:rPr>
              <w:t>）</w:t>
            </w:r>
            <w:r w:rsidRPr="00F67F67">
              <w:rPr>
                <w:rFonts w:hint="eastAsia"/>
                <w:b w:val="0"/>
              </w:rPr>
              <w:t xml:space="preserve">Core </w:t>
            </w:r>
            <w:r w:rsidRPr="00F67F67">
              <w:rPr>
                <w:rFonts w:hint="eastAsia"/>
                <w:b w:val="0"/>
              </w:rPr>
              <w:t xml:space="preserve">i5-6400 </w:t>
            </w:r>
            <w:r w:rsidRPr="00F67F67">
              <w:rPr>
                <w:rFonts w:hint="eastAsia"/>
                <w:b w:val="0"/>
              </w:rPr>
              <w:t>及以上</w:t>
            </w:r>
          </w:p>
        </w:tc>
      </w:tr>
      <w:tr w:rsidR="00D64D1E">
        <w:trPr>
          <w:trHeight w:val="285"/>
          <w:jc w:val="center"/>
        </w:trPr>
        <w:tc>
          <w:tcPr>
            <w:tcW w:w="3114" w:type="dxa"/>
            <w:shd w:val="clear" w:color="auto" w:fill="auto"/>
            <w:vAlign w:val="center"/>
          </w:tcPr>
          <w:p w:rsidR="00D64D1E" w:rsidRDefault="00CC1B2F">
            <w:pPr>
              <w:pStyle w:val="af7"/>
            </w:pPr>
            <w:r>
              <w:rPr>
                <w:rFonts w:hint="eastAsia"/>
              </w:rPr>
              <w:t>内存</w:t>
            </w:r>
          </w:p>
        </w:tc>
        <w:tc>
          <w:tcPr>
            <w:tcW w:w="4816" w:type="dxa"/>
            <w:shd w:val="clear" w:color="auto" w:fill="auto"/>
            <w:vAlign w:val="center"/>
          </w:tcPr>
          <w:p w:rsidR="00D64D1E" w:rsidRPr="00F67F67" w:rsidRDefault="00CC1B2F">
            <w:pPr>
              <w:pStyle w:val="af7"/>
              <w:rPr>
                <w:b w:val="0"/>
              </w:rPr>
            </w:pPr>
            <w:r w:rsidRPr="00F67F67">
              <w:rPr>
                <w:rFonts w:hint="eastAsia"/>
                <w:b w:val="0"/>
              </w:rPr>
              <w:t xml:space="preserve">2GB </w:t>
            </w:r>
            <w:r w:rsidRPr="00F67F67">
              <w:rPr>
                <w:rFonts w:hint="eastAsia"/>
                <w:b w:val="0"/>
              </w:rPr>
              <w:t>及以上</w:t>
            </w:r>
          </w:p>
        </w:tc>
      </w:tr>
      <w:tr w:rsidR="00D64D1E">
        <w:trPr>
          <w:trHeight w:val="285"/>
          <w:jc w:val="center"/>
        </w:trPr>
        <w:tc>
          <w:tcPr>
            <w:tcW w:w="3114" w:type="dxa"/>
            <w:shd w:val="clear" w:color="auto" w:fill="auto"/>
            <w:vAlign w:val="center"/>
          </w:tcPr>
          <w:p w:rsidR="00D64D1E" w:rsidRDefault="00CC1B2F">
            <w:pPr>
              <w:pStyle w:val="af7"/>
            </w:pPr>
            <w:r>
              <w:rPr>
                <w:rFonts w:hint="eastAsia"/>
              </w:rPr>
              <w:t>硬盘空间</w:t>
            </w:r>
          </w:p>
        </w:tc>
        <w:tc>
          <w:tcPr>
            <w:tcW w:w="4816" w:type="dxa"/>
            <w:shd w:val="clear" w:color="auto" w:fill="auto"/>
            <w:vAlign w:val="center"/>
          </w:tcPr>
          <w:p w:rsidR="00D64D1E" w:rsidRPr="00F67F67" w:rsidRDefault="00CC1B2F">
            <w:pPr>
              <w:pStyle w:val="af7"/>
              <w:rPr>
                <w:b w:val="0"/>
              </w:rPr>
            </w:pPr>
            <w:r w:rsidRPr="00F67F67">
              <w:rPr>
                <w:rFonts w:hint="eastAsia"/>
                <w:b w:val="0"/>
              </w:rPr>
              <w:t xml:space="preserve">10GB </w:t>
            </w:r>
          </w:p>
        </w:tc>
      </w:tr>
      <w:tr w:rsidR="00D64D1E">
        <w:trPr>
          <w:trHeight w:val="285"/>
          <w:jc w:val="center"/>
        </w:trPr>
        <w:tc>
          <w:tcPr>
            <w:tcW w:w="7930" w:type="dxa"/>
            <w:gridSpan w:val="2"/>
            <w:shd w:val="clear" w:color="auto" w:fill="D9D9D9"/>
            <w:vAlign w:val="center"/>
          </w:tcPr>
          <w:p w:rsidR="00D64D1E" w:rsidRDefault="00CC1B2F">
            <w:pPr>
              <w:pStyle w:val="af7"/>
            </w:pPr>
            <w:r>
              <w:rPr>
                <w:rFonts w:hint="eastAsia"/>
              </w:rPr>
              <w:t>软件环境</w:t>
            </w:r>
          </w:p>
        </w:tc>
      </w:tr>
      <w:tr w:rsidR="00D64D1E">
        <w:trPr>
          <w:trHeight w:val="285"/>
          <w:jc w:val="center"/>
        </w:trPr>
        <w:tc>
          <w:tcPr>
            <w:tcW w:w="3114" w:type="dxa"/>
            <w:shd w:val="clear" w:color="auto" w:fill="auto"/>
            <w:vAlign w:val="center"/>
          </w:tcPr>
          <w:p w:rsidR="00D64D1E" w:rsidRDefault="00CC1B2F">
            <w:pPr>
              <w:pStyle w:val="af7"/>
            </w:pPr>
            <w:r>
              <w:rPr>
                <w:rFonts w:hint="eastAsia"/>
              </w:rPr>
              <w:t>操作软件</w:t>
            </w:r>
          </w:p>
        </w:tc>
        <w:tc>
          <w:tcPr>
            <w:tcW w:w="4816" w:type="dxa"/>
            <w:shd w:val="clear" w:color="auto" w:fill="auto"/>
            <w:vAlign w:val="center"/>
          </w:tcPr>
          <w:p w:rsidR="00D64D1E" w:rsidRPr="00F67F67" w:rsidRDefault="00CC1B2F">
            <w:pPr>
              <w:pStyle w:val="af7"/>
              <w:rPr>
                <w:b w:val="0"/>
              </w:rPr>
            </w:pPr>
            <w:r w:rsidRPr="00F67F67">
              <w:rPr>
                <w:rFonts w:hint="eastAsia"/>
                <w:b w:val="0"/>
              </w:rPr>
              <w:t xml:space="preserve">Windows </w:t>
            </w:r>
            <w:r w:rsidRPr="00F67F67">
              <w:rPr>
                <w:b w:val="0"/>
              </w:rPr>
              <w:t>XP SP3 32</w:t>
            </w:r>
            <w:r w:rsidRPr="00F67F67">
              <w:rPr>
                <w:rFonts w:hint="eastAsia"/>
                <w:b w:val="0"/>
              </w:rPr>
              <w:t>位、</w:t>
            </w:r>
            <w:r w:rsidRPr="00F67F67">
              <w:rPr>
                <w:b w:val="0"/>
              </w:rPr>
              <w:t>W</w:t>
            </w:r>
            <w:r w:rsidRPr="00F67F67">
              <w:rPr>
                <w:rFonts w:hint="eastAsia"/>
                <w:b w:val="0"/>
              </w:rPr>
              <w:t>indows</w:t>
            </w:r>
            <w:r w:rsidRPr="00F67F67">
              <w:rPr>
                <w:b w:val="0"/>
              </w:rPr>
              <w:t xml:space="preserve"> 7 64</w:t>
            </w:r>
            <w:r w:rsidRPr="00F67F67">
              <w:rPr>
                <w:rFonts w:hint="eastAsia"/>
                <w:b w:val="0"/>
              </w:rPr>
              <w:t>位</w:t>
            </w:r>
            <w:r w:rsidRPr="00F67F67">
              <w:rPr>
                <w:b w:val="0"/>
              </w:rPr>
              <w:t xml:space="preserve"> </w:t>
            </w:r>
            <w:r w:rsidRPr="00F67F67">
              <w:rPr>
                <w:rFonts w:hint="eastAsia"/>
                <w:b w:val="0"/>
              </w:rPr>
              <w:t>、</w:t>
            </w:r>
            <w:r w:rsidRPr="00F67F67">
              <w:rPr>
                <w:rFonts w:hint="eastAsia"/>
                <w:b w:val="0"/>
              </w:rPr>
              <w:t xml:space="preserve">Windows 7 </w:t>
            </w:r>
            <w:r w:rsidRPr="00F67F67">
              <w:rPr>
                <w:b w:val="0"/>
              </w:rPr>
              <w:t>32</w:t>
            </w:r>
            <w:r w:rsidRPr="00F67F67">
              <w:rPr>
                <w:rFonts w:hint="eastAsia"/>
                <w:b w:val="0"/>
              </w:rPr>
              <w:t>位、</w:t>
            </w:r>
            <w:r w:rsidRPr="00F67F67">
              <w:rPr>
                <w:rFonts w:hint="eastAsia"/>
                <w:b w:val="0"/>
              </w:rPr>
              <w:t xml:space="preserve"> Windows 10</w:t>
            </w:r>
            <w:r w:rsidRPr="00F67F67">
              <w:rPr>
                <w:b w:val="0"/>
              </w:rPr>
              <w:t xml:space="preserve"> 64</w:t>
            </w:r>
            <w:r w:rsidRPr="00F67F67">
              <w:rPr>
                <w:rFonts w:hint="eastAsia"/>
                <w:b w:val="0"/>
              </w:rPr>
              <w:t>位</w:t>
            </w:r>
          </w:p>
        </w:tc>
      </w:tr>
      <w:tr w:rsidR="00D64D1E">
        <w:trPr>
          <w:trHeight w:val="285"/>
          <w:jc w:val="center"/>
        </w:trPr>
        <w:tc>
          <w:tcPr>
            <w:tcW w:w="3114" w:type="dxa"/>
            <w:shd w:val="clear" w:color="auto" w:fill="auto"/>
            <w:vAlign w:val="center"/>
          </w:tcPr>
          <w:p w:rsidR="00D64D1E" w:rsidRDefault="00CC1B2F">
            <w:pPr>
              <w:pStyle w:val="af7"/>
            </w:pPr>
            <w:r>
              <w:rPr>
                <w:rFonts w:hint="eastAsia"/>
              </w:rPr>
              <w:t>Microsoft Office</w:t>
            </w:r>
          </w:p>
        </w:tc>
        <w:tc>
          <w:tcPr>
            <w:tcW w:w="4816" w:type="dxa"/>
            <w:shd w:val="clear" w:color="auto" w:fill="auto"/>
            <w:noWrap/>
            <w:vAlign w:val="center"/>
          </w:tcPr>
          <w:p w:rsidR="00D64D1E" w:rsidRPr="00F67F67" w:rsidRDefault="00CC1B2F">
            <w:pPr>
              <w:pStyle w:val="af7"/>
              <w:rPr>
                <w:b w:val="0"/>
              </w:rPr>
            </w:pPr>
            <w:r w:rsidRPr="00F67F67">
              <w:rPr>
                <w:rFonts w:hint="eastAsia"/>
                <w:b w:val="0"/>
              </w:rPr>
              <w:t>Microsoft Access</w:t>
            </w:r>
            <w:r w:rsidRPr="00F67F67">
              <w:rPr>
                <w:b w:val="0"/>
              </w:rPr>
              <w:t xml:space="preserve"> </w:t>
            </w:r>
            <w:r w:rsidRPr="00F67F67">
              <w:rPr>
                <w:rFonts w:hint="eastAsia"/>
                <w:b w:val="0"/>
              </w:rPr>
              <w:t>Engine</w:t>
            </w:r>
          </w:p>
        </w:tc>
      </w:tr>
      <w:tr w:rsidR="00D64D1E">
        <w:trPr>
          <w:trHeight w:val="285"/>
          <w:jc w:val="center"/>
        </w:trPr>
        <w:tc>
          <w:tcPr>
            <w:tcW w:w="3114" w:type="dxa"/>
            <w:shd w:val="clear" w:color="auto" w:fill="auto"/>
            <w:noWrap/>
            <w:vAlign w:val="center"/>
          </w:tcPr>
          <w:p w:rsidR="00D64D1E" w:rsidRDefault="00CC1B2F">
            <w:pPr>
              <w:pStyle w:val="af7"/>
            </w:pPr>
            <w:r>
              <w:rPr>
                <w:rFonts w:hint="eastAsia"/>
              </w:rPr>
              <w:t>其他组件</w:t>
            </w:r>
          </w:p>
        </w:tc>
        <w:tc>
          <w:tcPr>
            <w:tcW w:w="4816" w:type="dxa"/>
            <w:shd w:val="clear" w:color="auto" w:fill="auto"/>
            <w:vAlign w:val="center"/>
          </w:tcPr>
          <w:p w:rsidR="00D64D1E" w:rsidRPr="00F67F67" w:rsidRDefault="00CC1B2F">
            <w:pPr>
              <w:pStyle w:val="af7"/>
              <w:rPr>
                <w:b w:val="0"/>
              </w:rPr>
            </w:pPr>
            <w:r w:rsidRPr="00F67F67">
              <w:rPr>
                <w:rFonts w:hint="eastAsia"/>
                <w:b w:val="0"/>
              </w:rPr>
              <w:t>Microsoft</w:t>
            </w:r>
            <w:r w:rsidRPr="00F67F67">
              <w:rPr>
                <w:b w:val="0"/>
              </w:rPr>
              <w:t xml:space="preserve"> </w:t>
            </w:r>
            <w:r w:rsidRPr="00F67F67">
              <w:rPr>
                <w:rFonts w:hint="eastAsia"/>
                <w:b w:val="0"/>
              </w:rPr>
              <w:t>VC</w:t>
            </w:r>
            <w:r w:rsidRPr="00F67F67">
              <w:rPr>
                <w:rFonts w:hint="eastAsia"/>
                <w:b w:val="0"/>
              </w:rPr>
              <w:t>运行库</w:t>
            </w:r>
          </w:p>
        </w:tc>
      </w:tr>
    </w:tbl>
    <w:p w:rsidR="00D64D1E" w:rsidRDefault="00D64D1E">
      <w:pPr>
        <w:pStyle w:val="af7"/>
      </w:pPr>
    </w:p>
    <w:p w:rsidR="00D64D1E" w:rsidRDefault="00CC1B2F">
      <w:pPr>
        <w:ind w:firstLine="480"/>
        <w:rPr>
          <w:rFonts w:ascii="仿宋" w:eastAsia="仿宋" w:hAnsi="仿宋" w:cs="Times New Roman"/>
          <w:kern w:val="0"/>
          <w:szCs w:val="21"/>
        </w:rPr>
      </w:pPr>
      <w:r>
        <w:rPr>
          <w:rFonts w:ascii="仿宋" w:eastAsia="仿宋" w:hAnsi="仿宋" w:cs="Times New Roman" w:hint="eastAsia"/>
          <w:kern w:val="0"/>
          <w:szCs w:val="21"/>
        </w:rPr>
        <w:t>说明</w:t>
      </w:r>
      <w:r>
        <w:rPr>
          <w:rFonts w:ascii="仿宋" w:eastAsia="仿宋" w:hAnsi="仿宋" w:cs="Times New Roman" w:hint="eastAsia"/>
          <w:kern w:val="0"/>
          <w:szCs w:val="21"/>
        </w:rPr>
        <w:t>1</w:t>
      </w:r>
      <w:r>
        <w:rPr>
          <w:rFonts w:ascii="仿宋" w:eastAsia="仿宋" w:hAnsi="仿宋" w:cs="Times New Roman" w:hint="eastAsia"/>
          <w:kern w:val="0"/>
          <w:szCs w:val="21"/>
        </w:rPr>
        <w:t>：</w:t>
      </w:r>
      <w:r>
        <w:rPr>
          <w:rFonts w:ascii="仿宋" w:eastAsia="仿宋" w:hAnsi="仿宋" w:cs="Times New Roman" w:hint="eastAsia"/>
          <w:kern w:val="0"/>
          <w:szCs w:val="21"/>
        </w:rPr>
        <w:t>6</w:t>
      </w:r>
      <w:r>
        <w:rPr>
          <w:rFonts w:ascii="仿宋" w:eastAsia="仿宋" w:hAnsi="仿宋" w:cs="Times New Roman"/>
          <w:kern w:val="0"/>
          <w:szCs w:val="21"/>
        </w:rPr>
        <w:t>4</w:t>
      </w:r>
      <w:r>
        <w:rPr>
          <w:rFonts w:ascii="仿宋" w:eastAsia="仿宋" w:hAnsi="仿宋" w:cs="Times New Roman" w:hint="eastAsia"/>
          <w:kern w:val="0"/>
          <w:szCs w:val="21"/>
        </w:rPr>
        <w:t>位操作系统，安装</w:t>
      </w:r>
      <w:r>
        <w:rPr>
          <w:rFonts w:ascii="仿宋" w:eastAsia="仿宋" w:hAnsi="仿宋" w:cs="Times New Roman" w:hint="eastAsia"/>
          <w:kern w:val="0"/>
          <w:szCs w:val="21"/>
        </w:rPr>
        <w:t>6</w:t>
      </w:r>
      <w:r>
        <w:rPr>
          <w:rFonts w:ascii="仿宋" w:eastAsia="仿宋" w:hAnsi="仿宋" w:cs="Times New Roman"/>
          <w:kern w:val="0"/>
          <w:szCs w:val="21"/>
        </w:rPr>
        <w:t>4</w:t>
      </w:r>
      <w:r>
        <w:rPr>
          <w:rFonts w:ascii="仿宋" w:eastAsia="仿宋" w:hAnsi="仿宋" w:cs="Times New Roman" w:hint="eastAsia"/>
          <w:kern w:val="0"/>
          <w:szCs w:val="21"/>
        </w:rPr>
        <w:t>位程序和</w:t>
      </w:r>
      <w:r>
        <w:rPr>
          <w:rFonts w:ascii="仿宋" w:eastAsia="仿宋" w:hAnsi="仿宋" w:cs="Times New Roman" w:hint="eastAsia"/>
          <w:kern w:val="0"/>
          <w:szCs w:val="21"/>
        </w:rPr>
        <w:t>6</w:t>
      </w:r>
      <w:r>
        <w:rPr>
          <w:rFonts w:ascii="仿宋" w:eastAsia="仿宋" w:hAnsi="仿宋" w:cs="Times New Roman"/>
          <w:kern w:val="0"/>
          <w:szCs w:val="21"/>
        </w:rPr>
        <w:t>4</w:t>
      </w:r>
      <w:r>
        <w:rPr>
          <w:rFonts w:ascii="仿宋" w:eastAsia="仿宋" w:hAnsi="仿宋" w:cs="Times New Roman" w:hint="eastAsia"/>
          <w:kern w:val="0"/>
          <w:szCs w:val="21"/>
        </w:rPr>
        <w:t>位</w:t>
      </w:r>
      <w:r>
        <w:rPr>
          <w:rFonts w:ascii="仿宋" w:eastAsia="仿宋" w:hAnsi="仿宋" w:cs="Times New Roman" w:hint="eastAsia"/>
          <w:kern w:val="0"/>
          <w:szCs w:val="21"/>
        </w:rPr>
        <w:t xml:space="preserve"> </w:t>
      </w:r>
      <w:r>
        <w:rPr>
          <w:rFonts w:ascii="仿宋" w:eastAsia="仿宋" w:hAnsi="仿宋" w:cs="Times New Roman"/>
          <w:kern w:val="0"/>
          <w:szCs w:val="21"/>
        </w:rPr>
        <w:t>Microsoft Access Engine</w:t>
      </w:r>
      <w:r>
        <w:rPr>
          <w:rFonts w:ascii="仿宋" w:eastAsia="仿宋" w:hAnsi="仿宋" w:cs="Times New Roman" w:hint="eastAsia"/>
          <w:kern w:val="0"/>
          <w:szCs w:val="21"/>
        </w:rPr>
        <w:t>。</w:t>
      </w:r>
    </w:p>
    <w:p w:rsidR="00D64D1E" w:rsidRDefault="00CC1B2F">
      <w:pPr>
        <w:ind w:firstLine="480"/>
        <w:rPr>
          <w:rFonts w:ascii="仿宋" w:eastAsia="仿宋" w:hAnsi="仿宋" w:cs="Times New Roman"/>
          <w:kern w:val="0"/>
          <w:szCs w:val="21"/>
        </w:rPr>
      </w:pPr>
      <w:r>
        <w:rPr>
          <w:rFonts w:ascii="仿宋" w:eastAsia="仿宋" w:hAnsi="仿宋" w:cs="Times New Roman" w:hint="eastAsia"/>
          <w:kern w:val="0"/>
          <w:szCs w:val="21"/>
        </w:rPr>
        <w:t>说明</w:t>
      </w:r>
      <w:r>
        <w:rPr>
          <w:rFonts w:ascii="仿宋" w:eastAsia="仿宋" w:hAnsi="仿宋" w:cs="Times New Roman" w:hint="eastAsia"/>
          <w:kern w:val="0"/>
          <w:szCs w:val="21"/>
        </w:rPr>
        <w:t>2</w:t>
      </w:r>
      <w:r>
        <w:rPr>
          <w:rFonts w:ascii="仿宋" w:eastAsia="仿宋" w:hAnsi="仿宋" w:cs="Times New Roman" w:hint="eastAsia"/>
          <w:kern w:val="0"/>
          <w:szCs w:val="21"/>
        </w:rPr>
        <w:t>：</w:t>
      </w:r>
      <w:r>
        <w:rPr>
          <w:rFonts w:ascii="仿宋" w:eastAsia="仿宋" w:hAnsi="仿宋" w:cs="Times New Roman"/>
          <w:kern w:val="0"/>
          <w:szCs w:val="21"/>
        </w:rPr>
        <w:t>32</w:t>
      </w:r>
      <w:r>
        <w:rPr>
          <w:rFonts w:ascii="仿宋" w:eastAsia="仿宋" w:hAnsi="仿宋" w:cs="Times New Roman" w:hint="eastAsia"/>
          <w:kern w:val="0"/>
          <w:szCs w:val="21"/>
        </w:rPr>
        <w:t>位操作系统，安装</w:t>
      </w:r>
      <w:r>
        <w:rPr>
          <w:rFonts w:ascii="仿宋" w:eastAsia="仿宋" w:hAnsi="仿宋" w:cs="Times New Roman"/>
          <w:kern w:val="0"/>
          <w:szCs w:val="21"/>
        </w:rPr>
        <w:t>32</w:t>
      </w:r>
      <w:r>
        <w:rPr>
          <w:rFonts w:ascii="仿宋" w:eastAsia="仿宋" w:hAnsi="仿宋" w:cs="Times New Roman" w:hint="eastAsia"/>
          <w:kern w:val="0"/>
          <w:szCs w:val="21"/>
        </w:rPr>
        <w:t>位程序和</w:t>
      </w:r>
      <w:r>
        <w:rPr>
          <w:rFonts w:ascii="仿宋" w:eastAsia="仿宋" w:hAnsi="仿宋" w:cs="Times New Roman"/>
          <w:kern w:val="0"/>
          <w:szCs w:val="21"/>
        </w:rPr>
        <w:t>32</w:t>
      </w:r>
      <w:r>
        <w:rPr>
          <w:rFonts w:ascii="仿宋" w:eastAsia="仿宋" w:hAnsi="仿宋" w:cs="Times New Roman" w:hint="eastAsia"/>
          <w:kern w:val="0"/>
          <w:szCs w:val="21"/>
        </w:rPr>
        <w:t>位</w:t>
      </w:r>
      <w:r>
        <w:rPr>
          <w:rFonts w:ascii="仿宋" w:eastAsia="仿宋" w:hAnsi="仿宋" w:cs="Times New Roman" w:hint="eastAsia"/>
          <w:kern w:val="0"/>
          <w:szCs w:val="21"/>
        </w:rPr>
        <w:t xml:space="preserve"> </w:t>
      </w:r>
      <w:r>
        <w:rPr>
          <w:rFonts w:ascii="仿宋" w:eastAsia="仿宋" w:hAnsi="仿宋" w:cs="Times New Roman" w:hint="eastAsia"/>
          <w:kern w:val="0"/>
          <w:szCs w:val="21"/>
        </w:rPr>
        <w:t>Microsoft Access Engine</w:t>
      </w:r>
      <w:r>
        <w:rPr>
          <w:rFonts w:ascii="仿宋" w:eastAsia="仿宋" w:hAnsi="仿宋" w:cs="Times New Roman" w:hint="eastAsia"/>
          <w:kern w:val="0"/>
          <w:szCs w:val="21"/>
        </w:rPr>
        <w:t>。</w:t>
      </w:r>
    </w:p>
    <w:p w:rsidR="00D64D1E" w:rsidRDefault="00CC1B2F">
      <w:pPr>
        <w:ind w:firstLine="480"/>
        <w:rPr>
          <w:rFonts w:ascii="仿宋" w:eastAsia="仿宋" w:hAnsi="仿宋" w:cs="Times New Roman"/>
          <w:kern w:val="0"/>
          <w:szCs w:val="21"/>
        </w:rPr>
      </w:pPr>
      <w:r>
        <w:rPr>
          <w:rFonts w:ascii="仿宋" w:eastAsia="仿宋" w:hAnsi="仿宋" w:cs="Times New Roman" w:hint="eastAsia"/>
          <w:kern w:val="0"/>
          <w:szCs w:val="21"/>
        </w:rPr>
        <w:t>说明</w:t>
      </w:r>
      <w:r>
        <w:rPr>
          <w:rFonts w:ascii="仿宋" w:eastAsia="仿宋" w:hAnsi="仿宋" w:cs="Times New Roman" w:hint="eastAsia"/>
          <w:kern w:val="0"/>
          <w:szCs w:val="21"/>
        </w:rPr>
        <w:t>3</w:t>
      </w:r>
      <w:r>
        <w:rPr>
          <w:rFonts w:ascii="仿宋" w:eastAsia="仿宋" w:hAnsi="仿宋" w:cs="Times New Roman" w:hint="eastAsia"/>
          <w:kern w:val="0"/>
          <w:szCs w:val="21"/>
        </w:rPr>
        <w:t>：若未安装</w:t>
      </w:r>
      <w:r>
        <w:rPr>
          <w:rFonts w:ascii="仿宋" w:eastAsia="仿宋" w:hAnsi="仿宋" w:cs="Times New Roman" w:hint="eastAsia"/>
          <w:kern w:val="0"/>
          <w:szCs w:val="21"/>
        </w:rPr>
        <w:t>Microsoft Access</w:t>
      </w:r>
      <w:r>
        <w:rPr>
          <w:rFonts w:ascii="仿宋" w:eastAsia="仿宋" w:hAnsi="仿宋" w:cs="Times New Roman"/>
          <w:kern w:val="0"/>
          <w:szCs w:val="21"/>
        </w:rPr>
        <w:t xml:space="preserve"> </w:t>
      </w:r>
      <w:r>
        <w:rPr>
          <w:rFonts w:ascii="仿宋" w:eastAsia="仿宋" w:hAnsi="仿宋" w:cs="Times New Roman" w:hint="eastAsia"/>
          <w:kern w:val="0"/>
          <w:szCs w:val="21"/>
        </w:rPr>
        <w:t>Engine</w:t>
      </w:r>
      <w:r>
        <w:rPr>
          <w:rFonts w:ascii="仿宋" w:eastAsia="仿宋" w:hAnsi="仿宋" w:cs="Times New Roman" w:hint="eastAsia"/>
          <w:kern w:val="0"/>
          <w:szCs w:val="21"/>
        </w:rPr>
        <w:t>，软件将无法使用，该组件在软件安装根目录</w:t>
      </w:r>
      <w:r>
        <w:rPr>
          <w:rFonts w:ascii="仿宋" w:eastAsia="仿宋" w:hAnsi="仿宋" w:cs="Times New Roman" w:hint="eastAsia"/>
          <w:kern w:val="0"/>
          <w:szCs w:val="21"/>
        </w:rPr>
        <w:t>app</w:t>
      </w:r>
      <w:r>
        <w:rPr>
          <w:rFonts w:ascii="仿宋" w:eastAsia="仿宋" w:hAnsi="仿宋" w:cs="Times New Roman"/>
          <w:kern w:val="0"/>
          <w:szCs w:val="21"/>
        </w:rPr>
        <w:t>lets</w:t>
      </w:r>
      <w:r>
        <w:rPr>
          <w:rFonts w:ascii="仿宋" w:eastAsia="仿宋" w:hAnsi="仿宋" w:cs="Times New Roman" w:hint="eastAsia"/>
          <w:kern w:val="0"/>
          <w:szCs w:val="21"/>
        </w:rPr>
        <w:t>文件夹下，请手动安装。</w:t>
      </w:r>
    </w:p>
    <w:p w:rsidR="00D64D1E" w:rsidRDefault="00CC1B2F">
      <w:pPr>
        <w:pStyle w:val="1"/>
      </w:pPr>
      <w:bookmarkStart w:id="3" w:name="_Toc61125636"/>
      <w:r>
        <w:rPr>
          <w:rFonts w:hint="eastAsia"/>
        </w:rPr>
        <w:t>软件安装与卸载</w:t>
      </w:r>
      <w:bookmarkEnd w:id="3"/>
    </w:p>
    <w:p w:rsidR="00D64D1E" w:rsidRDefault="00CC1B2F">
      <w:pPr>
        <w:pStyle w:val="2"/>
      </w:pPr>
      <w:bookmarkStart w:id="4" w:name="_Toc61125637"/>
      <w:r>
        <w:rPr>
          <w:rFonts w:hint="eastAsia"/>
        </w:rPr>
        <w:t>软件安装</w:t>
      </w:r>
      <w:bookmarkEnd w:id="4"/>
    </w:p>
    <w:p w:rsidR="00D64D1E" w:rsidRDefault="00CC1B2F" w:rsidP="007A6412">
      <w:pPr>
        <w:pStyle w:val="af5"/>
        <w:ind w:firstLine="480"/>
      </w:pPr>
      <w:r>
        <w:rPr>
          <w:rFonts w:hint="eastAsia"/>
        </w:rPr>
        <w:t>双击“矿产资源储量数据库管理系统</w:t>
      </w:r>
      <w:r>
        <w:rPr>
          <w:rFonts w:hint="eastAsia"/>
        </w:rPr>
        <w:t>.exe</w:t>
      </w:r>
      <w:r>
        <w:rPr>
          <w:rFonts w:hint="eastAsia"/>
        </w:rPr>
        <w:t>”安装程序，打开如下界面。</w:t>
      </w:r>
    </w:p>
    <w:p w:rsidR="00D64D1E" w:rsidRDefault="00CC1B2F">
      <w:pPr>
        <w:pStyle w:val="af7"/>
      </w:pPr>
      <w:r>
        <w:rPr>
          <w:noProof/>
        </w:rPr>
        <w:lastRenderedPageBreak/>
        <w:drawing>
          <wp:inline distT="0" distB="0" distL="0" distR="0">
            <wp:extent cx="4752340" cy="34188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a:stretch>
                      <a:fillRect/>
                    </a:stretch>
                  </pic:blipFill>
                  <pic:spPr>
                    <a:xfrm>
                      <a:off x="0" y="0"/>
                      <a:ext cx="4752381" cy="3419048"/>
                    </a:xfrm>
                    <a:prstGeom prst="rect">
                      <a:avLst/>
                    </a:prstGeom>
                  </pic:spPr>
                </pic:pic>
              </a:graphicData>
            </a:graphic>
          </wp:inline>
        </w:drawing>
      </w:r>
    </w:p>
    <w:p w:rsidR="00D64D1E" w:rsidRDefault="00CC1B2F">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1</w:t>
      </w:r>
      <w:r>
        <w:fldChar w:fldCharType="end"/>
      </w:r>
      <w:r>
        <w:rPr>
          <w:rFonts w:hint="eastAsia"/>
        </w:rPr>
        <w:t xml:space="preserve"> </w:t>
      </w:r>
      <w:r>
        <w:rPr>
          <w:rFonts w:hint="eastAsia"/>
        </w:rPr>
        <w:t>开始安装</w:t>
      </w:r>
    </w:p>
    <w:p w:rsidR="00D64D1E" w:rsidRDefault="00CC1B2F" w:rsidP="007A6412">
      <w:pPr>
        <w:pStyle w:val="af5"/>
        <w:ind w:firstLine="480"/>
      </w:pPr>
      <w:r>
        <w:rPr>
          <w:rFonts w:hint="eastAsia"/>
        </w:rPr>
        <w:t>点击“下一步”，同意许可条款。</w:t>
      </w:r>
    </w:p>
    <w:p w:rsidR="00D64D1E" w:rsidRDefault="00CC1B2F" w:rsidP="007A6412">
      <w:pPr>
        <w:pStyle w:val="af5"/>
        <w:ind w:firstLine="480"/>
      </w:pPr>
      <w:r>
        <w:rPr>
          <w:rFonts w:hint="eastAsia"/>
        </w:rPr>
        <w:t>点击“下一步”，选择软件安装路径。</w:t>
      </w:r>
    </w:p>
    <w:p w:rsidR="00D64D1E" w:rsidRDefault="00CC1B2F">
      <w:pPr>
        <w:pStyle w:val="af7"/>
      </w:pPr>
      <w:r>
        <w:rPr>
          <w:noProof/>
        </w:rPr>
        <w:drawing>
          <wp:inline distT="0" distB="0" distL="0" distR="0">
            <wp:extent cx="4752340" cy="34188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4752381" cy="3419048"/>
                    </a:xfrm>
                    <a:prstGeom prst="rect">
                      <a:avLst/>
                    </a:prstGeom>
                  </pic:spPr>
                </pic:pic>
              </a:graphicData>
            </a:graphic>
          </wp:inline>
        </w:drawing>
      </w:r>
    </w:p>
    <w:p w:rsidR="00D64D1E" w:rsidRDefault="00CC1B2F">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2</w:t>
      </w:r>
      <w:r>
        <w:fldChar w:fldCharType="end"/>
      </w:r>
      <w:r>
        <w:t xml:space="preserve"> </w:t>
      </w:r>
      <w:r>
        <w:rPr>
          <w:rFonts w:hint="eastAsia"/>
        </w:rPr>
        <w:t xml:space="preserve"> </w:t>
      </w:r>
      <w:r>
        <w:rPr>
          <w:rFonts w:hint="eastAsia"/>
        </w:rPr>
        <w:t>软件安装路径</w:t>
      </w:r>
    </w:p>
    <w:p w:rsidR="00D64D1E" w:rsidRDefault="00CC1B2F" w:rsidP="007A6412">
      <w:pPr>
        <w:pStyle w:val="af5"/>
        <w:ind w:firstLine="480"/>
      </w:pPr>
      <w:r>
        <w:rPr>
          <w:rFonts w:hint="eastAsia"/>
        </w:rPr>
        <w:t>连续点击“下一步”、“下一步”</w:t>
      </w:r>
      <w:r>
        <w:rPr>
          <w:rFonts w:hint="eastAsia"/>
        </w:rPr>
        <w:t>，开始软件安装，安装完成后出现软件安装</w:t>
      </w:r>
      <w:r>
        <w:rPr>
          <w:rFonts w:hint="eastAsia"/>
        </w:rPr>
        <w:lastRenderedPageBreak/>
        <w:t>成功提示。点击“完成”，软件安装完成。</w:t>
      </w:r>
    </w:p>
    <w:p w:rsidR="00D64D1E" w:rsidRDefault="00CC1B2F">
      <w:pPr>
        <w:pStyle w:val="af7"/>
      </w:pPr>
      <w:r>
        <w:rPr>
          <w:noProof/>
        </w:rPr>
        <w:drawing>
          <wp:inline distT="0" distB="0" distL="0" distR="0">
            <wp:extent cx="4752340" cy="34188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4752381" cy="3419048"/>
                    </a:xfrm>
                    <a:prstGeom prst="rect">
                      <a:avLst/>
                    </a:prstGeom>
                  </pic:spPr>
                </pic:pic>
              </a:graphicData>
            </a:graphic>
          </wp:inline>
        </w:drawing>
      </w:r>
    </w:p>
    <w:p w:rsidR="00D64D1E" w:rsidRDefault="00CC1B2F">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3</w:t>
      </w:r>
      <w:r>
        <w:fldChar w:fldCharType="end"/>
      </w:r>
      <w:r>
        <w:rPr>
          <w:rFonts w:hint="eastAsia"/>
        </w:rPr>
        <w:t xml:space="preserve"> </w:t>
      </w:r>
      <w:r>
        <w:rPr>
          <w:rFonts w:hint="eastAsia"/>
        </w:rPr>
        <w:t>安装完成</w:t>
      </w:r>
    </w:p>
    <w:p w:rsidR="00D64D1E" w:rsidRPr="007A6412" w:rsidRDefault="00CC1B2F" w:rsidP="007A6412">
      <w:pPr>
        <w:pStyle w:val="af5"/>
        <w:ind w:firstLine="480"/>
      </w:pPr>
      <w:r w:rsidRPr="007A6412">
        <w:rPr>
          <w:rFonts w:hint="eastAsia"/>
        </w:rPr>
        <w:t>软件安装成功后会自动在电脑桌面创建处“矿产资源储量数据库管理系统”快捷方式。</w:t>
      </w:r>
    </w:p>
    <w:p w:rsidR="00D64D1E" w:rsidRDefault="00CC1B2F">
      <w:pPr>
        <w:pStyle w:val="2"/>
      </w:pPr>
      <w:bookmarkStart w:id="5" w:name="_Toc61125638"/>
      <w:r>
        <w:rPr>
          <w:rFonts w:hint="eastAsia"/>
        </w:rPr>
        <w:t>软件卸载</w:t>
      </w:r>
      <w:bookmarkEnd w:id="5"/>
    </w:p>
    <w:p w:rsidR="00D64D1E" w:rsidRPr="007A6412" w:rsidRDefault="00CC1B2F" w:rsidP="007A6412">
      <w:pPr>
        <w:pStyle w:val="af5"/>
        <w:ind w:firstLine="480"/>
      </w:pPr>
      <w:r w:rsidRPr="007A6412">
        <w:rPr>
          <w:rFonts w:hint="eastAsia"/>
        </w:rPr>
        <w:t>依次点击“开始”→“控制面板”→“程序”→“程序和功能”，找到“矿产资源储量数据库管理系统</w:t>
      </w:r>
      <w:r w:rsidRPr="007A6412">
        <w:rPr>
          <w:rFonts w:hint="eastAsia"/>
        </w:rPr>
        <w:t>V</w:t>
      </w:r>
      <w:r w:rsidRPr="007A6412">
        <w:t>3.0</w:t>
      </w:r>
      <w:r w:rsidRPr="007A6412">
        <w:rPr>
          <w:rFonts w:hint="eastAsia"/>
        </w:rPr>
        <w:t>”，点击卸载。</w:t>
      </w:r>
    </w:p>
    <w:p w:rsidR="00D64D1E" w:rsidRDefault="00CC1B2F">
      <w:pPr>
        <w:pStyle w:val="af7"/>
      </w:pPr>
      <w:r>
        <w:rPr>
          <w:noProof/>
        </w:rPr>
        <w:drawing>
          <wp:inline distT="0" distB="0" distL="0" distR="0">
            <wp:extent cx="3752215" cy="1590040"/>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3752381" cy="1590476"/>
                    </a:xfrm>
                    <a:prstGeom prst="rect">
                      <a:avLst/>
                    </a:prstGeom>
                  </pic:spPr>
                </pic:pic>
              </a:graphicData>
            </a:graphic>
          </wp:inline>
        </w:drawing>
      </w:r>
    </w:p>
    <w:p w:rsidR="00D64D1E" w:rsidRDefault="00CC1B2F">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4</w:t>
      </w:r>
      <w:r>
        <w:fldChar w:fldCharType="end"/>
      </w:r>
      <w:r>
        <w:rPr>
          <w:rFonts w:hint="eastAsia"/>
        </w:rPr>
        <w:t xml:space="preserve"> </w:t>
      </w:r>
      <w:r>
        <w:rPr>
          <w:rFonts w:hint="eastAsia"/>
        </w:rPr>
        <w:t>软件卸载</w:t>
      </w:r>
    </w:p>
    <w:p w:rsidR="00D64D1E" w:rsidRDefault="00CC1B2F">
      <w:pPr>
        <w:pStyle w:val="af5"/>
        <w:ind w:firstLine="480"/>
      </w:pPr>
      <w:r>
        <w:rPr>
          <w:rFonts w:hint="eastAsia"/>
        </w:rPr>
        <w:t>点击“确定”，软件将从电脑中移除。</w:t>
      </w:r>
    </w:p>
    <w:p w:rsidR="00D64D1E" w:rsidRDefault="00CC1B2F">
      <w:pPr>
        <w:pStyle w:val="1"/>
      </w:pPr>
      <w:bookmarkStart w:id="6" w:name="_Toc61125639"/>
      <w:r>
        <w:rPr>
          <w:rFonts w:hint="eastAsia"/>
        </w:rPr>
        <w:lastRenderedPageBreak/>
        <w:t>快速应用</w:t>
      </w:r>
      <w:bookmarkEnd w:id="6"/>
    </w:p>
    <w:p w:rsidR="00D64D1E" w:rsidRDefault="00CC1B2F">
      <w:pPr>
        <w:pStyle w:val="2"/>
      </w:pPr>
      <w:bookmarkStart w:id="7" w:name="_Toc61125640"/>
      <w:r>
        <w:rPr>
          <w:rFonts w:hint="eastAsia"/>
        </w:rPr>
        <w:t>数据准备</w:t>
      </w:r>
      <w:bookmarkEnd w:id="7"/>
    </w:p>
    <w:p w:rsidR="00D64D1E" w:rsidRDefault="00CC1B2F">
      <w:pPr>
        <w:pStyle w:val="af5"/>
        <w:ind w:firstLine="480"/>
      </w:pPr>
      <w:r>
        <w:rPr>
          <w:rFonts w:hint="eastAsia"/>
        </w:rPr>
        <w:t>本系统接收正式代码的矿产资源储量数据库。</w:t>
      </w:r>
    </w:p>
    <w:p w:rsidR="00D64D1E" w:rsidRDefault="00CC1B2F">
      <w:pPr>
        <w:pStyle w:val="2"/>
      </w:pPr>
      <w:bookmarkStart w:id="8" w:name="_Toc61125641"/>
      <w:r>
        <w:rPr>
          <w:rFonts w:hint="eastAsia"/>
        </w:rPr>
        <w:t>登录界面</w:t>
      </w:r>
      <w:bookmarkEnd w:id="8"/>
    </w:p>
    <w:p w:rsidR="00D64D1E" w:rsidRDefault="00CC1B2F" w:rsidP="007A6412">
      <w:pPr>
        <w:pStyle w:val="af5"/>
        <w:ind w:firstLine="480"/>
      </w:pPr>
      <w:r>
        <w:rPr>
          <w:rFonts w:hint="eastAsia"/>
        </w:rPr>
        <w:t>矿产资源储量数据库管理系统登录界面为系统程序的入口，设置系统储量统计库的路径，点击【设置】为系统设置储量统计库路径；请选择“检测系统数据库结构”；系统启动自动检测所挂接的数据库结构，如果数据结构不同会提示用户，确定是否升级，初次升级建议按照默认设置采用另存为新数据库模式。</w:t>
      </w:r>
    </w:p>
    <w:p w:rsidR="00D64D1E" w:rsidRDefault="00CC1B2F" w:rsidP="007A6412">
      <w:pPr>
        <w:pStyle w:val="af5"/>
        <w:ind w:firstLine="480"/>
      </w:pPr>
      <w:r>
        <w:rPr>
          <w:rFonts w:hint="eastAsia"/>
        </w:rPr>
        <w:t>数据库升级后会在数据库中增加一个缺省用户，其用户名为“</w:t>
      </w:r>
      <w:r>
        <w:rPr>
          <w:rFonts w:hint="eastAsia"/>
        </w:rPr>
        <w:t>admin</w:t>
      </w:r>
      <w:r>
        <w:rPr>
          <w:rFonts w:hint="eastAsia"/>
        </w:rPr>
        <w:t>”，密码为“</w:t>
      </w:r>
      <w:r>
        <w:rPr>
          <w:rFonts w:hint="eastAsia"/>
        </w:rPr>
        <w:t>admin</w:t>
      </w:r>
      <w:r>
        <w:rPr>
          <w:rFonts w:hint="eastAsia"/>
        </w:rPr>
        <w:t>”。用户输入正确的用户名和密码后，单击【确定】进入系统。</w:t>
      </w:r>
    </w:p>
    <w:p w:rsidR="00D64D1E" w:rsidRDefault="00CC1B2F">
      <w:pPr>
        <w:pStyle w:val="af7"/>
      </w:pPr>
      <w:r>
        <w:rPr>
          <w:noProof/>
        </w:rPr>
        <w:drawing>
          <wp:inline distT="0" distB="0" distL="0" distR="0">
            <wp:extent cx="5274310" cy="394589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tretch>
                      <a:fillRect/>
                    </a:stretch>
                  </pic:blipFill>
                  <pic:spPr>
                    <a:xfrm>
                      <a:off x="0" y="0"/>
                      <a:ext cx="5274310" cy="3945890"/>
                    </a:xfrm>
                    <a:prstGeom prst="rect">
                      <a:avLst/>
                    </a:prstGeom>
                  </pic:spPr>
                </pic:pic>
              </a:graphicData>
            </a:graphic>
          </wp:inline>
        </w:drawing>
      </w:r>
    </w:p>
    <w:p w:rsidR="00D64D1E" w:rsidRDefault="00CC1B2F">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5</w:t>
      </w:r>
      <w:r>
        <w:fldChar w:fldCharType="end"/>
      </w:r>
      <w:r>
        <w:rPr>
          <w:rFonts w:hint="eastAsia"/>
        </w:rPr>
        <w:t xml:space="preserve"> </w:t>
      </w:r>
      <w:r>
        <w:rPr>
          <w:rFonts w:hint="eastAsia"/>
        </w:rPr>
        <w:t>系统登录界面</w:t>
      </w:r>
    </w:p>
    <w:p w:rsidR="00D64D1E" w:rsidRDefault="00CC1B2F">
      <w:pPr>
        <w:pStyle w:val="2"/>
      </w:pPr>
      <w:bookmarkStart w:id="9" w:name="_Toc61125642"/>
      <w:r>
        <w:rPr>
          <w:rFonts w:hint="eastAsia"/>
        </w:rPr>
        <w:t>系统主界面</w:t>
      </w:r>
      <w:bookmarkEnd w:id="9"/>
    </w:p>
    <w:p w:rsidR="00D64D1E" w:rsidRPr="007A6412" w:rsidRDefault="00CC1B2F" w:rsidP="007A6412">
      <w:pPr>
        <w:pStyle w:val="af5"/>
        <w:ind w:firstLine="480"/>
      </w:pPr>
      <w:r w:rsidRPr="007A6412">
        <w:rPr>
          <w:rFonts w:hint="eastAsia"/>
        </w:rPr>
        <w:t>矿产资源储量数据</w:t>
      </w:r>
      <w:r w:rsidRPr="007A6412">
        <w:rPr>
          <w:rFonts w:hint="eastAsia"/>
        </w:rPr>
        <w:t>库管理系统由“文件”、“视图”、“数据更新”、“数据维护”、</w:t>
      </w:r>
      <w:r w:rsidRPr="007A6412">
        <w:rPr>
          <w:rFonts w:hint="eastAsia"/>
        </w:rPr>
        <w:lastRenderedPageBreak/>
        <w:t>“工具”、“系统设置”等功能模块构成。工具栏有【打开】、【关闭】、【保存】、【检查】、【上一个】、【下一个】、【新建】、【注销】、【帮助】、【退出】</w:t>
      </w:r>
      <w:r w:rsidRPr="007A6412">
        <w:rPr>
          <w:rFonts w:hint="eastAsia"/>
        </w:rPr>
        <w:t>。</w:t>
      </w:r>
    </w:p>
    <w:p w:rsidR="00D64D1E" w:rsidRDefault="00CC1B2F">
      <w:pPr>
        <w:pStyle w:val="af7"/>
      </w:pPr>
      <w:r>
        <w:rPr>
          <w:noProof/>
        </w:rPr>
        <w:drawing>
          <wp:inline distT="0" distB="0" distL="0" distR="0">
            <wp:extent cx="5105400" cy="2762885"/>
            <wp:effectExtent l="0" t="0" r="0" b="184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tretch>
                      <a:fillRect/>
                    </a:stretch>
                  </pic:blipFill>
                  <pic:spPr>
                    <a:xfrm>
                      <a:off x="0" y="0"/>
                      <a:ext cx="5114654" cy="2767923"/>
                    </a:xfrm>
                    <a:prstGeom prst="rect">
                      <a:avLst/>
                    </a:prstGeom>
                  </pic:spPr>
                </pic:pic>
              </a:graphicData>
            </a:graphic>
          </wp:inline>
        </w:drawing>
      </w:r>
    </w:p>
    <w:p w:rsidR="00D64D1E" w:rsidRDefault="00CC1B2F">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6</w:t>
      </w:r>
      <w:r>
        <w:fldChar w:fldCharType="end"/>
      </w:r>
      <w:r>
        <w:rPr>
          <w:rFonts w:hint="eastAsia"/>
        </w:rPr>
        <w:t xml:space="preserve"> </w:t>
      </w:r>
      <w:r>
        <w:rPr>
          <w:rFonts w:hint="eastAsia"/>
        </w:rPr>
        <w:t>系统主界面</w:t>
      </w:r>
    </w:p>
    <w:p w:rsidR="00D64D1E" w:rsidRDefault="00CC1B2F">
      <w:pPr>
        <w:pStyle w:val="2"/>
      </w:pPr>
      <w:bookmarkStart w:id="10" w:name="_Toc61125643"/>
      <w:r>
        <w:rPr>
          <w:rFonts w:hint="eastAsia"/>
        </w:rPr>
        <w:t>表单</w:t>
      </w:r>
      <w:r>
        <w:rPr>
          <w:rFonts w:hint="eastAsia"/>
        </w:rPr>
        <w:t>界面</w:t>
      </w:r>
      <w:bookmarkEnd w:id="10"/>
    </w:p>
    <w:p w:rsidR="00D64D1E" w:rsidRDefault="00CC1B2F">
      <w:pPr>
        <w:ind w:firstLine="480"/>
      </w:pPr>
      <w:r>
        <w:rPr>
          <w:rFonts w:hint="eastAsia"/>
        </w:rPr>
        <w:t>下图为矿产资源储量数据库管理系统</w:t>
      </w:r>
      <w:r>
        <w:rPr>
          <w:rFonts w:hint="eastAsia"/>
        </w:rPr>
        <w:t>表单</w:t>
      </w:r>
      <w:r>
        <w:rPr>
          <w:rFonts w:hint="eastAsia"/>
        </w:rPr>
        <w:t>界面。</w:t>
      </w:r>
    </w:p>
    <w:p w:rsidR="00D64D1E" w:rsidRDefault="00CC1B2F">
      <w:pPr>
        <w:pStyle w:val="af7"/>
      </w:pPr>
      <w:r>
        <w:rPr>
          <w:noProof/>
        </w:rPr>
        <w:lastRenderedPageBreak/>
        <w:drawing>
          <wp:inline distT="0" distB="0" distL="0" distR="0">
            <wp:extent cx="5274310" cy="4264660"/>
            <wp:effectExtent l="0" t="0" r="254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stretch>
                      <a:fillRect/>
                    </a:stretch>
                  </pic:blipFill>
                  <pic:spPr>
                    <a:xfrm>
                      <a:off x="0" y="0"/>
                      <a:ext cx="5274310" cy="4264660"/>
                    </a:xfrm>
                    <a:prstGeom prst="rect">
                      <a:avLst/>
                    </a:prstGeom>
                  </pic:spPr>
                </pic:pic>
              </a:graphicData>
            </a:graphic>
          </wp:inline>
        </w:drawing>
      </w:r>
    </w:p>
    <w:p w:rsidR="00D64D1E" w:rsidRDefault="00CC1B2F">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7</w:t>
      </w:r>
      <w:r>
        <w:fldChar w:fldCharType="end"/>
      </w:r>
      <w:r>
        <w:rPr>
          <w:rFonts w:hint="eastAsia"/>
        </w:rPr>
        <w:t xml:space="preserve"> </w:t>
      </w:r>
      <w:r>
        <w:rPr>
          <w:rFonts w:hint="eastAsia"/>
        </w:rPr>
        <w:t>系统主界面</w:t>
      </w:r>
    </w:p>
    <w:p w:rsidR="00D64D1E" w:rsidRDefault="00CC1B2F">
      <w:pPr>
        <w:pStyle w:val="af5"/>
        <w:ind w:firstLine="480"/>
      </w:pPr>
      <w:r>
        <w:rPr>
          <w:rFonts w:hint="eastAsia"/>
        </w:rPr>
        <w:t>主界面由以下板块构成：</w:t>
      </w:r>
    </w:p>
    <w:p w:rsidR="00D64D1E" w:rsidRDefault="00CC1B2F">
      <w:pPr>
        <w:pStyle w:val="af5"/>
        <w:ind w:firstLine="482"/>
        <w:rPr>
          <w:b/>
          <w:bCs/>
        </w:rPr>
      </w:pPr>
      <w:r>
        <w:rPr>
          <w:rFonts w:hint="eastAsia"/>
          <w:b/>
          <w:bCs/>
        </w:rPr>
        <w:t>1</w:t>
      </w:r>
      <w:r>
        <w:rPr>
          <w:b/>
          <w:bCs/>
        </w:rPr>
        <w:t>.</w:t>
      </w:r>
      <w:r>
        <w:rPr>
          <w:b/>
          <w:bCs/>
        </w:rPr>
        <w:t>系统主菜单</w:t>
      </w:r>
    </w:p>
    <w:p w:rsidR="00D64D1E" w:rsidRDefault="00CC1B2F">
      <w:pPr>
        <w:pStyle w:val="af5"/>
        <w:ind w:firstLine="480"/>
      </w:pPr>
      <w:r>
        <w:rPr>
          <w:rFonts w:hint="eastAsia"/>
        </w:rPr>
        <w:t>由“文件”、“视图”、“数据更新”、“数据维护”、“工具”、“系统设置”等功</w:t>
      </w:r>
      <w:r>
        <w:rPr>
          <w:rFonts w:hint="eastAsia"/>
        </w:rPr>
        <w:t>能模块构成。工具栏包括“打开”、“检查”、“新建”、“注销”。</w:t>
      </w:r>
    </w:p>
    <w:p w:rsidR="00D64D1E" w:rsidRDefault="00CC1B2F">
      <w:pPr>
        <w:pStyle w:val="af5"/>
        <w:ind w:firstLine="482"/>
        <w:rPr>
          <w:b/>
          <w:bCs/>
        </w:rPr>
      </w:pPr>
      <w:r>
        <w:rPr>
          <w:rFonts w:hint="eastAsia"/>
          <w:b/>
          <w:bCs/>
        </w:rPr>
        <w:t>2</w:t>
      </w:r>
      <w:r>
        <w:rPr>
          <w:b/>
          <w:bCs/>
        </w:rPr>
        <w:t>.</w:t>
      </w:r>
      <w:r>
        <w:rPr>
          <w:b/>
          <w:bCs/>
        </w:rPr>
        <w:t>系统工具栏</w:t>
      </w:r>
    </w:p>
    <w:p w:rsidR="00D64D1E" w:rsidRDefault="00CC1B2F">
      <w:pPr>
        <w:pStyle w:val="af5"/>
        <w:ind w:firstLine="480"/>
      </w:pPr>
      <w:r>
        <w:rPr>
          <w:rFonts w:hint="eastAsia"/>
        </w:rPr>
        <w:t>工具栏有：【打开】、【关闭】、【保存】、【检查】、【上一个】、【下一个】、【新建】、【注销】、【帮助】、【退出】按钮，以实现常用功能的快速点击。</w:t>
      </w:r>
    </w:p>
    <w:p w:rsidR="00D64D1E" w:rsidRDefault="00CC1B2F">
      <w:pPr>
        <w:pStyle w:val="af5"/>
        <w:ind w:firstLine="480"/>
      </w:pPr>
      <w:r>
        <w:rPr>
          <w:rFonts w:hint="eastAsia"/>
        </w:rPr>
        <w:t>【打开】：根据设置的数据库、省代码、统计年度，打开编辑、浏览窗口。</w:t>
      </w:r>
    </w:p>
    <w:p w:rsidR="00D64D1E" w:rsidRDefault="00CC1B2F">
      <w:pPr>
        <w:pStyle w:val="af5"/>
        <w:ind w:firstLine="480"/>
      </w:pPr>
      <w:r>
        <w:rPr>
          <w:rFonts w:hint="eastAsia"/>
        </w:rPr>
        <w:t>【关闭】：关闭退出浏览窗口。</w:t>
      </w:r>
    </w:p>
    <w:p w:rsidR="00D64D1E" w:rsidRDefault="00CC1B2F">
      <w:pPr>
        <w:pStyle w:val="af5"/>
        <w:ind w:firstLine="480"/>
      </w:pPr>
      <w:r>
        <w:rPr>
          <w:rFonts w:hint="eastAsia"/>
        </w:rPr>
        <w:t>【保存】：当对数据进行编辑修改后，保存所作的修改。</w:t>
      </w:r>
    </w:p>
    <w:p w:rsidR="00D64D1E" w:rsidRDefault="00CC1B2F">
      <w:pPr>
        <w:pStyle w:val="af5"/>
        <w:ind w:firstLine="480"/>
      </w:pPr>
      <w:r>
        <w:rPr>
          <w:rFonts w:hint="eastAsia"/>
        </w:rPr>
        <w:t>【检查】：对当前操作的数据库进行数据检查。</w:t>
      </w:r>
    </w:p>
    <w:p w:rsidR="00D64D1E" w:rsidRDefault="00CC1B2F">
      <w:pPr>
        <w:pStyle w:val="af5"/>
        <w:ind w:firstLine="480"/>
      </w:pPr>
      <w:r>
        <w:rPr>
          <w:rFonts w:hint="eastAsia"/>
        </w:rPr>
        <w:t>【上一个】：定位到正在浏览窗口的上一个矿区或矿山；</w:t>
      </w:r>
    </w:p>
    <w:p w:rsidR="00D64D1E" w:rsidRDefault="00CC1B2F">
      <w:pPr>
        <w:pStyle w:val="af5"/>
        <w:ind w:firstLine="480"/>
      </w:pPr>
      <w:r>
        <w:rPr>
          <w:rFonts w:hint="eastAsia"/>
        </w:rPr>
        <w:t>【下一个】：定位到正在浏览窗口的下一个矿区或矿山；</w:t>
      </w:r>
    </w:p>
    <w:p w:rsidR="00D64D1E" w:rsidRDefault="00CC1B2F">
      <w:pPr>
        <w:pStyle w:val="af5"/>
        <w:ind w:firstLine="480"/>
      </w:pPr>
      <w:r>
        <w:rPr>
          <w:rFonts w:hint="eastAsia"/>
        </w:rPr>
        <w:lastRenderedPageBreak/>
        <w:t>【新建】：新建矿山或矿区。</w:t>
      </w:r>
    </w:p>
    <w:p w:rsidR="00D64D1E" w:rsidRDefault="00CC1B2F">
      <w:pPr>
        <w:pStyle w:val="af5"/>
        <w:ind w:firstLine="480"/>
      </w:pPr>
      <w:r>
        <w:rPr>
          <w:rFonts w:hint="eastAsia"/>
        </w:rPr>
        <w:t>【注销】：注销矿山，将矿山变为残留。</w:t>
      </w:r>
    </w:p>
    <w:p w:rsidR="00D64D1E" w:rsidRDefault="00CC1B2F">
      <w:pPr>
        <w:pStyle w:val="af5"/>
        <w:ind w:firstLine="480"/>
      </w:pPr>
      <w:r>
        <w:rPr>
          <w:rFonts w:hint="eastAsia"/>
        </w:rPr>
        <w:t>【帮助】：查看系统的帮助文件。</w:t>
      </w:r>
      <w:r>
        <w:rPr>
          <w:rFonts w:hint="eastAsia"/>
        </w:rPr>
        <w:t xml:space="preserve"> </w:t>
      </w:r>
    </w:p>
    <w:p w:rsidR="00D64D1E" w:rsidRDefault="00CC1B2F">
      <w:pPr>
        <w:pStyle w:val="af5"/>
        <w:ind w:firstLine="480"/>
      </w:pPr>
      <w:r>
        <w:rPr>
          <w:rFonts w:hint="eastAsia"/>
        </w:rPr>
        <w:t>【退出】：退出矿产资源储量数据库管理系统。</w:t>
      </w:r>
    </w:p>
    <w:p w:rsidR="00D64D1E" w:rsidRDefault="00CC1B2F">
      <w:pPr>
        <w:pStyle w:val="af5"/>
        <w:ind w:firstLine="482"/>
        <w:rPr>
          <w:b/>
          <w:bCs/>
        </w:rPr>
      </w:pPr>
      <w:r>
        <w:rPr>
          <w:rFonts w:hint="eastAsia"/>
          <w:b/>
          <w:bCs/>
        </w:rPr>
        <w:t>3.</w:t>
      </w:r>
      <w:r>
        <w:rPr>
          <w:rFonts w:hint="eastAsia"/>
          <w:b/>
          <w:bCs/>
        </w:rPr>
        <w:t>状态栏</w:t>
      </w:r>
    </w:p>
    <w:p w:rsidR="00D64D1E" w:rsidRDefault="00CC1B2F">
      <w:pPr>
        <w:pStyle w:val="af5"/>
        <w:ind w:firstLine="480"/>
      </w:pPr>
      <w:r>
        <w:rPr>
          <w:rFonts w:hint="eastAsia"/>
        </w:rPr>
        <w:t>提示当前的操作状态，数据库的全路径，当前操作的行政区名称、矿区编号、登记分类编号、矿山编号，当前数据库的操作年度，矿区数，矿山数。</w:t>
      </w:r>
    </w:p>
    <w:p w:rsidR="00D64D1E" w:rsidRDefault="00CC1B2F">
      <w:pPr>
        <w:pStyle w:val="af5"/>
        <w:ind w:firstLine="482"/>
        <w:rPr>
          <w:b/>
          <w:bCs/>
        </w:rPr>
      </w:pPr>
      <w:r>
        <w:rPr>
          <w:rFonts w:hint="eastAsia"/>
          <w:b/>
          <w:bCs/>
        </w:rPr>
        <w:t>4</w:t>
      </w:r>
      <w:r>
        <w:rPr>
          <w:b/>
          <w:bCs/>
        </w:rPr>
        <w:t>.</w:t>
      </w:r>
      <w:r>
        <w:rPr>
          <w:b/>
          <w:bCs/>
        </w:rPr>
        <w:t>表单编辑</w:t>
      </w:r>
      <w:r>
        <w:rPr>
          <w:rFonts w:hint="eastAsia"/>
          <w:b/>
          <w:bCs/>
        </w:rPr>
        <w:t>/</w:t>
      </w:r>
      <w:r>
        <w:rPr>
          <w:b/>
          <w:bCs/>
        </w:rPr>
        <w:t>浏览窗口</w:t>
      </w:r>
    </w:p>
    <w:p w:rsidR="00D64D1E" w:rsidRDefault="00CC1B2F">
      <w:pPr>
        <w:pStyle w:val="af5"/>
        <w:ind w:firstLine="482"/>
        <w:rPr>
          <w:rFonts w:ascii="Times New Roman" w:hAnsi="Times New Roman"/>
          <w:b/>
          <w:bCs/>
        </w:rPr>
      </w:pPr>
      <w:r>
        <w:rPr>
          <w:rFonts w:hint="eastAsia"/>
          <w:b/>
          <w:bCs/>
        </w:rPr>
        <w:t>（</w:t>
      </w:r>
      <w:r>
        <w:rPr>
          <w:rFonts w:ascii="Times New Roman" w:hAnsi="Times New Roman"/>
          <w:b/>
          <w:bCs/>
        </w:rPr>
        <w:t>1</w:t>
      </w:r>
      <w:r>
        <w:rPr>
          <w:rFonts w:hint="eastAsia"/>
          <w:b/>
          <w:bCs/>
        </w:rPr>
        <w:t>）目录区</w:t>
      </w:r>
    </w:p>
    <w:p w:rsidR="00D64D1E" w:rsidRDefault="00CC1B2F">
      <w:pPr>
        <w:pStyle w:val="af5"/>
        <w:ind w:firstLine="480"/>
        <w:rPr>
          <w:rFonts w:ascii="Times New Roman" w:hAnsi="Times New Roman"/>
        </w:rPr>
      </w:pPr>
      <w:r>
        <w:rPr>
          <w:rFonts w:hint="eastAsia"/>
        </w:rPr>
        <w:t>单击主界面窗口目录</w:t>
      </w:r>
      <w:proofErr w:type="gramStart"/>
      <w:r>
        <w:rPr>
          <w:rFonts w:hint="eastAsia"/>
        </w:rPr>
        <w:t>导航区</w:t>
      </w:r>
      <w:proofErr w:type="gramEnd"/>
      <w:r>
        <w:rPr>
          <w:rFonts w:hint="eastAsia"/>
        </w:rPr>
        <w:t>上端下拉列表，选择目录区的排列（导航）方式。以行政区、矿产以及它们的自由组合为储量统计库的目录索引，实现对储量</w:t>
      </w:r>
      <w:r>
        <w:rPr>
          <w:rFonts w:hint="eastAsia"/>
        </w:rPr>
        <w:t>统计数据的管理与浏览。</w:t>
      </w:r>
    </w:p>
    <w:p w:rsidR="00D64D1E" w:rsidRDefault="00CC1B2F">
      <w:pPr>
        <w:pStyle w:val="af5"/>
        <w:ind w:firstLine="480"/>
        <w:rPr>
          <w:rFonts w:ascii="Times New Roman" w:hAnsi="Times New Roman"/>
        </w:rPr>
      </w:pPr>
      <w:r>
        <w:rPr>
          <w:rFonts w:hint="eastAsia"/>
        </w:rPr>
        <w:t>目录区分为上下两级目录。上级目录由“矿区”、“行政区”、“矿产”、“行政区</w:t>
      </w:r>
      <w:r>
        <w:rPr>
          <w:rFonts w:ascii="Wingdings" w:hAnsi="Wingdings"/>
        </w:rPr>
        <w:t></w:t>
      </w:r>
      <w:r>
        <w:rPr>
          <w:rFonts w:hint="eastAsia"/>
        </w:rPr>
        <w:t>矿产”、</w:t>
      </w:r>
      <w:proofErr w:type="gramStart"/>
      <w:r>
        <w:rPr>
          <w:rFonts w:hint="eastAsia"/>
        </w:rPr>
        <w:t>“</w:t>
      </w:r>
      <w:proofErr w:type="gramEnd"/>
      <w:r>
        <w:rPr>
          <w:rFonts w:hint="eastAsia"/>
        </w:rPr>
        <w:t>矿产</w:t>
      </w:r>
      <w:r>
        <w:rPr>
          <w:rFonts w:ascii="Wingdings" w:hAnsi="Wingdings"/>
        </w:rPr>
        <w:t></w:t>
      </w:r>
      <w:r>
        <w:rPr>
          <w:rFonts w:hint="eastAsia"/>
        </w:rPr>
        <w:t>行政区“五种目录排列（导航）组成</w:t>
      </w:r>
      <w:r>
        <w:rPr>
          <w:rFonts w:ascii="Times New Roman" w:hAnsi="Times New Roman"/>
        </w:rPr>
        <w:t>.</w:t>
      </w:r>
      <w:r>
        <w:rPr>
          <w:rFonts w:hint="eastAsia"/>
        </w:rPr>
        <w:t>。下级目录按上表矿区、暂不上表矿山排列，各上表矿区内再按各种登记类型（查明未留意、矿山占用、停办关闭矿山、压覆矿区</w:t>
      </w:r>
      <w:r>
        <w:rPr>
          <w:rFonts w:ascii="Times New Roman" w:hAnsi="Times New Roman"/>
        </w:rPr>
        <w:t>/</w:t>
      </w:r>
      <w:r>
        <w:rPr>
          <w:rFonts w:hint="eastAsia"/>
        </w:rPr>
        <w:t>矿山）分列各自矿产资源储量及其相关信息。上级目录区默认目录排列为按行政区排列，下级目录区为矿区</w:t>
      </w:r>
      <w:r>
        <w:rPr>
          <w:rFonts w:ascii="Times New Roman" w:hAnsi="Times New Roman"/>
        </w:rPr>
        <w:t>/</w:t>
      </w:r>
      <w:r>
        <w:rPr>
          <w:rFonts w:hint="eastAsia"/>
        </w:rPr>
        <w:t>矿山排列集合。单击上级目录导航区的子节点，依据子节点索引内容进行检索过滤下级目录区的显示内容。最后依据下级目录导航区中选中的某一矿区或某种储量登记类型</w:t>
      </w:r>
      <w:r>
        <w:rPr>
          <w:rFonts w:hint="eastAsia"/>
        </w:rPr>
        <w:t>，确定编辑</w:t>
      </w:r>
      <w:r>
        <w:rPr>
          <w:rFonts w:ascii="Times New Roman" w:hAnsi="Times New Roman"/>
        </w:rPr>
        <w:t>/</w:t>
      </w:r>
      <w:r>
        <w:rPr>
          <w:rFonts w:hint="eastAsia"/>
        </w:rPr>
        <w:t>浏览数据区数据显示范围。</w:t>
      </w:r>
    </w:p>
    <w:p w:rsidR="00D64D1E" w:rsidRDefault="00CC1B2F">
      <w:pPr>
        <w:pStyle w:val="af5"/>
        <w:ind w:firstLine="480"/>
        <w:rPr>
          <w:rFonts w:ascii="Times New Roman" w:hAnsi="Times New Roman"/>
        </w:rPr>
      </w:pPr>
      <w:r>
        <w:rPr>
          <w:rFonts w:hint="eastAsia"/>
        </w:rPr>
        <w:t>上级目录区的矿区排列以全库为一级节点，各矿区为二级节点。任意点选二级节点中的某一矿区，在下级目录列出该矿区及其内的各种登记类型的排列。</w:t>
      </w:r>
    </w:p>
    <w:p w:rsidR="00D64D1E" w:rsidRDefault="00CC1B2F">
      <w:pPr>
        <w:pStyle w:val="af5"/>
        <w:ind w:firstLine="480"/>
        <w:rPr>
          <w:rFonts w:ascii="Times New Roman" w:hAnsi="Times New Roman"/>
        </w:rPr>
      </w:pPr>
      <w:r>
        <w:rPr>
          <w:rFonts w:hint="eastAsia"/>
        </w:rPr>
        <w:t>上级目录区的行政区导航，以全库为一级节点，各省为二级节点，区（市）为三级节点、县市为四级节点，任意点选四级行政区目录树中的某一行政区，依此确定矿区</w:t>
      </w:r>
      <w:r>
        <w:rPr>
          <w:rFonts w:ascii="Times New Roman" w:hAnsi="Times New Roman"/>
        </w:rPr>
        <w:t>/</w:t>
      </w:r>
      <w:r>
        <w:rPr>
          <w:rFonts w:hint="eastAsia"/>
        </w:rPr>
        <w:t>矿山下级目录区的显示内容，以及编辑</w:t>
      </w:r>
      <w:r>
        <w:rPr>
          <w:rFonts w:ascii="Times New Roman" w:hAnsi="Times New Roman"/>
        </w:rPr>
        <w:t>/</w:t>
      </w:r>
      <w:r>
        <w:rPr>
          <w:rFonts w:hint="eastAsia"/>
        </w:rPr>
        <w:t>浏览数据</w:t>
      </w:r>
      <w:proofErr w:type="gramStart"/>
      <w:r>
        <w:rPr>
          <w:rFonts w:hint="eastAsia"/>
        </w:rPr>
        <w:t>区数据</w:t>
      </w:r>
      <w:proofErr w:type="gramEnd"/>
      <w:r>
        <w:rPr>
          <w:rFonts w:hint="eastAsia"/>
        </w:rPr>
        <w:t>范围。</w:t>
      </w:r>
    </w:p>
    <w:p w:rsidR="00D64D1E" w:rsidRDefault="00CC1B2F">
      <w:pPr>
        <w:pStyle w:val="af5"/>
        <w:ind w:firstLine="480"/>
        <w:rPr>
          <w:rFonts w:ascii="Times New Roman" w:hAnsi="Times New Roman"/>
        </w:rPr>
      </w:pPr>
      <w:r>
        <w:rPr>
          <w:rFonts w:hint="eastAsia"/>
        </w:rPr>
        <w:t>上级目录区的矿产排列也以全库为一级节点，各矿产类别为二级节点，矿产为三级节点，任意点选三级矿产目录树中的某一矿产，依此确定矿区</w:t>
      </w:r>
      <w:r>
        <w:rPr>
          <w:rFonts w:ascii="Times New Roman" w:hAnsi="Times New Roman"/>
        </w:rPr>
        <w:t>/</w:t>
      </w:r>
      <w:r>
        <w:rPr>
          <w:rFonts w:hint="eastAsia"/>
        </w:rPr>
        <w:t>矿山</w:t>
      </w:r>
      <w:r>
        <w:rPr>
          <w:rFonts w:hint="eastAsia"/>
        </w:rPr>
        <w:t>下级目录区的显示内容，以及编辑</w:t>
      </w:r>
      <w:r>
        <w:rPr>
          <w:rFonts w:ascii="Times New Roman" w:hAnsi="Times New Roman"/>
        </w:rPr>
        <w:t>/</w:t>
      </w:r>
      <w:r>
        <w:rPr>
          <w:rFonts w:hint="eastAsia"/>
        </w:rPr>
        <w:t>浏览数据</w:t>
      </w:r>
      <w:proofErr w:type="gramStart"/>
      <w:r>
        <w:rPr>
          <w:rFonts w:hint="eastAsia"/>
        </w:rPr>
        <w:t>区数据</w:t>
      </w:r>
      <w:proofErr w:type="gramEnd"/>
      <w:r>
        <w:rPr>
          <w:rFonts w:hint="eastAsia"/>
        </w:rPr>
        <w:t>范围。</w:t>
      </w:r>
    </w:p>
    <w:p w:rsidR="00D64D1E" w:rsidRDefault="00CC1B2F">
      <w:pPr>
        <w:pStyle w:val="af5"/>
        <w:ind w:firstLine="480"/>
        <w:rPr>
          <w:rFonts w:ascii="Times New Roman" w:hAnsi="Times New Roman"/>
        </w:rPr>
      </w:pPr>
      <w:r>
        <w:rPr>
          <w:rFonts w:hint="eastAsia"/>
        </w:rPr>
        <w:lastRenderedPageBreak/>
        <w:t>上级目录区中行政区</w:t>
      </w:r>
      <w:r>
        <w:rPr>
          <w:rFonts w:ascii="Wingdings" w:hAnsi="Wingdings"/>
        </w:rPr>
        <w:t></w:t>
      </w:r>
      <w:r>
        <w:rPr>
          <w:rFonts w:hint="eastAsia"/>
        </w:rPr>
        <w:t>矿产排列是以全库为一级节点，各省为二级节点，区（市）为三级节点、县市为四级节点，矿产类别为五级节点，矿产为六级节点，任意点选行政区</w:t>
      </w:r>
      <w:r>
        <w:rPr>
          <w:rFonts w:ascii="Wingdings" w:hAnsi="Wingdings"/>
        </w:rPr>
        <w:t></w:t>
      </w:r>
      <w:r>
        <w:rPr>
          <w:rFonts w:hint="eastAsia"/>
        </w:rPr>
        <w:t>矿产目录树中的某一矿产，依此确定矿区</w:t>
      </w:r>
      <w:r>
        <w:rPr>
          <w:rFonts w:ascii="Times New Roman" w:hAnsi="Times New Roman"/>
        </w:rPr>
        <w:t>/</w:t>
      </w:r>
      <w:r>
        <w:rPr>
          <w:rFonts w:hint="eastAsia"/>
        </w:rPr>
        <w:t>矿山下级目录区的显示内容，以及编辑</w:t>
      </w:r>
      <w:r>
        <w:rPr>
          <w:rFonts w:ascii="Times New Roman" w:hAnsi="Times New Roman"/>
        </w:rPr>
        <w:t>/</w:t>
      </w:r>
      <w:r>
        <w:rPr>
          <w:rFonts w:hint="eastAsia"/>
        </w:rPr>
        <w:t>浏览数据</w:t>
      </w:r>
      <w:proofErr w:type="gramStart"/>
      <w:r>
        <w:rPr>
          <w:rFonts w:hint="eastAsia"/>
        </w:rPr>
        <w:t>区数据</w:t>
      </w:r>
      <w:proofErr w:type="gramEnd"/>
      <w:r>
        <w:rPr>
          <w:rFonts w:hint="eastAsia"/>
        </w:rPr>
        <w:t>范围。</w:t>
      </w:r>
    </w:p>
    <w:p w:rsidR="00D64D1E" w:rsidRDefault="00CC1B2F">
      <w:pPr>
        <w:pStyle w:val="af5"/>
        <w:ind w:firstLine="480"/>
        <w:rPr>
          <w:rFonts w:ascii="Times New Roman" w:hAnsi="Times New Roman"/>
        </w:rPr>
      </w:pPr>
      <w:r>
        <w:rPr>
          <w:rFonts w:hint="eastAsia"/>
        </w:rPr>
        <w:t>上级目录区中矿产</w:t>
      </w:r>
      <w:r>
        <w:rPr>
          <w:rFonts w:ascii="Wingdings" w:hAnsi="Wingdings"/>
        </w:rPr>
        <w:t></w:t>
      </w:r>
      <w:r>
        <w:rPr>
          <w:rFonts w:hint="eastAsia"/>
        </w:rPr>
        <w:t>行政区队列以全库为一级节点，各矿产类别二级节点，矿产为三级节点，各省为四级节点，区（市）为五级节点、县市为六级节点，任意点选六级矿产</w:t>
      </w:r>
      <w:r>
        <w:rPr>
          <w:rFonts w:ascii="Wingdings" w:hAnsi="Wingdings"/>
        </w:rPr>
        <w:t></w:t>
      </w:r>
      <w:r>
        <w:rPr>
          <w:rFonts w:hint="eastAsia"/>
        </w:rPr>
        <w:t>行政区目录树中的某一行政区，依此确定该类下级目录区矿区</w:t>
      </w:r>
      <w:r>
        <w:rPr>
          <w:rFonts w:ascii="Times New Roman" w:hAnsi="Times New Roman"/>
        </w:rPr>
        <w:t>/</w:t>
      </w:r>
      <w:r>
        <w:rPr>
          <w:rFonts w:hint="eastAsia"/>
        </w:rPr>
        <w:t>矿</w:t>
      </w:r>
      <w:r>
        <w:rPr>
          <w:rFonts w:hint="eastAsia"/>
        </w:rPr>
        <w:t>山的显示内容，以及编辑</w:t>
      </w:r>
      <w:r>
        <w:rPr>
          <w:rFonts w:ascii="Times New Roman" w:hAnsi="Times New Roman"/>
        </w:rPr>
        <w:t>/</w:t>
      </w:r>
      <w:r>
        <w:rPr>
          <w:rFonts w:hint="eastAsia"/>
        </w:rPr>
        <w:t>浏览数据</w:t>
      </w:r>
      <w:proofErr w:type="gramStart"/>
      <w:r>
        <w:rPr>
          <w:rFonts w:hint="eastAsia"/>
        </w:rPr>
        <w:t>区数据</w:t>
      </w:r>
      <w:proofErr w:type="gramEnd"/>
      <w:r>
        <w:rPr>
          <w:rFonts w:hint="eastAsia"/>
        </w:rPr>
        <w:t>范围。</w:t>
      </w:r>
    </w:p>
    <w:p w:rsidR="00D64D1E" w:rsidRDefault="00CC1B2F">
      <w:pPr>
        <w:pStyle w:val="af5"/>
        <w:ind w:firstLine="480"/>
        <w:rPr>
          <w:rFonts w:ascii="Times New Roman" w:hAnsi="Times New Roman"/>
        </w:rPr>
      </w:pPr>
      <w:r>
        <w:rPr>
          <w:rFonts w:hint="eastAsia"/>
        </w:rPr>
        <w:t>下级目录区矿区</w:t>
      </w:r>
      <w:r>
        <w:rPr>
          <w:rFonts w:ascii="Times New Roman" w:hAnsi="Times New Roman"/>
        </w:rPr>
        <w:t>/</w:t>
      </w:r>
      <w:r>
        <w:rPr>
          <w:rFonts w:hint="eastAsia"/>
        </w:rPr>
        <w:t>矿山排列以各上表矿区及全部暂不上表矿山为一级节点，以矿区内各种登记类型（包括查明未留意、矿山占用、停办关闭矿山、压覆矿区</w:t>
      </w:r>
      <w:r>
        <w:rPr>
          <w:rFonts w:ascii="Times New Roman" w:hAnsi="Times New Roman"/>
        </w:rPr>
        <w:t>/</w:t>
      </w:r>
      <w:r>
        <w:rPr>
          <w:rFonts w:hint="eastAsia"/>
        </w:rPr>
        <w:t>矿山）及各暂不上表矿山为二级节点。点选二级节点中某一矿区或矿山，系统依此在编辑</w:t>
      </w:r>
      <w:r>
        <w:rPr>
          <w:rFonts w:ascii="Times New Roman" w:hAnsi="Times New Roman"/>
        </w:rPr>
        <w:t>/</w:t>
      </w:r>
      <w:r>
        <w:rPr>
          <w:rFonts w:hint="eastAsia"/>
        </w:rPr>
        <w:t>浏览数据</w:t>
      </w:r>
      <w:proofErr w:type="gramStart"/>
      <w:r>
        <w:rPr>
          <w:rFonts w:hint="eastAsia"/>
        </w:rPr>
        <w:t>区显示</w:t>
      </w:r>
      <w:proofErr w:type="gramEnd"/>
      <w:r>
        <w:rPr>
          <w:rFonts w:hint="eastAsia"/>
        </w:rPr>
        <w:t>对应数据。即对于上表矿山，以矿区为一级节点，以矿山编号或者登记分类编号或者矿山名称为二级节点列出</w:t>
      </w:r>
      <w:r>
        <w:rPr>
          <w:rFonts w:ascii="Times New Roman" w:hAnsi="Times New Roman"/>
        </w:rPr>
        <w:t>XXXX</w:t>
      </w:r>
      <w:r>
        <w:rPr>
          <w:rFonts w:hint="eastAsia"/>
        </w:rPr>
        <w:t>年度矿产资源储量统计库中选定行政区的上表矿山的目录树；对于暂不上表矿山，以暂不上表为一级节点，以矿山编号或者矿山名称为二级节点列出</w:t>
      </w:r>
      <w:proofErr w:type="spellStart"/>
      <w:r>
        <w:rPr>
          <w:rFonts w:ascii="Times New Roman" w:hAnsi="Times New Roman"/>
        </w:rPr>
        <w:t>XXXX</w:t>
      </w:r>
      <w:proofErr w:type="spellEnd"/>
      <w:r>
        <w:rPr>
          <w:rFonts w:hint="eastAsia"/>
        </w:rPr>
        <w:t>年度矿产资源储量统计库中选定行政区的暂不上表矿山的目录。</w:t>
      </w:r>
    </w:p>
    <w:p w:rsidR="00D64D1E" w:rsidRDefault="00CC1B2F">
      <w:pPr>
        <w:pStyle w:val="af5"/>
        <w:ind w:firstLine="482"/>
        <w:rPr>
          <w:rFonts w:ascii="Times New Roman" w:hAnsi="Times New Roman"/>
          <w:b/>
          <w:bCs/>
        </w:rPr>
      </w:pPr>
      <w:r>
        <w:rPr>
          <w:rFonts w:hint="eastAsia"/>
          <w:b/>
          <w:bCs/>
        </w:rPr>
        <w:t>（</w:t>
      </w:r>
      <w:r>
        <w:rPr>
          <w:rFonts w:ascii="Times New Roman" w:hAnsi="Times New Roman"/>
          <w:b/>
          <w:bCs/>
        </w:rPr>
        <w:t>2</w:t>
      </w:r>
      <w:r>
        <w:rPr>
          <w:rFonts w:hint="eastAsia"/>
          <w:b/>
          <w:bCs/>
        </w:rPr>
        <w:t>）表单页</w:t>
      </w:r>
    </w:p>
    <w:p w:rsidR="00D64D1E" w:rsidRDefault="00CC1B2F">
      <w:pPr>
        <w:pStyle w:val="af5"/>
        <w:ind w:firstLine="480"/>
        <w:rPr>
          <w:rFonts w:ascii="Times New Roman" w:hAnsi="Times New Roman"/>
        </w:rPr>
      </w:pPr>
      <w:r>
        <w:rPr>
          <w:rFonts w:hint="eastAsia"/>
        </w:rPr>
        <w:t>翻阅储量统计库的各页表单，各页以数据库中数据表名称作为其表单的名称。</w:t>
      </w:r>
    </w:p>
    <w:p w:rsidR="00D64D1E" w:rsidRDefault="00CC1B2F">
      <w:pPr>
        <w:pStyle w:val="af5"/>
        <w:ind w:firstLine="482"/>
        <w:rPr>
          <w:rFonts w:ascii="Times New Roman" w:hAnsi="Times New Roman"/>
          <w:b/>
          <w:bCs/>
        </w:rPr>
      </w:pPr>
      <w:r>
        <w:rPr>
          <w:rFonts w:hint="eastAsia"/>
          <w:b/>
          <w:bCs/>
        </w:rPr>
        <w:t>（</w:t>
      </w:r>
      <w:r>
        <w:rPr>
          <w:rFonts w:ascii="Times New Roman" w:hAnsi="Times New Roman"/>
          <w:b/>
          <w:bCs/>
        </w:rPr>
        <w:t>3</w:t>
      </w:r>
      <w:r>
        <w:rPr>
          <w:rFonts w:hint="eastAsia"/>
          <w:b/>
          <w:bCs/>
        </w:rPr>
        <w:t>）编辑区</w:t>
      </w:r>
    </w:p>
    <w:p w:rsidR="00D64D1E" w:rsidRDefault="00CC1B2F">
      <w:pPr>
        <w:pStyle w:val="af5"/>
        <w:ind w:firstLine="480"/>
        <w:rPr>
          <w:rFonts w:ascii="Times New Roman" w:hAnsi="Times New Roman"/>
        </w:rPr>
      </w:pPr>
      <w:r>
        <w:rPr>
          <w:rFonts w:hint="eastAsia"/>
        </w:rPr>
        <w:t>编辑</w:t>
      </w:r>
      <w:r>
        <w:rPr>
          <w:rFonts w:ascii="Times New Roman" w:hAnsi="Times New Roman"/>
        </w:rPr>
        <w:t>/</w:t>
      </w:r>
      <w:r>
        <w:rPr>
          <w:rFonts w:hint="eastAsia"/>
        </w:rPr>
        <w:t>浏览各表单的数据。</w:t>
      </w:r>
    </w:p>
    <w:p w:rsidR="00D64D1E" w:rsidRDefault="00CC1B2F">
      <w:pPr>
        <w:pStyle w:val="2"/>
      </w:pPr>
      <w:bookmarkStart w:id="11" w:name="_Toc61125644"/>
      <w:r>
        <w:rPr>
          <w:rFonts w:hint="eastAsia"/>
        </w:rPr>
        <w:t>快速进入</w:t>
      </w:r>
      <w:bookmarkEnd w:id="11"/>
    </w:p>
    <w:p w:rsidR="00D64D1E" w:rsidRDefault="00CC1B2F">
      <w:pPr>
        <w:pStyle w:val="af5"/>
        <w:ind w:firstLine="480"/>
        <w:rPr>
          <w:rFonts w:ascii="Times New Roman" w:hAnsi="Times New Roman"/>
        </w:rPr>
      </w:pPr>
      <w:r>
        <w:rPr>
          <w:rFonts w:hint="eastAsia"/>
        </w:rPr>
        <w:t>初次使用本软件时，按以下说明可快速掌握矿产资源储量数据库管理系统操作的基本步骤：</w:t>
      </w:r>
    </w:p>
    <w:p w:rsidR="00D64D1E" w:rsidRDefault="00CC1B2F">
      <w:pPr>
        <w:pStyle w:val="af5"/>
        <w:ind w:firstLine="482"/>
        <w:rPr>
          <w:rFonts w:ascii="Times New Roman" w:hAnsi="Times New Roman"/>
        </w:rPr>
      </w:pPr>
      <w:r>
        <w:rPr>
          <w:rFonts w:ascii="Times New Roman" w:hAnsi="Times New Roman"/>
          <w:b/>
          <w:bCs/>
        </w:rPr>
        <w:t>1</w:t>
      </w:r>
      <w:r>
        <w:rPr>
          <w:rFonts w:hint="eastAsia"/>
          <w:b/>
          <w:bCs/>
        </w:rPr>
        <w:t>、进入系统</w:t>
      </w:r>
    </w:p>
    <w:p w:rsidR="00D64D1E" w:rsidRDefault="00CC1B2F">
      <w:pPr>
        <w:pStyle w:val="af5"/>
        <w:ind w:firstLine="480"/>
        <w:rPr>
          <w:rFonts w:ascii="Times New Roman" w:hAnsi="Times New Roman"/>
        </w:rPr>
      </w:pPr>
      <w:r>
        <w:rPr>
          <w:rFonts w:ascii="Times New Roman" w:hAnsi="Times New Roman"/>
        </w:rPr>
        <w:t>Windows</w:t>
      </w:r>
      <w:r>
        <w:rPr>
          <w:rFonts w:hint="eastAsia"/>
        </w:rPr>
        <w:t>的任务栏“开始”→“程序”→“矿产资源储量数据库管理系统”程序组中的“矿产资源储量数据库管理系统”。</w:t>
      </w:r>
    </w:p>
    <w:p w:rsidR="00D64D1E" w:rsidRDefault="00CC1B2F">
      <w:pPr>
        <w:pStyle w:val="af5"/>
        <w:ind w:firstLine="482"/>
        <w:rPr>
          <w:rFonts w:ascii="Times New Roman" w:hAnsi="Times New Roman"/>
        </w:rPr>
      </w:pPr>
      <w:r>
        <w:rPr>
          <w:rFonts w:ascii="Times New Roman" w:hAnsi="Times New Roman"/>
          <w:b/>
          <w:bCs/>
        </w:rPr>
        <w:t>2</w:t>
      </w:r>
      <w:r>
        <w:rPr>
          <w:rFonts w:hint="eastAsia"/>
          <w:b/>
          <w:bCs/>
        </w:rPr>
        <w:t>、设置要操作的数据库及其所在路径</w:t>
      </w:r>
    </w:p>
    <w:p w:rsidR="00D64D1E" w:rsidRDefault="00CC1B2F">
      <w:pPr>
        <w:pStyle w:val="af5"/>
        <w:ind w:firstLine="480"/>
        <w:rPr>
          <w:rFonts w:ascii="Times New Roman" w:hAnsi="Times New Roman"/>
        </w:rPr>
      </w:pPr>
      <w:r>
        <w:rPr>
          <w:rFonts w:hint="eastAsia"/>
        </w:rPr>
        <w:t>系统通过设置要操作的数据库及其所在路径找到要操作的数据库文件，系统</w:t>
      </w:r>
      <w:r>
        <w:rPr>
          <w:rFonts w:hint="eastAsia"/>
        </w:rPr>
        <w:lastRenderedPageBreak/>
        <w:t>提供了有两种设置方式实现数据库设置。一是通过登录界面，单击【设置】按钮设置；二是在进入系统主界面后，单击“系统设置”→“数据库设置”进行设置。</w:t>
      </w:r>
    </w:p>
    <w:p w:rsidR="00D64D1E" w:rsidRDefault="00CC1B2F">
      <w:pPr>
        <w:pStyle w:val="af5"/>
        <w:ind w:firstLine="480"/>
        <w:rPr>
          <w:rFonts w:ascii="Times New Roman" w:hAnsi="Times New Roman"/>
        </w:rPr>
      </w:pPr>
      <w:r>
        <w:rPr>
          <w:rFonts w:hint="eastAsia"/>
        </w:rPr>
        <w:t>以第一种方式设置，系统出现配置数据库的设置窗口：</w:t>
      </w:r>
    </w:p>
    <w:p w:rsidR="00D64D1E" w:rsidRDefault="00CC1B2F">
      <w:pPr>
        <w:pStyle w:val="af7"/>
      </w:pPr>
      <w:r>
        <w:rPr>
          <w:noProof/>
        </w:rPr>
        <w:drawing>
          <wp:inline distT="0" distB="0" distL="0" distR="0">
            <wp:extent cx="4552315" cy="2371090"/>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a:stretch>
                      <a:fillRect/>
                    </a:stretch>
                  </pic:blipFill>
                  <pic:spPr>
                    <a:xfrm>
                      <a:off x="0" y="0"/>
                      <a:ext cx="4552381" cy="2371429"/>
                    </a:xfrm>
                    <a:prstGeom prst="rect">
                      <a:avLst/>
                    </a:prstGeom>
                  </pic:spPr>
                </pic:pic>
              </a:graphicData>
            </a:graphic>
          </wp:inline>
        </w:drawing>
      </w:r>
    </w:p>
    <w:p w:rsidR="00D64D1E" w:rsidRDefault="00CC1B2F">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8</w:t>
      </w:r>
      <w:r>
        <w:fldChar w:fldCharType="end"/>
      </w:r>
      <w:r>
        <w:rPr>
          <w:rFonts w:hint="eastAsia"/>
        </w:rPr>
        <w:t xml:space="preserve"> </w:t>
      </w:r>
      <w:r>
        <w:rPr>
          <w:rFonts w:hint="eastAsia"/>
        </w:rPr>
        <w:t>配置数据库</w:t>
      </w:r>
    </w:p>
    <w:p w:rsidR="00D64D1E" w:rsidRDefault="00CC1B2F">
      <w:pPr>
        <w:pStyle w:val="af5"/>
        <w:ind w:firstLine="480"/>
        <w:rPr>
          <w:rFonts w:ascii="Times New Roman" w:hAnsi="Times New Roman"/>
        </w:rPr>
      </w:pPr>
      <w:r>
        <w:rPr>
          <w:rFonts w:hint="eastAsia"/>
        </w:rPr>
        <w:t>“数据库驱动”文本框单机用户选择“</w:t>
      </w:r>
      <w:r>
        <w:rPr>
          <w:rFonts w:ascii="Times New Roman" w:hAnsi="Times New Roman"/>
        </w:rPr>
        <w:t>Access</w:t>
      </w:r>
      <w:r>
        <w:rPr>
          <w:rFonts w:hint="eastAsia"/>
        </w:rPr>
        <w:t>”，单击数据源文本框旁</w:t>
      </w:r>
      <w:r>
        <w:rPr>
          <w:noProof/>
        </w:rPr>
        <w:drawing>
          <wp:inline distT="0" distB="0" distL="0" distR="0">
            <wp:extent cx="361315" cy="199390"/>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a:stretch>
                      <a:fillRect/>
                    </a:stretch>
                  </pic:blipFill>
                  <pic:spPr>
                    <a:xfrm>
                      <a:off x="0" y="0"/>
                      <a:ext cx="361905" cy="200000"/>
                    </a:xfrm>
                    <a:prstGeom prst="rect">
                      <a:avLst/>
                    </a:prstGeom>
                  </pic:spPr>
                </pic:pic>
              </a:graphicData>
            </a:graphic>
          </wp:inline>
        </w:drawing>
      </w:r>
      <w:r>
        <w:rPr>
          <w:rFonts w:hint="eastAsia"/>
        </w:rPr>
        <w:t>按钮，选择并设置要操作的数据库及所在路径。</w:t>
      </w:r>
    </w:p>
    <w:p w:rsidR="00D64D1E" w:rsidRDefault="00CC1B2F">
      <w:pPr>
        <w:pStyle w:val="af5"/>
        <w:ind w:firstLine="480"/>
        <w:rPr>
          <w:rFonts w:ascii="Times New Roman" w:hAnsi="Times New Roman"/>
        </w:rPr>
      </w:pPr>
      <w:r>
        <w:rPr>
          <w:rFonts w:hint="eastAsia"/>
        </w:rPr>
        <w:t>以第二种方式设置，系统出现数据库配置窗口：</w:t>
      </w:r>
    </w:p>
    <w:p w:rsidR="00D64D1E" w:rsidRDefault="00CC1B2F" w:rsidP="0055320A">
      <w:pPr>
        <w:pStyle w:val="af7"/>
      </w:pPr>
      <w:r>
        <w:rPr>
          <w:noProof/>
        </w:rPr>
        <w:drawing>
          <wp:inline distT="0" distB="0" distL="0" distR="0">
            <wp:extent cx="4304665" cy="2780665"/>
            <wp:effectExtent l="0" t="0" r="63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a:stretch>
                      <a:fillRect/>
                    </a:stretch>
                  </pic:blipFill>
                  <pic:spPr>
                    <a:xfrm>
                      <a:off x="0" y="0"/>
                      <a:ext cx="4304762" cy="2780952"/>
                    </a:xfrm>
                    <a:prstGeom prst="rect">
                      <a:avLst/>
                    </a:prstGeom>
                  </pic:spPr>
                </pic:pic>
              </a:graphicData>
            </a:graphic>
          </wp:inline>
        </w:drawing>
      </w:r>
    </w:p>
    <w:p w:rsidR="00D64D1E" w:rsidRDefault="00CC1B2F" w:rsidP="0055320A">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w:instrText>
      </w:r>
      <w:r>
        <w:rPr>
          <w:rFonts w:hint="eastAsia"/>
        </w:rPr>
        <w:instrText>RABIC</w:instrText>
      </w:r>
      <w:r>
        <w:instrText xml:space="preserve"> </w:instrText>
      </w:r>
      <w:r>
        <w:fldChar w:fldCharType="separate"/>
      </w:r>
      <w:r>
        <w:t>9</w:t>
      </w:r>
      <w:r>
        <w:fldChar w:fldCharType="end"/>
      </w:r>
      <w:r>
        <w:rPr>
          <w:rFonts w:hint="eastAsia"/>
        </w:rPr>
        <w:t xml:space="preserve"> </w:t>
      </w:r>
      <w:r>
        <w:rPr>
          <w:rFonts w:hint="eastAsia"/>
        </w:rPr>
        <w:t>数据库设置</w:t>
      </w:r>
    </w:p>
    <w:p w:rsidR="00D64D1E" w:rsidRDefault="00CC1B2F">
      <w:pPr>
        <w:pStyle w:val="af5"/>
        <w:ind w:firstLine="480"/>
        <w:rPr>
          <w:rFonts w:ascii="Times New Roman" w:hAnsi="Times New Roman"/>
        </w:rPr>
      </w:pPr>
      <w:r>
        <w:rPr>
          <w:rFonts w:hint="eastAsia"/>
        </w:rPr>
        <w:t>数据库设置方法与第一种相同，只是在这里增加了对要连接的评审备案库、基础库、</w:t>
      </w:r>
      <w:proofErr w:type="gramStart"/>
      <w:r>
        <w:rPr>
          <w:rFonts w:hint="eastAsia"/>
        </w:rPr>
        <w:t>采矿权库的</w:t>
      </w:r>
      <w:proofErr w:type="gramEnd"/>
      <w:r>
        <w:rPr>
          <w:rFonts w:hint="eastAsia"/>
        </w:rPr>
        <w:t>路径及文件名的设置，</w:t>
      </w:r>
      <w:proofErr w:type="gramStart"/>
      <w:r>
        <w:rPr>
          <w:rFonts w:hint="eastAsia"/>
        </w:rPr>
        <w:t>供系统</w:t>
      </w:r>
      <w:proofErr w:type="gramEnd"/>
      <w:r>
        <w:rPr>
          <w:rFonts w:hint="eastAsia"/>
        </w:rPr>
        <w:t>同时打开这些数据库进行数据</w:t>
      </w:r>
      <w:r>
        <w:rPr>
          <w:rFonts w:hint="eastAsia"/>
        </w:rPr>
        <w:lastRenderedPageBreak/>
        <w:t>操作。</w:t>
      </w:r>
    </w:p>
    <w:p w:rsidR="00D64D1E" w:rsidRDefault="00CC1B2F">
      <w:pPr>
        <w:pStyle w:val="af5"/>
        <w:ind w:firstLine="482"/>
        <w:rPr>
          <w:rFonts w:ascii="Times New Roman" w:hAnsi="Times New Roman"/>
          <w:b/>
          <w:bCs/>
        </w:rPr>
      </w:pPr>
      <w:r>
        <w:rPr>
          <w:rFonts w:ascii="Times New Roman" w:hAnsi="Times New Roman"/>
          <w:b/>
          <w:bCs/>
        </w:rPr>
        <w:t>3</w:t>
      </w:r>
      <w:r>
        <w:rPr>
          <w:rFonts w:hint="eastAsia"/>
          <w:b/>
          <w:bCs/>
        </w:rPr>
        <w:t>、设置要操作数据的所属行政区及数据年度</w:t>
      </w:r>
    </w:p>
    <w:p w:rsidR="00D64D1E" w:rsidRDefault="00CC1B2F">
      <w:pPr>
        <w:pStyle w:val="af5"/>
        <w:ind w:firstLine="480"/>
        <w:rPr>
          <w:rFonts w:ascii="Times New Roman" w:hAnsi="Times New Roman"/>
        </w:rPr>
      </w:pPr>
      <w:r>
        <w:rPr>
          <w:rFonts w:hint="eastAsia"/>
        </w:rPr>
        <w:t>登录系统后，在参数设置界面，可以设置所属行政区和当前的数据年度（如下图）。</w:t>
      </w:r>
    </w:p>
    <w:p w:rsidR="00D64D1E" w:rsidRDefault="00CC1B2F">
      <w:pPr>
        <w:pStyle w:val="af7"/>
      </w:pPr>
      <w:r>
        <w:rPr>
          <w:noProof/>
        </w:rPr>
        <w:drawing>
          <wp:inline distT="0" distB="0" distL="0" distR="0">
            <wp:extent cx="3828415" cy="4114165"/>
            <wp:effectExtent l="0" t="0" r="635"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6"/>
                    <a:stretch>
                      <a:fillRect/>
                    </a:stretch>
                  </pic:blipFill>
                  <pic:spPr>
                    <a:xfrm>
                      <a:off x="0" y="0"/>
                      <a:ext cx="3828571" cy="4114286"/>
                    </a:xfrm>
                    <a:prstGeom prst="rect">
                      <a:avLst/>
                    </a:prstGeom>
                  </pic:spPr>
                </pic:pic>
              </a:graphicData>
            </a:graphic>
          </wp:inline>
        </w:drawing>
      </w:r>
    </w:p>
    <w:p w:rsidR="00D64D1E" w:rsidRDefault="00CC1B2F">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10</w:t>
      </w:r>
      <w:r>
        <w:fldChar w:fldCharType="end"/>
      </w:r>
      <w:r>
        <w:rPr>
          <w:rFonts w:hint="eastAsia"/>
        </w:rPr>
        <w:t xml:space="preserve"> </w:t>
      </w:r>
      <w:r>
        <w:rPr>
          <w:rFonts w:hint="eastAsia"/>
        </w:rPr>
        <w:t>参数设置</w:t>
      </w:r>
    </w:p>
    <w:p w:rsidR="00D64D1E" w:rsidRDefault="00CC1B2F">
      <w:pPr>
        <w:pStyle w:val="af5"/>
        <w:ind w:firstLine="480"/>
      </w:pPr>
      <w:r>
        <w:rPr>
          <w:rFonts w:hint="eastAsia"/>
        </w:rPr>
        <w:t>界面上矿区设置、矿山设置是设置矿区及矿山在目录</w:t>
      </w:r>
      <w:proofErr w:type="gramStart"/>
      <w:r>
        <w:rPr>
          <w:rFonts w:hint="eastAsia"/>
        </w:rPr>
        <w:t>导航区</w:t>
      </w:r>
      <w:proofErr w:type="gramEnd"/>
      <w:r>
        <w:rPr>
          <w:rFonts w:hint="eastAsia"/>
        </w:rPr>
        <w:t>的显示方式。坐标属性设置是设置坐标拐点、矿体标识的显示方式。</w:t>
      </w:r>
    </w:p>
    <w:p w:rsidR="00D64D1E" w:rsidRDefault="00CC1B2F">
      <w:pPr>
        <w:pStyle w:val="af5"/>
        <w:ind w:firstLine="482"/>
      </w:pPr>
      <w:r>
        <w:rPr>
          <w:rFonts w:hint="eastAsia"/>
          <w:b/>
          <w:bCs/>
        </w:rPr>
        <w:t>注意：</w:t>
      </w:r>
      <w:r>
        <w:rPr>
          <w:rFonts w:hint="eastAsia"/>
        </w:rPr>
        <w:t>如果是系统安装后的首次应用，系统将弹出“参数设置”窗口，提示进行参数设置。初次使用者需输入“省代码”和“统计年度”，</w:t>
      </w:r>
      <w:proofErr w:type="gramStart"/>
      <w:r>
        <w:rPr>
          <w:rFonts w:hint="eastAsia"/>
        </w:rPr>
        <w:t>浏览区</w:t>
      </w:r>
      <w:proofErr w:type="gramEnd"/>
      <w:r>
        <w:rPr>
          <w:rFonts w:hint="eastAsia"/>
        </w:rPr>
        <w:t>的显示方式，坐标属性以及程序启动后是否自动检查新增登记数据。其中“省代码”和“统计年度”必须设置，其它可采用系统默认方式，否则无法退出参数设置窗口。</w:t>
      </w:r>
    </w:p>
    <w:p w:rsidR="00D64D1E" w:rsidRDefault="00CC1B2F">
      <w:pPr>
        <w:pStyle w:val="af5"/>
        <w:ind w:firstLine="482"/>
        <w:rPr>
          <w:b/>
          <w:bCs/>
        </w:rPr>
      </w:pPr>
      <w:r>
        <w:rPr>
          <w:b/>
          <w:bCs/>
        </w:rPr>
        <w:t>4</w:t>
      </w:r>
      <w:r>
        <w:rPr>
          <w:rFonts w:hint="eastAsia"/>
          <w:b/>
          <w:bCs/>
        </w:rPr>
        <w:t>、打开编辑</w:t>
      </w:r>
      <w:r>
        <w:rPr>
          <w:b/>
          <w:bCs/>
        </w:rPr>
        <w:t>/</w:t>
      </w:r>
      <w:r>
        <w:rPr>
          <w:rFonts w:hint="eastAsia"/>
          <w:b/>
          <w:bCs/>
        </w:rPr>
        <w:t>浏览窗口</w:t>
      </w:r>
    </w:p>
    <w:p w:rsidR="00D64D1E" w:rsidRDefault="00CC1B2F">
      <w:pPr>
        <w:pStyle w:val="af5"/>
        <w:ind w:firstLine="480"/>
      </w:pPr>
      <w:r>
        <w:rPr>
          <w:rFonts w:hint="eastAsia"/>
        </w:rPr>
        <w:t>点击工具栏中【打开】，打开表单编辑</w:t>
      </w:r>
      <w:r>
        <w:t>/</w:t>
      </w:r>
      <w:r>
        <w:rPr>
          <w:rFonts w:hint="eastAsia"/>
        </w:rPr>
        <w:t>浏览窗口；</w:t>
      </w:r>
    </w:p>
    <w:p w:rsidR="00D64D1E" w:rsidRDefault="00CC1B2F">
      <w:pPr>
        <w:pStyle w:val="af5"/>
        <w:ind w:firstLine="482"/>
        <w:rPr>
          <w:b/>
          <w:bCs/>
        </w:rPr>
      </w:pPr>
      <w:r>
        <w:rPr>
          <w:b/>
          <w:bCs/>
        </w:rPr>
        <w:t>5</w:t>
      </w:r>
      <w:r>
        <w:rPr>
          <w:rFonts w:hint="eastAsia"/>
          <w:b/>
          <w:bCs/>
        </w:rPr>
        <w:t>、选择索引方式</w:t>
      </w:r>
    </w:p>
    <w:p w:rsidR="00D64D1E" w:rsidRDefault="00CC1B2F">
      <w:pPr>
        <w:pStyle w:val="af5"/>
        <w:ind w:firstLine="480"/>
      </w:pPr>
      <w:r>
        <w:rPr>
          <w:rFonts w:hint="eastAsia"/>
        </w:rPr>
        <w:t>点击目录区的</w:t>
      </w:r>
      <w:proofErr w:type="gramStart"/>
      <w:r>
        <w:rPr>
          <w:rFonts w:hint="eastAsia"/>
        </w:rPr>
        <w:t>下拉选框</w:t>
      </w:r>
      <w:proofErr w:type="gramEnd"/>
      <w:r>
        <w:rPr>
          <w:rFonts w:hint="eastAsia"/>
        </w:rPr>
        <w:t>，选择索引方式。</w:t>
      </w:r>
    </w:p>
    <w:p w:rsidR="00D64D1E" w:rsidRDefault="00CC1B2F">
      <w:pPr>
        <w:pStyle w:val="af5"/>
        <w:ind w:firstLine="482"/>
        <w:rPr>
          <w:b/>
          <w:bCs/>
        </w:rPr>
      </w:pPr>
      <w:r>
        <w:rPr>
          <w:b/>
          <w:bCs/>
        </w:rPr>
        <w:lastRenderedPageBreak/>
        <w:t>6</w:t>
      </w:r>
      <w:r>
        <w:rPr>
          <w:rFonts w:hint="eastAsia"/>
          <w:b/>
          <w:bCs/>
        </w:rPr>
        <w:t>、浏览</w:t>
      </w:r>
      <w:r>
        <w:rPr>
          <w:b/>
          <w:bCs/>
        </w:rPr>
        <w:t>/</w:t>
      </w:r>
      <w:r>
        <w:rPr>
          <w:rFonts w:hint="eastAsia"/>
          <w:b/>
          <w:bCs/>
        </w:rPr>
        <w:t>修改</w:t>
      </w:r>
    </w:p>
    <w:p w:rsidR="00D64D1E" w:rsidRDefault="00CC1B2F">
      <w:pPr>
        <w:pStyle w:val="af5"/>
        <w:ind w:firstLine="480"/>
      </w:pPr>
      <w:r>
        <w:rPr>
          <w:rFonts w:hint="eastAsia"/>
        </w:rPr>
        <w:t>在目录区选择索引方式后，选择目录队列中的最后一个节点，然后在矿山目录队列中选择矿山，该矿山的相关</w:t>
      </w:r>
      <w:r>
        <w:rPr>
          <w:rFonts w:hint="eastAsia"/>
        </w:rPr>
        <w:t>内容在编辑区被联动显示，可进行浏览和编辑；完成某矿山各页表单的数据输入并保存。</w:t>
      </w:r>
    </w:p>
    <w:p w:rsidR="00D64D1E" w:rsidRDefault="00CC1B2F">
      <w:pPr>
        <w:pStyle w:val="af5"/>
        <w:ind w:firstLine="482"/>
        <w:rPr>
          <w:b/>
          <w:bCs/>
        </w:rPr>
      </w:pPr>
      <w:r>
        <w:rPr>
          <w:b/>
          <w:bCs/>
        </w:rPr>
        <w:t>7</w:t>
      </w:r>
      <w:r>
        <w:rPr>
          <w:rFonts w:hint="eastAsia"/>
          <w:b/>
          <w:bCs/>
        </w:rPr>
        <w:t>、切换表单页</w:t>
      </w:r>
    </w:p>
    <w:p w:rsidR="00D64D1E" w:rsidRDefault="00CC1B2F">
      <w:pPr>
        <w:pStyle w:val="af5"/>
        <w:ind w:firstLine="480"/>
      </w:pPr>
      <w:r>
        <w:rPr>
          <w:rFonts w:hint="eastAsia"/>
        </w:rPr>
        <w:t>点击需要切换的表单页名称，即可切换到相应的表单页，系统表单页有：基本情况、资源储量、矿山经济、矿产品、采选环、综合回收、地质条件、坐标、报告、压覆、备案资源储量。</w:t>
      </w:r>
    </w:p>
    <w:p w:rsidR="00D64D1E" w:rsidRDefault="00CC1B2F">
      <w:pPr>
        <w:pStyle w:val="af5"/>
        <w:ind w:firstLine="482"/>
        <w:rPr>
          <w:b/>
          <w:bCs/>
        </w:rPr>
      </w:pPr>
      <w:r>
        <w:rPr>
          <w:b/>
          <w:bCs/>
        </w:rPr>
        <w:t>8</w:t>
      </w:r>
      <w:r>
        <w:rPr>
          <w:rFonts w:hint="eastAsia"/>
          <w:b/>
          <w:bCs/>
        </w:rPr>
        <w:t>、数据导出</w:t>
      </w:r>
    </w:p>
    <w:p w:rsidR="00D64D1E" w:rsidRDefault="00CC1B2F">
      <w:pPr>
        <w:pStyle w:val="af5"/>
        <w:ind w:firstLine="480"/>
      </w:pPr>
      <w:r>
        <w:rPr>
          <w:rFonts w:hint="eastAsia"/>
        </w:rPr>
        <w:t>可按年度、矿山、矿区、矿产、矿类、四级行政区、上表标识、全库以及按行政区分发导出数据子集。点击“数据维护”→“数据导出”菜单，选择导出方式，弹出指定的导出窗口，指定导出路径</w:t>
      </w:r>
      <w:r>
        <w:t>/</w:t>
      </w:r>
      <w:r>
        <w:rPr>
          <w:rFonts w:hint="eastAsia"/>
        </w:rPr>
        <w:t>文件名、导出条件，选择需导出的年度，生成导出数据库文件。</w:t>
      </w:r>
    </w:p>
    <w:p w:rsidR="00D64D1E" w:rsidRDefault="00CC1B2F">
      <w:pPr>
        <w:pStyle w:val="af5"/>
        <w:ind w:firstLine="482"/>
        <w:rPr>
          <w:b/>
          <w:bCs/>
        </w:rPr>
      </w:pPr>
      <w:r>
        <w:rPr>
          <w:b/>
          <w:bCs/>
        </w:rPr>
        <w:t>9</w:t>
      </w:r>
      <w:r>
        <w:rPr>
          <w:rFonts w:hint="eastAsia"/>
          <w:b/>
          <w:bCs/>
        </w:rPr>
        <w:t>、退出编辑</w:t>
      </w:r>
      <w:r>
        <w:rPr>
          <w:b/>
          <w:bCs/>
        </w:rPr>
        <w:t>/</w:t>
      </w:r>
      <w:r>
        <w:rPr>
          <w:rFonts w:hint="eastAsia"/>
          <w:b/>
          <w:bCs/>
        </w:rPr>
        <w:t>浏览</w:t>
      </w:r>
    </w:p>
    <w:p w:rsidR="00D64D1E" w:rsidRDefault="00CC1B2F">
      <w:pPr>
        <w:pStyle w:val="af5"/>
        <w:ind w:firstLine="480"/>
      </w:pPr>
      <w:r>
        <w:rPr>
          <w:rFonts w:hint="eastAsia"/>
        </w:rPr>
        <w:t>点击工具栏【关闭】，关闭表单编辑</w:t>
      </w:r>
      <w:r>
        <w:t>/</w:t>
      </w:r>
      <w:r>
        <w:rPr>
          <w:rFonts w:hint="eastAsia"/>
        </w:rPr>
        <w:t>浏览窗口。</w:t>
      </w:r>
    </w:p>
    <w:p w:rsidR="00D64D1E" w:rsidRDefault="00CC1B2F">
      <w:pPr>
        <w:pStyle w:val="af5"/>
        <w:ind w:firstLine="482"/>
        <w:rPr>
          <w:b/>
          <w:bCs/>
        </w:rPr>
      </w:pPr>
      <w:r>
        <w:rPr>
          <w:b/>
          <w:bCs/>
        </w:rPr>
        <w:t>10</w:t>
      </w:r>
      <w:r>
        <w:rPr>
          <w:rFonts w:hint="eastAsia"/>
          <w:b/>
          <w:bCs/>
        </w:rPr>
        <w:t>、退出系统</w:t>
      </w:r>
    </w:p>
    <w:p w:rsidR="00D64D1E" w:rsidRDefault="00CC1B2F">
      <w:pPr>
        <w:pStyle w:val="af5"/>
        <w:ind w:firstLine="480"/>
      </w:pPr>
      <w:r>
        <w:rPr>
          <w:rFonts w:hint="eastAsia"/>
        </w:rPr>
        <w:t>点击工具栏【退出】，退出矿产资源储量统计系统。</w:t>
      </w:r>
    </w:p>
    <w:p w:rsidR="00D64D1E" w:rsidRDefault="00CC1B2F">
      <w:pPr>
        <w:pStyle w:val="af5"/>
        <w:ind w:firstLine="482"/>
        <w:rPr>
          <w:b/>
          <w:bCs/>
        </w:rPr>
      </w:pPr>
      <w:r>
        <w:rPr>
          <w:b/>
          <w:bCs/>
        </w:rPr>
        <w:t>11</w:t>
      </w:r>
      <w:r>
        <w:rPr>
          <w:rFonts w:hint="eastAsia"/>
          <w:b/>
          <w:bCs/>
        </w:rPr>
        <w:t>、其他操作：</w:t>
      </w:r>
    </w:p>
    <w:p w:rsidR="00D64D1E" w:rsidRDefault="00CC1B2F">
      <w:pPr>
        <w:pStyle w:val="af5"/>
        <w:ind w:firstLine="480"/>
      </w:pPr>
      <w:r>
        <w:t>1</w:t>
      </w:r>
      <w:r>
        <w:rPr>
          <w:rFonts w:hint="eastAsia"/>
        </w:rPr>
        <w:t>）表单定位</w:t>
      </w:r>
    </w:p>
    <w:p w:rsidR="00D64D1E" w:rsidRDefault="00CC1B2F">
      <w:pPr>
        <w:pStyle w:val="af5"/>
        <w:ind w:firstLine="480"/>
      </w:pPr>
      <w:r>
        <w:rPr>
          <w:rFonts w:hint="eastAsia"/>
        </w:rPr>
        <w:t>当矿山记录增多，要查找的矿山编号未显示在目录区时，通过目录区下的“条件查询”功能，在目录区下，点击“条件查询”右面的“</w:t>
      </w:r>
      <w:r>
        <w:t>&gt;&gt;&gt;</w:t>
      </w:r>
      <w:r>
        <w:rPr>
          <w:rFonts w:hint="eastAsia"/>
        </w:rPr>
        <w:t>”，在弹出的</w:t>
      </w:r>
      <w:proofErr w:type="gramStart"/>
      <w:r>
        <w:rPr>
          <w:rFonts w:hint="eastAsia"/>
        </w:rPr>
        <w:t>下拉选框中</w:t>
      </w:r>
      <w:proofErr w:type="gramEnd"/>
      <w:r>
        <w:rPr>
          <w:rFonts w:hint="eastAsia"/>
        </w:rPr>
        <w:t>选择按何种条件查询，条件包括行政区代码、矿山编号、矿区编号、矿山名称、矿区名称、矿业权人、许可证号，输入查询的内容，可实现在目录区列表队列中的快速定位。</w:t>
      </w:r>
    </w:p>
    <w:p w:rsidR="00D64D1E" w:rsidRDefault="00CC1B2F">
      <w:pPr>
        <w:pStyle w:val="af5"/>
        <w:ind w:firstLine="480"/>
      </w:pPr>
      <w:r>
        <w:t>2</w:t>
      </w:r>
      <w:r>
        <w:rPr>
          <w:rFonts w:hint="eastAsia"/>
        </w:rPr>
        <w:t>）矿区、矿山操作</w:t>
      </w:r>
    </w:p>
    <w:p w:rsidR="00D64D1E" w:rsidRDefault="00CC1B2F">
      <w:pPr>
        <w:pStyle w:val="af5"/>
        <w:ind w:firstLine="480"/>
      </w:pPr>
      <w:r>
        <w:rPr>
          <w:rFonts w:hint="eastAsia"/>
        </w:rPr>
        <w:t>包括对矿区、矿山的新建、合并、拆分、注销、删除等操作，可以单击工具栏上对应图表进行处理，或者在</w:t>
      </w:r>
      <w:proofErr w:type="gramStart"/>
      <w:r>
        <w:rPr>
          <w:rFonts w:hint="eastAsia"/>
        </w:rPr>
        <w:t>导航区</w:t>
      </w:r>
      <w:proofErr w:type="gramEnd"/>
      <w:r>
        <w:rPr>
          <w:rFonts w:hint="eastAsia"/>
        </w:rPr>
        <w:t>对选中的矿区、矿山节点，单击鼠标右键，通过单击右键菜单各功能子菜单进入对应的处理界面。</w:t>
      </w:r>
    </w:p>
    <w:p w:rsidR="00D64D1E" w:rsidRDefault="00CC1B2F">
      <w:pPr>
        <w:pStyle w:val="2"/>
      </w:pPr>
      <w:bookmarkStart w:id="12" w:name="_Toc61125645"/>
      <w:r>
        <w:rPr>
          <w:rFonts w:hint="eastAsia"/>
        </w:rPr>
        <w:lastRenderedPageBreak/>
        <w:t>操作须知</w:t>
      </w:r>
      <w:bookmarkEnd w:id="12"/>
    </w:p>
    <w:p w:rsidR="00D64D1E" w:rsidRPr="007A6412" w:rsidRDefault="00CC1B2F">
      <w:pPr>
        <w:pStyle w:val="af5"/>
        <w:ind w:firstLine="482"/>
        <w:rPr>
          <w:b/>
        </w:rPr>
      </w:pPr>
      <w:r w:rsidRPr="007A6412">
        <w:rPr>
          <w:b/>
        </w:rPr>
        <w:t>1</w:t>
      </w:r>
      <w:r w:rsidRPr="007A6412">
        <w:rPr>
          <w:b/>
        </w:rPr>
        <w:t>．</w:t>
      </w:r>
      <w:r w:rsidRPr="007A6412">
        <w:rPr>
          <w:rFonts w:ascii="宋体" w:hAnsi="宋体" w:hint="eastAsia"/>
          <w:b/>
        </w:rPr>
        <w:t>矿山编号</w:t>
      </w:r>
    </w:p>
    <w:p w:rsidR="00D64D1E" w:rsidRDefault="00CC1B2F">
      <w:pPr>
        <w:pStyle w:val="af5"/>
        <w:ind w:firstLine="480"/>
      </w:pPr>
      <w:r>
        <w:rPr>
          <w:rFonts w:ascii="宋体" w:hAnsi="宋体" w:hint="eastAsia"/>
        </w:rPr>
        <w:t>统计基础表的填报以矿山作为基本单元，统计基础数据库以矿山编号作为数据管理的关键字，是实现矿山与矿区从属关系的关键连接数据。</w:t>
      </w:r>
    </w:p>
    <w:p w:rsidR="00D64D1E" w:rsidRDefault="00CC1B2F">
      <w:pPr>
        <w:pStyle w:val="af5"/>
        <w:ind w:firstLine="480"/>
      </w:pPr>
      <w:r>
        <w:rPr>
          <w:rFonts w:ascii="宋体" w:hAnsi="宋体" w:hint="eastAsia"/>
        </w:rPr>
        <w:t>矿山编号由</w:t>
      </w:r>
      <w:r>
        <w:t>10</w:t>
      </w:r>
      <w:r>
        <w:rPr>
          <w:rFonts w:ascii="宋体" w:hAnsi="宋体" w:hint="eastAsia"/>
        </w:rPr>
        <w:t>位数字组成。矿山编号前</w:t>
      </w:r>
      <w:r>
        <w:t>6</w:t>
      </w:r>
      <w:r>
        <w:rPr>
          <w:rFonts w:ascii="宋体" w:hAnsi="宋体" w:hint="eastAsia"/>
        </w:rPr>
        <w:t>位是行政区划代码，后</w:t>
      </w:r>
      <w:r>
        <w:t>4</w:t>
      </w:r>
      <w:r>
        <w:rPr>
          <w:rFonts w:ascii="宋体" w:hAnsi="宋体" w:hint="eastAsia"/>
        </w:rPr>
        <w:t>位是该矿山在县内的顺序号，该编号由矿产资源管理机关统一编号。</w:t>
      </w:r>
    </w:p>
    <w:p w:rsidR="00D64D1E" w:rsidRPr="007A6412" w:rsidRDefault="00CC1B2F">
      <w:pPr>
        <w:pStyle w:val="af5"/>
        <w:ind w:firstLine="482"/>
        <w:rPr>
          <w:b/>
        </w:rPr>
      </w:pPr>
      <w:r w:rsidRPr="007A6412">
        <w:rPr>
          <w:b/>
        </w:rPr>
        <w:t>2</w:t>
      </w:r>
      <w:r w:rsidRPr="007A6412">
        <w:rPr>
          <w:b/>
        </w:rPr>
        <w:t>．</w:t>
      </w:r>
      <w:r w:rsidRPr="007A6412">
        <w:rPr>
          <w:rFonts w:ascii="宋体" w:hAnsi="宋体" w:hint="eastAsia"/>
          <w:b/>
        </w:rPr>
        <w:t>矿区编号与所属矿山编号</w:t>
      </w:r>
    </w:p>
    <w:p w:rsidR="00D64D1E" w:rsidRDefault="00CC1B2F">
      <w:pPr>
        <w:pStyle w:val="af5"/>
        <w:ind w:firstLine="480"/>
        <w:rPr>
          <w:rFonts w:ascii="Times New Roman" w:hAnsi="Times New Roman"/>
        </w:rPr>
      </w:pPr>
      <w:r>
        <w:rPr>
          <w:rFonts w:hint="eastAsia"/>
        </w:rPr>
        <w:t>矿区编号由</w:t>
      </w:r>
      <w:r>
        <w:rPr>
          <w:rFonts w:ascii="Times New Roman" w:hAnsi="Times New Roman"/>
        </w:rPr>
        <w:t>9</w:t>
      </w:r>
      <w:r>
        <w:rPr>
          <w:rFonts w:hint="eastAsia"/>
        </w:rPr>
        <w:t>位数字组成，所</w:t>
      </w:r>
      <w:r>
        <w:rPr>
          <w:rFonts w:hint="eastAsia"/>
        </w:rPr>
        <w:t>属矿山编号由</w:t>
      </w:r>
      <w:r>
        <w:rPr>
          <w:rFonts w:ascii="Times New Roman" w:hAnsi="Times New Roman"/>
        </w:rPr>
        <w:t>3</w:t>
      </w:r>
      <w:r>
        <w:rPr>
          <w:rFonts w:hint="eastAsia"/>
        </w:rPr>
        <w:t>位数字组成。所属矿山编号是矿区编号的扩充编码，用于反映一个矿区有多家矿山企业同时开采的矿区内部顺序编码。矿区编号前</w:t>
      </w:r>
      <w:r>
        <w:rPr>
          <w:rFonts w:ascii="Times New Roman" w:hAnsi="Times New Roman"/>
        </w:rPr>
        <w:t>6</w:t>
      </w:r>
      <w:r>
        <w:rPr>
          <w:rFonts w:hint="eastAsia"/>
        </w:rPr>
        <w:t>位是行政区划代码，后</w:t>
      </w:r>
      <w:r>
        <w:rPr>
          <w:rFonts w:ascii="Times New Roman" w:hAnsi="Times New Roman"/>
        </w:rPr>
        <w:t>3</w:t>
      </w:r>
      <w:r>
        <w:rPr>
          <w:rFonts w:hint="eastAsia"/>
        </w:rPr>
        <w:t>位是该矿区在县内的顺序号，该编号由矿产资源管理机关统一编号。</w:t>
      </w:r>
    </w:p>
    <w:p w:rsidR="00D64D1E" w:rsidRPr="007A6412" w:rsidRDefault="00CC1B2F">
      <w:pPr>
        <w:pStyle w:val="af5"/>
        <w:ind w:firstLine="482"/>
        <w:rPr>
          <w:rFonts w:ascii="Times New Roman" w:hAnsi="Times New Roman"/>
          <w:b/>
        </w:rPr>
      </w:pPr>
      <w:r w:rsidRPr="007A6412">
        <w:rPr>
          <w:rFonts w:ascii="Times New Roman" w:hAnsi="Times New Roman"/>
          <w:b/>
        </w:rPr>
        <w:t>3</w:t>
      </w:r>
      <w:r w:rsidRPr="007A6412">
        <w:rPr>
          <w:rFonts w:ascii="Times New Roman" w:hAnsi="Times New Roman"/>
          <w:b/>
        </w:rPr>
        <w:t>．</w:t>
      </w:r>
      <w:r w:rsidRPr="007A6412">
        <w:rPr>
          <w:rFonts w:hint="eastAsia"/>
          <w:b/>
        </w:rPr>
        <w:t>年度设置</w:t>
      </w:r>
    </w:p>
    <w:p w:rsidR="00D64D1E" w:rsidRDefault="00CC1B2F">
      <w:pPr>
        <w:pStyle w:val="af5"/>
        <w:ind w:firstLine="480"/>
        <w:rPr>
          <w:rFonts w:ascii="Times New Roman" w:hAnsi="Times New Roman"/>
        </w:rPr>
      </w:pPr>
      <w:r>
        <w:rPr>
          <w:rFonts w:hint="eastAsia"/>
        </w:rPr>
        <w:t>本系统的储量</w:t>
      </w:r>
      <w:proofErr w:type="gramStart"/>
      <w:r>
        <w:rPr>
          <w:rFonts w:hint="eastAsia"/>
        </w:rPr>
        <w:t>统计库可管理</w:t>
      </w:r>
      <w:proofErr w:type="gramEnd"/>
      <w:r>
        <w:rPr>
          <w:rFonts w:hint="eastAsia"/>
        </w:rPr>
        <w:t>多个年度的储量统计数据；通过对“统计年度”的设置，实现对不同年度数据的操作。</w:t>
      </w:r>
    </w:p>
    <w:p w:rsidR="00D64D1E" w:rsidRPr="007A6412" w:rsidRDefault="00CC1B2F">
      <w:pPr>
        <w:pStyle w:val="af5"/>
        <w:ind w:firstLine="482"/>
        <w:rPr>
          <w:rFonts w:ascii="Times New Roman" w:hAnsi="Times New Roman"/>
          <w:b/>
        </w:rPr>
      </w:pPr>
      <w:r w:rsidRPr="007A6412">
        <w:rPr>
          <w:rFonts w:ascii="Times New Roman" w:hAnsi="Times New Roman"/>
          <w:b/>
        </w:rPr>
        <w:t>4</w:t>
      </w:r>
      <w:r w:rsidRPr="007A6412">
        <w:rPr>
          <w:rFonts w:ascii="Times New Roman" w:hAnsi="Times New Roman"/>
          <w:b/>
        </w:rPr>
        <w:t>．</w:t>
      </w:r>
      <w:r w:rsidRPr="007A6412">
        <w:rPr>
          <w:rFonts w:hint="eastAsia"/>
          <w:b/>
        </w:rPr>
        <w:t>省行政区设置</w:t>
      </w:r>
    </w:p>
    <w:p w:rsidR="00D64D1E" w:rsidRDefault="00CC1B2F">
      <w:pPr>
        <w:pStyle w:val="af5"/>
        <w:ind w:firstLine="480"/>
        <w:rPr>
          <w:rFonts w:ascii="Times New Roman" w:hAnsi="Times New Roman"/>
        </w:rPr>
      </w:pPr>
      <w:r>
        <w:rPr>
          <w:rFonts w:hint="eastAsia"/>
        </w:rPr>
        <w:t>设置省代码，可方便填表时缩小行政区代码选择范围。</w:t>
      </w:r>
    </w:p>
    <w:p w:rsidR="00D64D1E" w:rsidRPr="007A6412" w:rsidRDefault="00CC1B2F">
      <w:pPr>
        <w:pStyle w:val="af5"/>
        <w:ind w:firstLine="482"/>
        <w:rPr>
          <w:rFonts w:ascii="Times New Roman" w:hAnsi="Times New Roman"/>
          <w:b/>
        </w:rPr>
      </w:pPr>
      <w:r w:rsidRPr="007A6412">
        <w:rPr>
          <w:rFonts w:ascii="Times New Roman" w:hAnsi="Times New Roman"/>
          <w:b/>
        </w:rPr>
        <w:t>5</w:t>
      </w:r>
      <w:r w:rsidRPr="007A6412">
        <w:rPr>
          <w:rFonts w:ascii="Times New Roman" w:hAnsi="Times New Roman"/>
          <w:b/>
        </w:rPr>
        <w:t>．</w:t>
      </w:r>
      <w:r w:rsidRPr="007A6412">
        <w:rPr>
          <w:rFonts w:hint="eastAsia"/>
          <w:b/>
        </w:rPr>
        <w:t>数据库设置</w:t>
      </w:r>
    </w:p>
    <w:p w:rsidR="00D64D1E" w:rsidRDefault="00CC1B2F">
      <w:pPr>
        <w:pStyle w:val="af5"/>
        <w:ind w:firstLine="480"/>
        <w:rPr>
          <w:rFonts w:ascii="Times New Roman" w:hAnsi="Times New Roman"/>
        </w:rPr>
      </w:pPr>
      <w:r>
        <w:rPr>
          <w:rFonts w:hint="eastAsia"/>
        </w:rPr>
        <w:t>本系统使用</w:t>
      </w:r>
      <w:r>
        <w:rPr>
          <w:rFonts w:ascii="Times New Roman" w:hAnsi="Times New Roman"/>
        </w:rPr>
        <w:t>MS Access 2000</w:t>
      </w:r>
      <w:r>
        <w:rPr>
          <w:rFonts w:hint="eastAsia"/>
        </w:rPr>
        <w:t>数据库。</w:t>
      </w:r>
    </w:p>
    <w:p w:rsidR="00D64D1E" w:rsidRDefault="00CC1B2F">
      <w:pPr>
        <w:pStyle w:val="af5"/>
        <w:ind w:firstLine="480"/>
        <w:rPr>
          <w:rFonts w:ascii="Times New Roman" w:hAnsi="Times New Roman"/>
        </w:rPr>
      </w:pPr>
      <w:r>
        <w:rPr>
          <w:rFonts w:hint="eastAsia"/>
        </w:rPr>
        <w:t>在本系统中默认的固体矿产储量统计库命名为</w:t>
      </w:r>
      <w:r>
        <w:rPr>
          <w:rFonts w:ascii="Times New Roman" w:hAnsi="Times New Roman"/>
        </w:rPr>
        <w:t>T</w:t>
      </w:r>
      <w:r w:rsidR="007A6412">
        <w:rPr>
          <w:rFonts w:ascii="Times New Roman" w:hAnsi="Times New Roman"/>
        </w:rPr>
        <w:t>JK</w:t>
      </w:r>
      <w:r>
        <w:rPr>
          <w:rFonts w:ascii="Times New Roman" w:hAnsi="Times New Roman"/>
        </w:rPr>
        <w:t>.m</w:t>
      </w:r>
      <w:r>
        <w:rPr>
          <w:rFonts w:ascii="Times New Roman" w:hAnsi="Times New Roman"/>
        </w:rPr>
        <w:t>db</w:t>
      </w:r>
      <w:r>
        <w:rPr>
          <w:rFonts w:hint="eastAsia"/>
        </w:rPr>
        <w:t>，与管理系统在同一目录下。用户也可设置使用其他路径下的其他名称的储量统计库。</w:t>
      </w:r>
    </w:p>
    <w:p w:rsidR="00D64D1E" w:rsidRDefault="00CC1B2F">
      <w:pPr>
        <w:pStyle w:val="af5"/>
        <w:ind w:firstLine="480"/>
        <w:rPr>
          <w:rFonts w:ascii="Times New Roman" w:hAnsi="Times New Roman"/>
        </w:rPr>
      </w:pPr>
      <w:r>
        <w:rPr>
          <w:rFonts w:hint="eastAsia"/>
        </w:rPr>
        <w:t>本系统也可以挂接评审吧备案库、基础统计数据库，实现评审备案数据的更新，也可以挂接采矿权数据库，实现采矿权数据的实时引用。用户可设置使用本机器上其他路径下的登记库、基础统计库、采矿权数据库。</w:t>
      </w:r>
    </w:p>
    <w:p w:rsidR="00D64D1E" w:rsidRPr="007A6412" w:rsidRDefault="00CC1B2F">
      <w:pPr>
        <w:pStyle w:val="af5"/>
        <w:ind w:firstLine="482"/>
        <w:rPr>
          <w:rFonts w:ascii="Times New Roman" w:hAnsi="Times New Roman"/>
          <w:b/>
        </w:rPr>
      </w:pPr>
      <w:r w:rsidRPr="007A6412">
        <w:rPr>
          <w:rFonts w:ascii="Times New Roman" w:hAnsi="Times New Roman"/>
          <w:b/>
        </w:rPr>
        <w:t>6</w:t>
      </w:r>
      <w:r w:rsidRPr="007A6412">
        <w:rPr>
          <w:rFonts w:ascii="Times New Roman" w:hAnsi="Times New Roman"/>
          <w:b/>
        </w:rPr>
        <w:t>．</w:t>
      </w:r>
      <w:r w:rsidRPr="007A6412">
        <w:rPr>
          <w:rFonts w:hint="eastAsia"/>
          <w:b/>
        </w:rPr>
        <w:t>矿产代码与统计对象</w:t>
      </w:r>
    </w:p>
    <w:p w:rsidR="00D64D1E" w:rsidRDefault="00CC1B2F">
      <w:pPr>
        <w:pStyle w:val="af5"/>
        <w:ind w:firstLine="480"/>
        <w:rPr>
          <w:rFonts w:ascii="Times New Roman" w:hAnsi="Times New Roman"/>
        </w:rPr>
      </w:pPr>
      <w:r>
        <w:rPr>
          <w:rFonts w:hint="eastAsia"/>
        </w:rPr>
        <w:t>按照国土资发［</w:t>
      </w:r>
      <w:r>
        <w:rPr>
          <w:rFonts w:ascii="Times New Roman" w:hAnsi="Times New Roman"/>
        </w:rPr>
        <w:t>2004</w:t>
      </w:r>
      <w:r>
        <w:rPr>
          <w:rFonts w:hint="eastAsia"/>
        </w:rPr>
        <w:t>］</w:t>
      </w:r>
      <w:r>
        <w:rPr>
          <w:rFonts w:ascii="Times New Roman" w:hAnsi="Times New Roman"/>
        </w:rPr>
        <w:t>61</w:t>
      </w:r>
      <w:r>
        <w:rPr>
          <w:rFonts w:hint="eastAsia"/>
        </w:rPr>
        <w:t>号文“附录一、矿产代码及计量单位”的规定，统计基础表第一页第一栏中，在输入矿产代码时，对于有多个</w:t>
      </w:r>
      <w:r>
        <w:rPr>
          <w:rFonts w:hint="eastAsia"/>
          <w:b/>
          <w:bCs/>
          <w:i/>
          <w:iCs/>
        </w:rPr>
        <w:t>统计对象</w:t>
      </w:r>
      <w:r>
        <w:rPr>
          <w:rFonts w:hint="eastAsia"/>
        </w:rPr>
        <w:t>的矿产，必须选择输入具体的</w:t>
      </w:r>
      <w:r>
        <w:rPr>
          <w:rFonts w:hint="eastAsia"/>
          <w:b/>
          <w:bCs/>
          <w:i/>
          <w:iCs/>
        </w:rPr>
        <w:t>统计对象</w:t>
      </w:r>
      <w:r>
        <w:rPr>
          <w:rFonts w:hint="eastAsia"/>
        </w:rPr>
        <w:t>。</w:t>
      </w:r>
    </w:p>
    <w:p w:rsidR="00D64D1E" w:rsidRPr="007A6412" w:rsidRDefault="00CC1B2F">
      <w:pPr>
        <w:pStyle w:val="af5"/>
        <w:ind w:firstLine="482"/>
        <w:rPr>
          <w:rFonts w:ascii="Times New Roman" w:hAnsi="Times New Roman"/>
          <w:b/>
        </w:rPr>
      </w:pPr>
      <w:r w:rsidRPr="007A6412">
        <w:rPr>
          <w:rFonts w:ascii="Times New Roman" w:hAnsi="Times New Roman"/>
          <w:b/>
        </w:rPr>
        <w:t>7</w:t>
      </w:r>
      <w:r w:rsidRPr="007A6412">
        <w:rPr>
          <w:rFonts w:ascii="Times New Roman" w:hAnsi="Times New Roman"/>
          <w:b/>
        </w:rPr>
        <w:t>．</w:t>
      </w:r>
      <w:r w:rsidRPr="007A6412">
        <w:rPr>
          <w:rFonts w:ascii="Times New Roman" w:hAnsi="Times New Roman"/>
          <w:b/>
          <w:sz w:val="14"/>
          <w:szCs w:val="14"/>
        </w:rPr>
        <w:t> </w:t>
      </w:r>
      <w:r w:rsidRPr="007A6412">
        <w:rPr>
          <w:rFonts w:hint="eastAsia"/>
          <w:b/>
        </w:rPr>
        <w:t>“年自产矿石总量”、“年外购矿石总量”的</w:t>
      </w:r>
      <w:r w:rsidRPr="007A6412">
        <w:rPr>
          <w:rFonts w:hint="eastAsia"/>
          <w:b/>
        </w:rPr>
        <w:t>填报</w:t>
      </w:r>
    </w:p>
    <w:p w:rsidR="00D64D1E" w:rsidRDefault="00CC1B2F">
      <w:pPr>
        <w:pStyle w:val="af5"/>
        <w:ind w:firstLine="480"/>
        <w:rPr>
          <w:rFonts w:ascii="Times New Roman" w:hAnsi="Times New Roman"/>
        </w:rPr>
      </w:pPr>
      <w:r>
        <w:rPr>
          <w:rFonts w:hint="eastAsia"/>
        </w:rPr>
        <w:lastRenderedPageBreak/>
        <w:t>按照国土资发［</w:t>
      </w:r>
      <w:r>
        <w:rPr>
          <w:rFonts w:ascii="Times New Roman" w:hAnsi="Times New Roman"/>
        </w:rPr>
        <w:t>2004</w:t>
      </w:r>
      <w:r>
        <w:rPr>
          <w:rFonts w:hint="eastAsia"/>
        </w:rPr>
        <w:t>］</w:t>
      </w:r>
      <w:r>
        <w:rPr>
          <w:rFonts w:ascii="Times New Roman" w:hAnsi="Times New Roman"/>
        </w:rPr>
        <w:t>61</w:t>
      </w:r>
      <w:r>
        <w:rPr>
          <w:rFonts w:hint="eastAsia"/>
        </w:rPr>
        <w:t>号文“附录一、矿产代码及计量单位”的规定，在填写统计基础表第一页第二栏中的“年自产矿石总量”、“年外购矿石总量”时，应按照附录一中矿产及统计对象矿石量的计量单位填写，再由系统对输入的内容按照矿产综合指标词表（</w:t>
      </w:r>
      <w:r>
        <w:rPr>
          <w:rFonts w:ascii="Times New Roman" w:hAnsi="Times New Roman"/>
        </w:rPr>
        <w:t>cb06</w:t>
      </w:r>
      <w:r>
        <w:rPr>
          <w:rFonts w:hint="eastAsia"/>
        </w:rPr>
        <w:t>）的各个矿产及统计对象的换算系数统一换算成“万吨”单位。系统将同时保存换算前与换算后的数据。</w:t>
      </w:r>
    </w:p>
    <w:p w:rsidR="00D64D1E" w:rsidRPr="007A6412" w:rsidRDefault="00CC1B2F">
      <w:pPr>
        <w:pStyle w:val="af5"/>
        <w:ind w:firstLine="482"/>
        <w:rPr>
          <w:rFonts w:ascii="Times New Roman" w:hAnsi="Times New Roman"/>
          <w:b/>
        </w:rPr>
      </w:pPr>
      <w:r w:rsidRPr="007A6412">
        <w:rPr>
          <w:rFonts w:ascii="Times New Roman" w:hAnsi="Times New Roman"/>
          <w:b/>
        </w:rPr>
        <w:t>8</w:t>
      </w:r>
      <w:r w:rsidRPr="007A6412">
        <w:rPr>
          <w:rFonts w:ascii="Times New Roman" w:hAnsi="Times New Roman"/>
          <w:b/>
        </w:rPr>
        <w:t>．</w:t>
      </w:r>
      <w:r w:rsidRPr="007A6412">
        <w:rPr>
          <w:rFonts w:hint="eastAsia"/>
          <w:b/>
        </w:rPr>
        <w:t>登记分类编号</w:t>
      </w:r>
    </w:p>
    <w:p w:rsidR="00D64D1E" w:rsidRDefault="00CC1B2F">
      <w:pPr>
        <w:pStyle w:val="af5"/>
        <w:ind w:firstLine="480"/>
        <w:rPr>
          <w:rFonts w:ascii="Times New Roman" w:hAnsi="Times New Roman"/>
        </w:rPr>
      </w:pPr>
      <w:r>
        <w:rPr>
          <w:rFonts w:hint="eastAsia"/>
        </w:rPr>
        <w:t>登记分类编号由</w:t>
      </w:r>
      <w:r>
        <w:rPr>
          <w:rFonts w:ascii="Times New Roman" w:hAnsi="Times New Roman"/>
        </w:rPr>
        <w:t>4</w:t>
      </w:r>
      <w:r>
        <w:rPr>
          <w:rFonts w:hint="eastAsia"/>
        </w:rPr>
        <w:t>位数字编码组成，其首位数字为</w:t>
      </w:r>
      <w:r>
        <w:rPr>
          <w:rFonts w:ascii="Times New Roman" w:hAnsi="Times New Roman"/>
        </w:rPr>
        <w:t>1</w:t>
      </w:r>
      <w:r>
        <w:rPr>
          <w:rFonts w:hint="eastAsia"/>
        </w:rPr>
        <w:t>、</w:t>
      </w:r>
      <w:r>
        <w:rPr>
          <w:rFonts w:ascii="Times New Roman" w:hAnsi="Times New Roman"/>
        </w:rPr>
        <w:t>2</w:t>
      </w:r>
      <w:r>
        <w:rPr>
          <w:rFonts w:hint="eastAsia"/>
        </w:rPr>
        <w:t>、</w:t>
      </w:r>
      <w:r>
        <w:rPr>
          <w:rFonts w:ascii="Times New Roman" w:hAnsi="Times New Roman"/>
        </w:rPr>
        <w:t>3</w:t>
      </w:r>
      <w:r>
        <w:rPr>
          <w:rFonts w:hint="eastAsia"/>
        </w:rPr>
        <w:t>、</w:t>
      </w:r>
      <w:r>
        <w:rPr>
          <w:rFonts w:ascii="Times New Roman" w:hAnsi="Times New Roman"/>
        </w:rPr>
        <w:t>4</w:t>
      </w:r>
      <w:r>
        <w:rPr>
          <w:rFonts w:hint="eastAsia"/>
        </w:rPr>
        <w:t>，按资源储量登记类型分别代表查明、占用、停办、压覆登记信息。为</w:t>
      </w:r>
      <w:r>
        <w:rPr>
          <w:rFonts w:ascii="Times New Roman" w:hAnsi="Times New Roman"/>
        </w:rPr>
        <w:t>“1000”</w:t>
      </w:r>
      <w:r>
        <w:rPr>
          <w:rFonts w:hint="eastAsia"/>
        </w:rPr>
        <w:t>时，对应记录存放矿区数据及矿区未利用资源储量，在</w:t>
      </w:r>
      <w:r>
        <w:rPr>
          <w:rFonts w:ascii="Times New Roman" w:hAnsi="Times New Roman"/>
        </w:rPr>
        <w:t>“2000-3000”</w:t>
      </w:r>
      <w:r>
        <w:rPr>
          <w:rFonts w:hint="eastAsia"/>
        </w:rPr>
        <w:t>之间时，对应记录存放矿山数据，是所属矿山编号加上</w:t>
      </w:r>
      <w:r>
        <w:rPr>
          <w:rFonts w:ascii="Times New Roman" w:hAnsi="Times New Roman"/>
        </w:rPr>
        <w:t>2000</w:t>
      </w:r>
      <w:r>
        <w:rPr>
          <w:rFonts w:hint="eastAsia"/>
        </w:rPr>
        <w:t>变化而来，在</w:t>
      </w:r>
      <w:r>
        <w:rPr>
          <w:rFonts w:ascii="Times New Roman" w:hAnsi="Times New Roman"/>
        </w:rPr>
        <w:t xml:space="preserve">“3000-4000” </w:t>
      </w:r>
      <w:r>
        <w:rPr>
          <w:rFonts w:hint="eastAsia"/>
        </w:rPr>
        <w:t>之间时，对应记录存放停办、关闭矿山数据，是所属矿山编号加上</w:t>
      </w:r>
      <w:r>
        <w:rPr>
          <w:rFonts w:ascii="Times New Roman" w:hAnsi="Times New Roman"/>
        </w:rPr>
        <w:t>3000</w:t>
      </w:r>
      <w:r>
        <w:rPr>
          <w:rFonts w:hint="eastAsia"/>
        </w:rPr>
        <w:t>变化而来，在</w:t>
      </w:r>
      <w:r>
        <w:rPr>
          <w:rFonts w:ascii="Times New Roman" w:hAnsi="Times New Roman"/>
        </w:rPr>
        <w:t xml:space="preserve">“4000-5000” </w:t>
      </w:r>
      <w:r>
        <w:rPr>
          <w:rFonts w:hint="eastAsia"/>
        </w:rPr>
        <w:t>之间时，对应记录存放压覆矿山或矿区数据，是所属矿山编号加上</w:t>
      </w:r>
      <w:r>
        <w:rPr>
          <w:rFonts w:ascii="Times New Roman" w:hAnsi="Times New Roman"/>
        </w:rPr>
        <w:t>4000</w:t>
      </w:r>
      <w:r>
        <w:rPr>
          <w:rFonts w:hint="eastAsia"/>
        </w:rPr>
        <w:t>变化而来。</w:t>
      </w:r>
    </w:p>
    <w:p w:rsidR="00D64D1E" w:rsidRDefault="00CC1B2F">
      <w:pPr>
        <w:pStyle w:val="1"/>
      </w:pPr>
      <w:bookmarkStart w:id="13" w:name="_Toc61125646"/>
      <w:r>
        <w:rPr>
          <w:rFonts w:hint="eastAsia"/>
        </w:rPr>
        <w:t>数据生成规则及操作说明</w:t>
      </w:r>
      <w:bookmarkEnd w:id="13"/>
    </w:p>
    <w:p w:rsidR="00D64D1E" w:rsidRDefault="00CC1B2F">
      <w:pPr>
        <w:pStyle w:val="2"/>
      </w:pPr>
      <w:bookmarkStart w:id="14" w:name="_Toc61125647"/>
      <w:r>
        <w:rPr>
          <w:rFonts w:hint="eastAsia"/>
        </w:rPr>
        <w:t>生成年度储量底数</w:t>
      </w:r>
      <w:bookmarkEnd w:id="14"/>
    </w:p>
    <w:p w:rsidR="00D64D1E" w:rsidRDefault="00CC1B2F">
      <w:pPr>
        <w:pStyle w:val="af5"/>
        <w:ind w:firstLine="480"/>
        <w:rPr>
          <w:rFonts w:ascii="Times New Roman" w:hAnsi="Times New Roman"/>
        </w:rPr>
      </w:pPr>
      <w:r>
        <w:rPr>
          <w:rFonts w:hint="eastAsia"/>
        </w:rPr>
        <w:t>一般是在完成上一工作年度储量统计工作后的年底或年初</w:t>
      </w:r>
      <w:proofErr w:type="gramStart"/>
      <w:r>
        <w:rPr>
          <w:rFonts w:hint="eastAsia"/>
        </w:rPr>
        <w:t>执行该步操作</w:t>
      </w:r>
      <w:proofErr w:type="gramEnd"/>
      <w:r>
        <w:rPr>
          <w:rFonts w:hint="eastAsia"/>
        </w:rPr>
        <w:t>，使用上一工作年度的最终数据形成下一工作年度的年初数，具体原则是：</w:t>
      </w:r>
      <w:r>
        <w:rPr>
          <w:rFonts w:hint="eastAsia"/>
        </w:rPr>
        <w:t>变更年度，去掉储量的四类变化量，将上一年度的年末保有（</w:t>
      </w:r>
      <w:r>
        <w:rPr>
          <w:rFonts w:ascii="Times New Roman" w:hAnsi="Times New Roman"/>
        </w:rPr>
        <w:t>19001</w:t>
      </w:r>
      <w:r>
        <w:rPr>
          <w:rFonts w:hint="eastAsia"/>
        </w:rPr>
        <w:t>）变成本年度的年初保有（</w:t>
      </w:r>
      <w:r>
        <w:rPr>
          <w:rFonts w:ascii="Times New Roman" w:hAnsi="Times New Roman"/>
        </w:rPr>
        <w:t>19012</w:t>
      </w:r>
      <w:r>
        <w:rPr>
          <w:rFonts w:hint="eastAsia"/>
        </w:rPr>
        <w:t>）和年末保有（</w:t>
      </w:r>
      <w:r>
        <w:rPr>
          <w:rFonts w:ascii="Times New Roman" w:hAnsi="Times New Roman"/>
        </w:rPr>
        <w:t>19001</w:t>
      </w:r>
      <w:r>
        <w:rPr>
          <w:rFonts w:hint="eastAsia"/>
        </w:rPr>
        <w:t>），将上一年度的年末累计（</w:t>
      </w:r>
      <w:r>
        <w:rPr>
          <w:rFonts w:ascii="Times New Roman" w:hAnsi="Times New Roman"/>
        </w:rPr>
        <w:t>19002</w:t>
      </w:r>
      <w:r>
        <w:rPr>
          <w:rFonts w:hint="eastAsia"/>
        </w:rPr>
        <w:t>）变成本年度的年初累计（</w:t>
      </w:r>
      <w:r>
        <w:rPr>
          <w:rFonts w:ascii="Times New Roman" w:hAnsi="Times New Roman"/>
        </w:rPr>
        <w:t>19013</w:t>
      </w:r>
      <w:r>
        <w:rPr>
          <w:rFonts w:hint="eastAsia"/>
        </w:rPr>
        <w:t>）和年末累计（</w:t>
      </w:r>
      <w:r>
        <w:rPr>
          <w:rFonts w:ascii="Times New Roman" w:hAnsi="Times New Roman"/>
        </w:rPr>
        <w:t>19002</w:t>
      </w:r>
      <w:r>
        <w:rPr>
          <w:rFonts w:hint="eastAsia"/>
        </w:rPr>
        <w:t>）。选择“数据库设置”，给出上年度储量库的所在路径。选择“参数设置”，设置数据库的省代码，设置年度为上年度。从系统主控界面中，选择“数据更新”→“更新方案一”→“生成年度储量统计底数”，选择本年度，开始在上年度数据基础上</w:t>
      </w:r>
      <w:proofErr w:type="gramStart"/>
      <w:r>
        <w:rPr>
          <w:rFonts w:hint="eastAsia"/>
        </w:rPr>
        <w:t>生成本</w:t>
      </w:r>
      <w:proofErr w:type="gramEnd"/>
      <w:r>
        <w:rPr>
          <w:rFonts w:hint="eastAsia"/>
        </w:rPr>
        <w:t>年度储量统计底数，即出现：</w:t>
      </w:r>
    </w:p>
    <w:p w:rsidR="00D64D1E" w:rsidRDefault="00CC1B2F">
      <w:pPr>
        <w:pStyle w:val="af7"/>
      </w:pPr>
      <w:r>
        <w:rPr>
          <w:noProof/>
        </w:rPr>
        <w:drawing>
          <wp:inline distT="0" distB="0" distL="0" distR="0">
            <wp:extent cx="4152265" cy="1418590"/>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7"/>
                    <a:stretch>
                      <a:fillRect/>
                    </a:stretch>
                  </pic:blipFill>
                  <pic:spPr>
                    <a:xfrm>
                      <a:off x="0" y="0"/>
                      <a:ext cx="4152381" cy="1419048"/>
                    </a:xfrm>
                    <a:prstGeom prst="rect">
                      <a:avLst/>
                    </a:prstGeom>
                  </pic:spPr>
                </pic:pic>
              </a:graphicData>
            </a:graphic>
          </wp:inline>
        </w:drawing>
      </w:r>
    </w:p>
    <w:p w:rsidR="00D64D1E" w:rsidRDefault="00CC1B2F">
      <w:pPr>
        <w:pStyle w:val="af7"/>
      </w:pPr>
      <w:r>
        <w:rPr>
          <w:rFonts w:hint="eastAsia"/>
        </w:rPr>
        <w:lastRenderedPageBreak/>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11</w:t>
      </w:r>
      <w:r>
        <w:fldChar w:fldCharType="end"/>
      </w:r>
      <w:r>
        <w:rPr>
          <w:rFonts w:hint="eastAsia"/>
        </w:rPr>
        <w:t xml:space="preserve"> </w:t>
      </w:r>
      <w:r>
        <w:rPr>
          <w:rFonts w:hint="eastAsia"/>
        </w:rPr>
        <w:t>生成年度储量底数</w:t>
      </w:r>
    </w:p>
    <w:p w:rsidR="00D64D1E" w:rsidRDefault="00CC1B2F" w:rsidP="00736AD1">
      <w:pPr>
        <w:pStyle w:val="af5"/>
        <w:ind w:firstLine="480"/>
        <w:rPr>
          <w:rFonts w:ascii="Times New Roman" w:hAnsi="Times New Roman"/>
        </w:rPr>
      </w:pPr>
      <w:r>
        <w:rPr>
          <w:rFonts w:hint="eastAsia"/>
        </w:rPr>
        <w:t>点击</w:t>
      </w:r>
      <w:proofErr w:type="gramStart"/>
      <w:r>
        <w:rPr>
          <w:rFonts w:hint="eastAsia"/>
        </w:rPr>
        <w:t>下拉选框</w:t>
      </w:r>
      <w:proofErr w:type="gramEnd"/>
      <w:r>
        <w:rPr>
          <w:rFonts w:hint="eastAsia"/>
        </w:rPr>
        <w:t>，选择生成年度储量统计底数的年度，然后点击【确定】按钮，完成生成年度储量统计底数的操作。</w:t>
      </w:r>
    </w:p>
    <w:p w:rsidR="00D64D1E" w:rsidRDefault="00CC1B2F">
      <w:pPr>
        <w:pStyle w:val="2"/>
      </w:pPr>
      <w:bookmarkStart w:id="15" w:name="_Toc61125648"/>
      <w:r>
        <w:rPr>
          <w:rFonts w:hint="eastAsia"/>
        </w:rPr>
        <w:t>基础统计数据汇交与建库</w:t>
      </w:r>
      <w:bookmarkEnd w:id="15"/>
    </w:p>
    <w:p w:rsidR="00D64D1E" w:rsidRDefault="00CC1B2F" w:rsidP="00736AD1">
      <w:pPr>
        <w:pStyle w:val="af5"/>
        <w:ind w:firstLine="480"/>
      </w:pPr>
      <w:r>
        <w:rPr>
          <w:rFonts w:hint="eastAsia"/>
        </w:rPr>
        <w:t>（</w:t>
      </w:r>
      <w:r>
        <w:rPr>
          <w:rFonts w:hint="eastAsia"/>
        </w:rPr>
        <w:t>1</w:t>
      </w:r>
      <w:r>
        <w:rPr>
          <w:rFonts w:hint="eastAsia"/>
        </w:rPr>
        <w:t>）数据转换</w:t>
      </w:r>
    </w:p>
    <w:p w:rsidR="00D64D1E" w:rsidRDefault="00CC1B2F" w:rsidP="00736AD1">
      <w:pPr>
        <w:pStyle w:val="af5"/>
        <w:ind w:firstLine="480"/>
      </w:pPr>
      <w:r>
        <w:rPr>
          <w:rFonts w:hint="eastAsia"/>
        </w:rPr>
        <w:t>将本年度的储量</w:t>
      </w:r>
      <w:proofErr w:type="gramStart"/>
      <w:r>
        <w:rPr>
          <w:rFonts w:hint="eastAsia"/>
        </w:rPr>
        <w:t>统计库按矿山</w:t>
      </w:r>
      <w:proofErr w:type="gramEnd"/>
      <w:r>
        <w:rPr>
          <w:rFonts w:hint="eastAsia"/>
        </w:rPr>
        <w:t>转换为基础统计库</w:t>
      </w:r>
      <w:r>
        <w:rPr>
          <w:rFonts w:hint="eastAsia"/>
        </w:rPr>
        <w:t>JCK</w:t>
      </w:r>
      <w:r>
        <w:rPr>
          <w:rFonts w:hint="eastAsia"/>
        </w:rPr>
        <w:t>，下发至各基层单位。</w:t>
      </w:r>
    </w:p>
    <w:p w:rsidR="00D64D1E" w:rsidRDefault="00CC1B2F" w:rsidP="00736AD1">
      <w:pPr>
        <w:pStyle w:val="af5"/>
        <w:ind w:firstLine="480"/>
      </w:pPr>
      <w:r>
        <w:rPr>
          <w:rFonts w:hint="eastAsia"/>
        </w:rPr>
        <w:t>（</w:t>
      </w:r>
      <w:r>
        <w:rPr>
          <w:rFonts w:hint="eastAsia"/>
        </w:rPr>
        <w:t>2</w:t>
      </w:r>
      <w:r>
        <w:rPr>
          <w:rFonts w:hint="eastAsia"/>
        </w:rPr>
        <w:t>）填写基础统计表</w:t>
      </w:r>
    </w:p>
    <w:p w:rsidR="00D64D1E" w:rsidRDefault="00CC1B2F" w:rsidP="00736AD1">
      <w:pPr>
        <w:pStyle w:val="af5"/>
        <w:ind w:firstLine="480"/>
      </w:pPr>
      <w:r>
        <w:rPr>
          <w:rFonts w:hint="eastAsia"/>
        </w:rPr>
        <w:t>各基层单位使用矿山开发利用数据库管理系统，根据本年度实际情况填写矿产资源储量变化量。</w:t>
      </w:r>
    </w:p>
    <w:p w:rsidR="00D64D1E" w:rsidRDefault="00CC1B2F" w:rsidP="00736AD1">
      <w:pPr>
        <w:pStyle w:val="af5"/>
        <w:ind w:firstLine="480"/>
      </w:pPr>
      <w:r>
        <w:rPr>
          <w:rFonts w:hint="eastAsia"/>
        </w:rPr>
        <w:t>（</w:t>
      </w:r>
      <w:r>
        <w:rPr>
          <w:rFonts w:hint="eastAsia"/>
        </w:rPr>
        <w:t>3</w:t>
      </w:r>
      <w:r>
        <w:rPr>
          <w:rFonts w:hint="eastAsia"/>
        </w:rPr>
        <w:t>）汇总、建库</w:t>
      </w:r>
    </w:p>
    <w:p w:rsidR="00D64D1E" w:rsidRDefault="00CC1B2F" w:rsidP="00736AD1">
      <w:pPr>
        <w:pStyle w:val="af5"/>
        <w:ind w:firstLine="480"/>
      </w:pPr>
      <w:r>
        <w:rPr>
          <w:rFonts w:hint="eastAsia"/>
        </w:rPr>
        <w:t>各下级管理机关使用矿山开发利用数据库管理系统的导出功能上报数据，各上级管理机关使用矿山开发利用数据库管理系统的导入功能汇总本级机关管辖范围的数据，并最终形成省级基础统计库。</w:t>
      </w:r>
    </w:p>
    <w:p w:rsidR="00D64D1E" w:rsidRDefault="00CC1B2F">
      <w:pPr>
        <w:pStyle w:val="2"/>
      </w:pPr>
      <w:bookmarkStart w:id="16" w:name="_Toc61125649"/>
      <w:r>
        <w:rPr>
          <w:rFonts w:hint="eastAsia"/>
        </w:rPr>
        <w:t>储量评审备案信息表和储量统计信息表数据更新</w:t>
      </w:r>
      <w:bookmarkEnd w:id="16"/>
    </w:p>
    <w:p w:rsidR="00D64D1E" w:rsidRDefault="00CC1B2F" w:rsidP="00736AD1">
      <w:pPr>
        <w:pStyle w:val="af5"/>
        <w:ind w:firstLine="480"/>
      </w:pPr>
      <w:r>
        <w:rPr>
          <w:rFonts w:hint="eastAsia"/>
        </w:rPr>
        <w:t>矿产资源储量评审备案信息表数据更新是对“探矿权转采矿权”、“采矿权变更范围或矿种”、“采矿权资源储量发生重大变化”、“建设项目压覆重要矿产”这四种类型开展数据更新。</w:t>
      </w:r>
    </w:p>
    <w:p w:rsidR="00D64D1E" w:rsidRDefault="00CC1B2F" w:rsidP="00736AD1">
      <w:pPr>
        <w:pStyle w:val="af5"/>
        <w:ind w:firstLine="480"/>
      </w:pPr>
      <w:r>
        <w:rPr>
          <w:rFonts w:hint="eastAsia"/>
        </w:rPr>
        <w:t>储量统计信息表数据更新是对“探矿权人”和“关闭残留”开展数据更新。</w:t>
      </w:r>
    </w:p>
    <w:p w:rsidR="00D64D1E" w:rsidRDefault="00CC1B2F" w:rsidP="00736AD1">
      <w:pPr>
        <w:pStyle w:val="af5"/>
        <w:ind w:firstLine="480"/>
      </w:pPr>
      <w:r>
        <w:rPr>
          <w:rFonts w:hint="eastAsia"/>
        </w:rPr>
        <w:t>从系统主控界面中，选择“数据更新”→“更新方案一”→“储量评</w:t>
      </w:r>
      <w:r>
        <w:rPr>
          <w:rFonts w:hint="eastAsia"/>
        </w:rPr>
        <w:t>审备案信息表数据更新”，开始储量评审备案信息表数据更新操作。</w:t>
      </w:r>
    </w:p>
    <w:p w:rsidR="00D64D1E" w:rsidRDefault="00CC1B2F">
      <w:pPr>
        <w:pStyle w:val="af7"/>
      </w:pPr>
      <w:r>
        <w:rPr>
          <w:noProof/>
        </w:rPr>
        <w:lastRenderedPageBreak/>
        <w:drawing>
          <wp:inline distT="0" distB="0" distL="0" distR="0">
            <wp:extent cx="4029075" cy="317436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tretch>
                      <a:fillRect/>
                    </a:stretch>
                  </pic:blipFill>
                  <pic:spPr>
                    <a:xfrm>
                      <a:off x="0" y="0"/>
                      <a:ext cx="4036670" cy="3180834"/>
                    </a:xfrm>
                    <a:prstGeom prst="rect">
                      <a:avLst/>
                    </a:prstGeom>
                  </pic:spPr>
                </pic:pic>
              </a:graphicData>
            </a:graphic>
          </wp:inline>
        </w:drawing>
      </w:r>
    </w:p>
    <w:p w:rsidR="00D64D1E" w:rsidRDefault="00CC1B2F">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12</w:t>
      </w:r>
      <w:r>
        <w:fldChar w:fldCharType="end"/>
      </w:r>
      <w:r>
        <w:rPr>
          <w:rFonts w:hint="eastAsia"/>
        </w:rPr>
        <w:t xml:space="preserve"> </w:t>
      </w:r>
      <w:r>
        <w:rPr>
          <w:rFonts w:hint="eastAsia"/>
        </w:rPr>
        <w:t>储量评审备案信息表数据更新</w:t>
      </w:r>
    </w:p>
    <w:p w:rsidR="00D64D1E" w:rsidRDefault="00CC1B2F">
      <w:pPr>
        <w:ind w:firstLine="480"/>
      </w:pPr>
      <w:r>
        <w:rPr>
          <w:rFonts w:hint="eastAsia"/>
        </w:rPr>
        <w:t>从系统主控界面</w:t>
      </w:r>
      <w:r w:rsidRPr="00736AD1">
        <w:rPr>
          <w:rStyle w:val="af6"/>
          <w:rFonts w:hint="eastAsia"/>
        </w:rPr>
        <w:t>中，选择“数据更新”→“更新方案一”→“储量统计信息表（探矿权人）数据更新”，开始储量评审备案信息表数据更新操</w:t>
      </w:r>
      <w:r>
        <w:rPr>
          <w:rFonts w:hint="eastAsia"/>
        </w:rPr>
        <w:t>作。</w:t>
      </w:r>
    </w:p>
    <w:p w:rsidR="00D64D1E" w:rsidRDefault="00CC1B2F" w:rsidP="009B25BD">
      <w:pPr>
        <w:pStyle w:val="af7"/>
      </w:pPr>
      <w:r>
        <w:rPr>
          <w:noProof/>
        </w:rPr>
        <w:drawing>
          <wp:inline distT="0" distB="0" distL="0" distR="0">
            <wp:extent cx="4124325" cy="32492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9"/>
                    <a:stretch>
                      <a:fillRect/>
                    </a:stretch>
                  </pic:blipFill>
                  <pic:spPr>
                    <a:xfrm>
                      <a:off x="0" y="0"/>
                      <a:ext cx="4142599" cy="3264305"/>
                    </a:xfrm>
                    <a:prstGeom prst="rect">
                      <a:avLst/>
                    </a:prstGeom>
                  </pic:spPr>
                </pic:pic>
              </a:graphicData>
            </a:graphic>
          </wp:inline>
        </w:drawing>
      </w:r>
    </w:p>
    <w:p w:rsidR="00D64D1E" w:rsidRDefault="00CC1B2F" w:rsidP="009B25BD">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13</w:t>
      </w:r>
      <w:r>
        <w:fldChar w:fldCharType="end"/>
      </w:r>
      <w:r>
        <w:rPr>
          <w:rFonts w:hint="eastAsia"/>
        </w:rPr>
        <w:t xml:space="preserve"> </w:t>
      </w:r>
      <w:r>
        <w:rPr>
          <w:rFonts w:hint="eastAsia"/>
        </w:rPr>
        <w:t>统计信息表（探矿权人）数据更新</w:t>
      </w:r>
    </w:p>
    <w:p w:rsidR="00D64D1E" w:rsidRDefault="00CC1B2F">
      <w:pPr>
        <w:ind w:firstLine="480"/>
      </w:pPr>
      <w:r>
        <w:rPr>
          <w:rFonts w:hint="eastAsia"/>
        </w:rPr>
        <w:t>从系统主控界面中</w:t>
      </w:r>
      <w:r w:rsidRPr="00736AD1">
        <w:rPr>
          <w:rStyle w:val="af6"/>
          <w:rFonts w:hint="eastAsia"/>
        </w:rPr>
        <w:t>，选择“数据更新”→“更新方案一”→“储量统计信息表（关闭残留）数据更新”，开始储量评审备案信息表数</w:t>
      </w:r>
      <w:r>
        <w:rPr>
          <w:rFonts w:hint="eastAsia"/>
        </w:rPr>
        <w:t>据更新操作。</w:t>
      </w:r>
    </w:p>
    <w:p w:rsidR="00D64D1E" w:rsidRDefault="00CC1B2F" w:rsidP="009B25BD">
      <w:pPr>
        <w:pStyle w:val="af7"/>
      </w:pPr>
      <w:r>
        <w:rPr>
          <w:noProof/>
        </w:rPr>
        <w:lastRenderedPageBreak/>
        <w:drawing>
          <wp:inline distT="0" distB="0" distL="0" distR="0">
            <wp:extent cx="5274310" cy="415607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0"/>
                    <a:stretch>
                      <a:fillRect/>
                    </a:stretch>
                  </pic:blipFill>
                  <pic:spPr>
                    <a:xfrm>
                      <a:off x="0" y="0"/>
                      <a:ext cx="5274310" cy="4156075"/>
                    </a:xfrm>
                    <a:prstGeom prst="rect">
                      <a:avLst/>
                    </a:prstGeom>
                  </pic:spPr>
                </pic:pic>
              </a:graphicData>
            </a:graphic>
          </wp:inline>
        </w:drawing>
      </w:r>
    </w:p>
    <w:p w:rsidR="00D64D1E" w:rsidRDefault="00CC1B2F" w:rsidP="009B25BD">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w:instrText>
      </w:r>
      <w:r>
        <w:rPr>
          <w:rFonts w:hint="eastAsia"/>
        </w:rPr>
        <w:instrText>\* ARABIC</w:instrText>
      </w:r>
      <w:r>
        <w:instrText xml:space="preserve"> </w:instrText>
      </w:r>
      <w:r>
        <w:fldChar w:fldCharType="separate"/>
      </w:r>
      <w:r>
        <w:t>14</w:t>
      </w:r>
      <w:r>
        <w:fldChar w:fldCharType="end"/>
      </w:r>
      <w:r>
        <w:rPr>
          <w:rFonts w:hint="eastAsia"/>
        </w:rPr>
        <w:t xml:space="preserve"> </w:t>
      </w:r>
      <w:r>
        <w:t>统计信息表（</w:t>
      </w:r>
      <w:r>
        <w:rPr>
          <w:rFonts w:hint="eastAsia"/>
        </w:rPr>
        <w:t>关闭残留</w:t>
      </w:r>
      <w:r>
        <w:t>）</w:t>
      </w:r>
      <w:r>
        <w:rPr>
          <w:rFonts w:hint="eastAsia"/>
        </w:rPr>
        <w:t>数据更新</w:t>
      </w:r>
    </w:p>
    <w:p w:rsidR="00D64D1E" w:rsidRDefault="00CC1B2F">
      <w:pPr>
        <w:ind w:firstLine="482"/>
        <w:rPr>
          <w:b/>
          <w:bCs/>
        </w:rPr>
      </w:pPr>
      <w:r>
        <w:rPr>
          <w:rFonts w:hint="eastAsia"/>
          <w:b/>
          <w:bCs/>
        </w:rPr>
        <w:t>更新原则：</w:t>
      </w:r>
    </w:p>
    <w:p w:rsidR="00D64D1E" w:rsidRDefault="00CC1B2F" w:rsidP="00736AD1">
      <w:pPr>
        <w:pStyle w:val="af5"/>
        <w:ind w:firstLine="480"/>
      </w:pPr>
      <w:r>
        <w:rPr>
          <w:rFonts w:hint="eastAsia"/>
        </w:rPr>
        <w:t>（</w:t>
      </w:r>
      <w:r>
        <w:t>1</w:t>
      </w:r>
      <w:r>
        <w:rPr>
          <w:rFonts w:hint="eastAsia"/>
        </w:rPr>
        <w:t>）报告类型为“探矿权转采矿权”的矿产资源储量评审信息表中的数据项“矿区编号”、“许可证号”和“有效期止”必须填写，当数据项“与矿产资源储量数据库的关系”的值为“替换”时，填写的“矿区编号”必须在矿产资源储量数据库中存在。</w:t>
      </w:r>
    </w:p>
    <w:p w:rsidR="00D64D1E" w:rsidRDefault="00CC1B2F" w:rsidP="00736AD1">
      <w:pPr>
        <w:pStyle w:val="af5"/>
        <w:ind w:firstLine="480"/>
      </w:pPr>
      <w:r>
        <w:rPr>
          <w:rFonts w:hint="eastAsia"/>
        </w:rPr>
        <w:t>（</w:t>
      </w:r>
      <w:r>
        <w:t>2</w:t>
      </w:r>
      <w:r>
        <w:rPr>
          <w:rFonts w:hint="eastAsia"/>
        </w:rPr>
        <w:t>）报告类型为“采矿权变更范围或矿种”、“采矿权资源储量发生重大变化”时，数据项“矿区编号”、“所属矿山编号”、“许可证号”和“有效期止”必须填写，且所代表的矿山在矿产资源储量数据库中已经存在。</w:t>
      </w:r>
    </w:p>
    <w:p w:rsidR="00D64D1E" w:rsidRDefault="00CC1B2F" w:rsidP="00736AD1">
      <w:pPr>
        <w:pStyle w:val="af5"/>
        <w:ind w:firstLine="480"/>
      </w:pPr>
      <w:r>
        <w:rPr>
          <w:rFonts w:hint="eastAsia"/>
        </w:rPr>
        <w:t>（</w:t>
      </w:r>
      <w:r>
        <w:t>3</w:t>
      </w:r>
      <w:r>
        <w:rPr>
          <w:rFonts w:hint="eastAsia"/>
        </w:rPr>
        <w:t>）报告类型为“建设项目压覆重要矿产”时，数据项“矿区编号”必须填写，且矿区在矿产资源储量数据库中已经存在（登记分类编号等于</w:t>
      </w:r>
      <w:r>
        <w:rPr>
          <w:rFonts w:hint="eastAsia"/>
        </w:rPr>
        <w:t>1000</w:t>
      </w:r>
      <w:r>
        <w:rPr>
          <w:rFonts w:hint="eastAsia"/>
        </w:rPr>
        <w:t>）。如果数据项“所属矿山编号”大于</w:t>
      </w:r>
      <w:r>
        <w:rPr>
          <w:rFonts w:hint="eastAsia"/>
        </w:rPr>
        <w:t>0</w:t>
      </w:r>
      <w:r>
        <w:rPr>
          <w:rFonts w:hint="eastAsia"/>
        </w:rPr>
        <w:t>，则所压覆的矿山必须在矿产资源储量数据库中存在。</w:t>
      </w:r>
    </w:p>
    <w:p w:rsidR="00D64D1E" w:rsidRDefault="00CC1B2F" w:rsidP="00736AD1">
      <w:pPr>
        <w:pStyle w:val="af5"/>
        <w:ind w:firstLine="480"/>
      </w:pPr>
      <w:r>
        <w:rPr>
          <w:rFonts w:hint="eastAsia"/>
        </w:rPr>
        <w:t>（</w:t>
      </w:r>
      <w:r>
        <w:rPr>
          <w:rFonts w:hint="eastAsia"/>
        </w:rPr>
        <w:t>4</w:t>
      </w:r>
      <w:r>
        <w:rPr>
          <w:rFonts w:hint="eastAsia"/>
        </w:rPr>
        <w:t>）储量统计信息表（探矿权人）数据更新</w:t>
      </w:r>
    </w:p>
    <w:p w:rsidR="00D64D1E" w:rsidRDefault="00CC1B2F" w:rsidP="00736AD1">
      <w:pPr>
        <w:pStyle w:val="af5"/>
        <w:ind w:firstLine="480"/>
      </w:pPr>
      <w:r>
        <w:rPr>
          <w:rFonts w:hint="eastAsia"/>
        </w:rPr>
        <w:lastRenderedPageBreak/>
        <w:t>数据库中的数据项“是否经过评审备案”，自动设置为“没有经过评审备案”。数据项“矿区编号”、“许可证号”和“有效期止”必须填写。许可证</w:t>
      </w:r>
      <w:proofErr w:type="gramStart"/>
      <w:r>
        <w:rPr>
          <w:rFonts w:hint="eastAsia"/>
        </w:rPr>
        <w:t>号相关</w:t>
      </w:r>
      <w:proofErr w:type="gramEnd"/>
      <w:r>
        <w:rPr>
          <w:rFonts w:hint="eastAsia"/>
        </w:rPr>
        <w:t>信息与矿业</w:t>
      </w:r>
      <w:proofErr w:type="gramStart"/>
      <w:r>
        <w:rPr>
          <w:rFonts w:hint="eastAsia"/>
        </w:rPr>
        <w:t>权统一</w:t>
      </w:r>
      <w:proofErr w:type="gramEnd"/>
      <w:r>
        <w:rPr>
          <w:rFonts w:hint="eastAsia"/>
        </w:rPr>
        <w:t>配号系统中的数据应保持一致。当数据项“矿区编号”的值，在矿产资源储量数据库中不存在，按新矿区对待。矿</w:t>
      </w:r>
      <w:r>
        <w:rPr>
          <w:rFonts w:hint="eastAsia"/>
        </w:rPr>
        <w:t>产资源储量数据库中的数据项“上表标识”自动设为“暂不上表（</w:t>
      </w:r>
      <w:r>
        <w:rPr>
          <w:rFonts w:hint="eastAsia"/>
        </w:rPr>
        <w:t>3</w:t>
      </w:r>
      <w:r>
        <w:rPr>
          <w:rFonts w:hint="eastAsia"/>
        </w:rPr>
        <w:t>）”，由省级管理部门根据实际情况手动调整</w:t>
      </w:r>
    </w:p>
    <w:p w:rsidR="00D64D1E" w:rsidRDefault="00CC1B2F" w:rsidP="00736AD1">
      <w:pPr>
        <w:pStyle w:val="af5"/>
        <w:ind w:firstLine="480"/>
      </w:pPr>
      <w:r>
        <w:rPr>
          <w:rFonts w:hint="eastAsia"/>
        </w:rPr>
        <w:t>（</w:t>
      </w:r>
      <w:r>
        <w:rPr>
          <w:rFonts w:hint="eastAsia"/>
        </w:rPr>
        <w:t>5</w:t>
      </w:r>
      <w:r>
        <w:rPr>
          <w:rFonts w:hint="eastAsia"/>
        </w:rPr>
        <w:t>）储量统计信息表（关闭残留）数据更新</w:t>
      </w:r>
    </w:p>
    <w:p w:rsidR="00D64D1E" w:rsidRDefault="00CC1B2F" w:rsidP="00736AD1">
      <w:pPr>
        <w:pStyle w:val="af5"/>
        <w:ind w:firstLine="480"/>
      </w:pPr>
      <w:r>
        <w:rPr>
          <w:rFonts w:hint="eastAsia"/>
        </w:rPr>
        <w:t>数据库中的数据项“是否经过评审备案”，自动设置为“没有经过评审备案”。数据项“矿区编号”、“所属矿山编号”、“许可证号”和“有效期止”必须填写。许可证</w:t>
      </w:r>
      <w:proofErr w:type="gramStart"/>
      <w:r>
        <w:rPr>
          <w:rFonts w:hint="eastAsia"/>
        </w:rPr>
        <w:t>号相关</w:t>
      </w:r>
      <w:proofErr w:type="gramEnd"/>
      <w:r>
        <w:rPr>
          <w:rFonts w:hint="eastAsia"/>
        </w:rPr>
        <w:t>信息与矿业</w:t>
      </w:r>
      <w:proofErr w:type="gramStart"/>
      <w:r>
        <w:rPr>
          <w:rFonts w:hint="eastAsia"/>
        </w:rPr>
        <w:t>权统一</w:t>
      </w:r>
      <w:proofErr w:type="gramEnd"/>
      <w:r>
        <w:rPr>
          <w:rFonts w:hint="eastAsia"/>
        </w:rPr>
        <w:t>配号系统中的数据应保持一致。数据项“矿区编号”和“所属矿山编号”的值所确定的矿山在矿产资源储量数据库中必须存在。数据更新后自动将登记分类编号的首位由“</w:t>
      </w:r>
      <w:r>
        <w:rPr>
          <w:rFonts w:hint="eastAsia"/>
        </w:rPr>
        <w:t>2</w:t>
      </w:r>
      <w:r>
        <w:rPr>
          <w:rFonts w:hint="eastAsia"/>
        </w:rPr>
        <w:t>”调整为“</w:t>
      </w:r>
      <w:r>
        <w:rPr>
          <w:rFonts w:hint="eastAsia"/>
        </w:rPr>
        <w:t>3</w:t>
      </w:r>
      <w:r>
        <w:rPr>
          <w:rFonts w:hint="eastAsia"/>
        </w:rPr>
        <w:t>”。</w:t>
      </w:r>
    </w:p>
    <w:p w:rsidR="00D64D1E" w:rsidRDefault="00CC1B2F">
      <w:pPr>
        <w:ind w:firstLine="482"/>
        <w:rPr>
          <w:b/>
          <w:bCs/>
        </w:rPr>
      </w:pPr>
      <w:r>
        <w:rPr>
          <w:rFonts w:hint="eastAsia"/>
          <w:b/>
          <w:bCs/>
        </w:rPr>
        <w:t>更新操作过程：</w:t>
      </w:r>
    </w:p>
    <w:p w:rsidR="00D64D1E" w:rsidRDefault="00CC1B2F" w:rsidP="00736AD1">
      <w:pPr>
        <w:pStyle w:val="af5"/>
        <w:ind w:firstLine="480"/>
      </w:pPr>
      <w:r>
        <w:rPr>
          <w:rFonts w:hint="eastAsia"/>
        </w:rPr>
        <w:t>选择数据更</w:t>
      </w:r>
      <w:r>
        <w:rPr>
          <w:rFonts w:hint="eastAsia"/>
        </w:rPr>
        <w:t>新类型，设置数据更新数据库路径，选择数据更新年度，系统将根据挂接的数据库列出该年度所有未处理的数据。点击右下角的“检查”，数据通过检查之后，选择“自动更新”或“半自动更新”后，点击“确定”，系统将进行数据处理。</w:t>
      </w:r>
    </w:p>
    <w:p w:rsidR="00D64D1E" w:rsidRDefault="00CC1B2F" w:rsidP="00736AD1">
      <w:pPr>
        <w:pStyle w:val="af5"/>
        <w:ind w:firstLine="480"/>
      </w:pPr>
      <w:r>
        <w:rPr>
          <w:rFonts w:hint="eastAsia"/>
        </w:rPr>
        <w:t>其中，“自动更新”是按约定的原则进新更新，用户不能进行干预，“半自动更新”缺省按约定的原则处理，但在处理过程中可以修改数据。</w:t>
      </w:r>
    </w:p>
    <w:p w:rsidR="00D64D1E" w:rsidRDefault="00CC1B2F" w:rsidP="00736AD1">
      <w:pPr>
        <w:pStyle w:val="af5"/>
        <w:ind w:firstLine="480"/>
      </w:pPr>
      <w:r>
        <w:rPr>
          <w:rFonts w:hint="eastAsia"/>
        </w:rPr>
        <w:t>自动更新：根据数据库更新的处理流程，点击【确定】按钮后批量更新数据。</w:t>
      </w:r>
    </w:p>
    <w:p w:rsidR="00D64D1E" w:rsidRDefault="00CC1B2F">
      <w:pPr>
        <w:pStyle w:val="af7"/>
      </w:pPr>
      <w:r>
        <w:rPr>
          <w:noProof/>
        </w:rPr>
        <w:lastRenderedPageBreak/>
        <w:drawing>
          <wp:inline distT="0" distB="0" distL="0" distR="0">
            <wp:extent cx="5274310" cy="3498850"/>
            <wp:effectExtent l="0" t="0" r="254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1"/>
                    <a:stretch>
                      <a:fillRect/>
                    </a:stretch>
                  </pic:blipFill>
                  <pic:spPr>
                    <a:xfrm>
                      <a:off x="0" y="0"/>
                      <a:ext cx="5274310" cy="3498850"/>
                    </a:xfrm>
                    <a:prstGeom prst="rect">
                      <a:avLst/>
                    </a:prstGeom>
                  </pic:spPr>
                </pic:pic>
              </a:graphicData>
            </a:graphic>
          </wp:inline>
        </w:drawing>
      </w:r>
    </w:p>
    <w:p w:rsidR="00D64D1E" w:rsidRDefault="00CC1B2F">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15</w:t>
      </w:r>
      <w:r>
        <w:fldChar w:fldCharType="end"/>
      </w:r>
      <w:r>
        <w:rPr>
          <w:rFonts w:hint="eastAsia"/>
        </w:rPr>
        <w:t xml:space="preserve"> </w:t>
      </w:r>
      <w:r>
        <w:rPr>
          <w:rFonts w:hint="eastAsia"/>
        </w:rPr>
        <w:t>错误列表提示界面</w:t>
      </w:r>
    </w:p>
    <w:p w:rsidR="00D64D1E" w:rsidRDefault="00CC1B2F" w:rsidP="00736AD1">
      <w:pPr>
        <w:pStyle w:val="af5"/>
        <w:ind w:firstLine="480"/>
      </w:pPr>
      <w:r>
        <w:rPr>
          <w:rFonts w:hint="eastAsia"/>
        </w:rPr>
        <w:t>批量更新操作中如果有错误出现，将在完成后弹出错误列表，可对更新操作的结果浏览，点击【返回】按钮弹出是否保存错误信息的提示对话框，点击【确定】按钮保存错误信息列表。</w:t>
      </w:r>
    </w:p>
    <w:p w:rsidR="00D64D1E" w:rsidRDefault="00CC1B2F" w:rsidP="00736AD1">
      <w:pPr>
        <w:pStyle w:val="af5"/>
        <w:ind w:firstLine="480"/>
      </w:pPr>
      <w:r>
        <w:rPr>
          <w:rFonts w:hint="eastAsia"/>
        </w:rPr>
        <w:t>半自动更新：用三个界面实现，分别对应处理评审备案信息表、储量统计信息表（探矿权人）、储量统计信息表（关闭残留）。展示数据处理后的数据并允许用户进行规则范围内的储量类型，数据大小的修改。设置好条件后，点击【确定】按钮，进入相应的半自动处理页面。</w:t>
      </w:r>
    </w:p>
    <w:p w:rsidR="00D64D1E" w:rsidRDefault="00CC1B2F" w:rsidP="009B25BD">
      <w:pPr>
        <w:pStyle w:val="af7"/>
      </w:pPr>
      <w:r>
        <w:rPr>
          <w:noProof/>
        </w:rPr>
        <w:lastRenderedPageBreak/>
        <w:drawing>
          <wp:inline distT="0" distB="0" distL="0" distR="0">
            <wp:extent cx="5274310" cy="2855595"/>
            <wp:effectExtent l="0" t="0" r="254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a:stretch>
                      <a:fillRect/>
                    </a:stretch>
                  </pic:blipFill>
                  <pic:spPr>
                    <a:xfrm>
                      <a:off x="0" y="0"/>
                      <a:ext cx="5274310" cy="2855595"/>
                    </a:xfrm>
                    <a:prstGeom prst="rect">
                      <a:avLst/>
                    </a:prstGeom>
                  </pic:spPr>
                </pic:pic>
              </a:graphicData>
            </a:graphic>
          </wp:inline>
        </w:drawing>
      </w:r>
    </w:p>
    <w:p w:rsidR="00D64D1E" w:rsidRDefault="00CC1B2F" w:rsidP="009B25BD">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16</w:t>
      </w:r>
      <w:r>
        <w:fldChar w:fldCharType="end"/>
      </w:r>
      <w:r>
        <w:rPr>
          <w:rFonts w:hint="eastAsia"/>
        </w:rPr>
        <w:t xml:space="preserve"> </w:t>
      </w:r>
      <w:r>
        <w:rPr>
          <w:rFonts w:hint="eastAsia"/>
        </w:rPr>
        <w:t>半自动更新界面</w:t>
      </w:r>
    </w:p>
    <w:p w:rsidR="00D64D1E" w:rsidRDefault="00CC1B2F" w:rsidP="008F34AF">
      <w:pPr>
        <w:pStyle w:val="af5"/>
        <w:ind w:firstLine="480"/>
        <w:rPr>
          <w:rFonts w:ascii="Times New Roman" w:hAnsi="Times New Roman"/>
        </w:rPr>
      </w:pPr>
      <w:r>
        <w:rPr>
          <w:rFonts w:hint="eastAsia"/>
        </w:rPr>
        <w:t>红色区域为对应的评审备案信息表和统</w:t>
      </w:r>
      <w:r>
        <w:rPr>
          <w:rFonts w:hint="eastAsia"/>
        </w:rPr>
        <w:t>计信息表的资源储量，</w:t>
      </w:r>
      <w:proofErr w:type="gramStart"/>
      <w:r>
        <w:rPr>
          <w:rFonts w:hint="eastAsia"/>
        </w:rPr>
        <w:t>上面为</w:t>
      </w:r>
      <w:proofErr w:type="gramEnd"/>
      <w:r>
        <w:rPr>
          <w:rFonts w:hint="eastAsia"/>
        </w:rPr>
        <w:t>评审备案信息表和统计信息</w:t>
      </w:r>
      <w:proofErr w:type="gramStart"/>
      <w:r>
        <w:rPr>
          <w:rFonts w:hint="eastAsia"/>
        </w:rPr>
        <w:t>表资源</w:t>
      </w:r>
      <w:proofErr w:type="gramEnd"/>
      <w:r>
        <w:rPr>
          <w:rFonts w:hint="eastAsia"/>
        </w:rPr>
        <w:t>储量，下面为扣减资源储量。</w:t>
      </w:r>
    </w:p>
    <w:p w:rsidR="00D64D1E" w:rsidRDefault="00CC1B2F" w:rsidP="008F34AF">
      <w:pPr>
        <w:pStyle w:val="af5"/>
        <w:ind w:firstLine="480"/>
        <w:rPr>
          <w:rFonts w:ascii="Times New Roman" w:hAnsi="Times New Roman"/>
        </w:rPr>
      </w:pPr>
      <w:r>
        <w:rPr>
          <w:rFonts w:hint="eastAsia"/>
        </w:rPr>
        <w:t>绿色区域为处理前矿区、矿山资源储量，包含资源储量类型、年末保有、年末累计、勘查增减、重算增减、审批压覆量。</w:t>
      </w:r>
      <w:proofErr w:type="gramStart"/>
      <w:r>
        <w:rPr>
          <w:rFonts w:hint="eastAsia"/>
        </w:rPr>
        <w:t>上面为</w:t>
      </w:r>
      <w:proofErr w:type="gramEnd"/>
      <w:r>
        <w:rPr>
          <w:rFonts w:hint="eastAsia"/>
        </w:rPr>
        <w:t>评审备案信息表和统计信息</w:t>
      </w:r>
      <w:proofErr w:type="gramStart"/>
      <w:r>
        <w:rPr>
          <w:rFonts w:hint="eastAsia"/>
        </w:rPr>
        <w:t>表资源</w:t>
      </w:r>
      <w:proofErr w:type="gramEnd"/>
      <w:r>
        <w:rPr>
          <w:rFonts w:hint="eastAsia"/>
        </w:rPr>
        <w:t>储量矿区或矿山资源储量，下面为扣减矿区或矿山的资源储量。</w:t>
      </w:r>
    </w:p>
    <w:p w:rsidR="00D64D1E" w:rsidRDefault="00CC1B2F" w:rsidP="008F34AF">
      <w:pPr>
        <w:pStyle w:val="af5"/>
        <w:ind w:firstLine="480"/>
        <w:rPr>
          <w:rFonts w:ascii="Times New Roman" w:hAnsi="Times New Roman"/>
        </w:rPr>
      </w:pPr>
      <w:r>
        <w:rPr>
          <w:rFonts w:hint="eastAsia"/>
        </w:rPr>
        <w:t>蓝色区域为处理后的矿区、矿山的资源储量，包含资源储量类型、年末保有、年末累计、勘查增减、重算增减、审批压覆量。</w:t>
      </w:r>
      <w:proofErr w:type="gramStart"/>
      <w:r>
        <w:rPr>
          <w:rFonts w:hint="eastAsia"/>
        </w:rPr>
        <w:t>上面为</w:t>
      </w:r>
      <w:proofErr w:type="gramEnd"/>
      <w:r>
        <w:rPr>
          <w:rFonts w:hint="eastAsia"/>
        </w:rPr>
        <w:t>评审备案信息表和统计信息</w:t>
      </w:r>
      <w:proofErr w:type="gramStart"/>
      <w:r>
        <w:rPr>
          <w:rFonts w:hint="eastAsia"/>
        </w:rPr>
        <w:t>表资源</w:t>
      </w:r>
      <w:proofErr w:type="gramEnd"/>
      <w:r>
        <w:rPr>
          <w:rFonts w:hint="eastAsia"/>
        </w:rPr>
        <w:t>储量矿区或矿山资源储量，下方为扣减矿区或矿山资源储量。</w:t>
      </w:r>
    </w:p>
    <w:p w:rsidR="00D64D1E" w:rsidRDefault="00CC1B2F">
      <w:pPr>
        <w:pStyle w:val="2"/>
      </w:pPr>
      <w:bookmarkStart w:id="17" w:name="_Toc61125650"/>
      <w:r>
        <w:rPr>
          <w:rFonts w:hint="eastAsia"/>
        </w:rPr>
        <w:t>基础</w:t>
      </w:r>
      <w:proofErr w:type="gramStart"/>
      <w:r>
        <w:rPr>
          <w:rFonts w:hint="eastAsia"/>
        </w:rPr>
        <w:t>库数据</w:t>
      </w:r>
      <w:proofErr w:type="gramEnd"/>
      <w:r>
        <w:rPr>
          <w:rFonts w:hint="eastAsia"/>
        </w:rPr>
        <w:t>更新统计库</w:t>
      </w:r>
      <w:bookmarkEnd w:id="17"/>
    </w:p>
    <w:p w:rsidR="00D64D1E" w:rsidRDefault="00CC1B2F" w:rsidP="008F34AF">
      <w:pPr>
        <w:pStyle w:val="af5"/>
        <w:ind w:firstLine="480"/>
        <w:rPr>
          <w:szCs w:val="24"/>
        </w:rPr>
      </w:pPr>
      <w:r>
        <w:rPr>
          <w:rFonts w:hint="eastAsia"/>
        </w:rPr>
        <w:t>提高基础统计库中储量数据更新的速度，在使用基础统计库</w:t>
      </w:r>
      <w:r>
        <w:rPr>
          <w:rFonts w:hint="eastAsia"/>
        </w:rPr>
        <w:t>JCK</w:t>
      </w:r>
      <w:r>
        <w:rPr>
          <w:rFonts w:hint="eastAsia"/>
        </w:rPr>
        <w:t>的数据来更新储量统计库中的储量数据时。具体遵循以下原则：</w:t>
      </w:r>
    </w:p>
    <w:p w:rsidR="00D64D1E" w:rsidRDefault="00CC1B2F" w:rsidP="008F34AF">
      <w:pPr>
        <w:pStyle w:val="af5"/>
        <w:ind w:firstLine="480"/>
      </w:pPr>
      <w:r>
        <w:rPr>
          <w:rFonts w:hint="eastAsia"/>
        </w:rPr>
        <w:t>保有储量（</w:t>
      </w:r>
      <w:r>
        <w:rPr>
          <w:rFonts w:hint="eastAsia"/>
        </w:rPr>
        <w:t>19001</w:t>
      </w:r>
      <w:r>
        <w:rPr>
          <w:rFonts w:hint="eastAsia"/>
        </w:rPr>
        <w:t>）</w:t>
      </w:r>
      <w:r>
        <w:rPr>
          <w:rFonts w:hint="eastAsia"/>
        </w:rPr>
        <w:t>=</w:t>
      </w:r>
      <w:r>
        <w:rPr>
          <w:rFonts w:hint="eastAsia"/>
        </w:rPr>
        <w:t>年初保有储量（</w:t>
      </w:r>
      <w:r>
        <w:rPr>
          <w:rFonts w:hint="eastAsia"/>
        </w:rPr>
        <w:t>190</w:t>
      </w:r>
      <w:r>
        <w:t>12</w:t>
      </w:r>
      <w:r>
        <w:rPr>
          <w:rFonts w:hint="eastAsia"/>
        </w:rPr>
        <w:t>）</w:t>
      </w:r>
      <w:r>
        <w:rPr>
          <w:rFonts w:hint="eastAsia"/>
        </w:rPr>
        <w:t xml:space="preserve">+ </w:t>
      </w:r>
      <w:r>
        <w:rPr>
          <w:rFonts w:hint="eastAsia"/>
        </w:rPr>
        <w:t>勘查增减（</w:t>
      </w:r>
      <w:r>
        <w:rPr>
          <w:rFonts w:hint="eastAsia"/>
        </w:rPr>
        <w:t>19006</w:t>
      </w:r>
      <w:r>
        <w:rPr>
          <w:rFonts w:hint="eastAsia"/>
        </w:rPr>
        <w:t>）</w:t>
      </w:r>
      <w:r>
        <w:rPr>
          <w:rFonts w:hint="eastAsia"/>
        </w:rPr>
        <w:t xml:space="preserve">+ </w:t>
      </w:r>
      <w:r>
        <w:rPr>
          <w:rFonts w:hint="eastAsia"/>
        </w:rPr>
        <w:t>重算增减（</w:t>
      </w:r>
      <w:r>
        <w:rPr>
          <w:rFonts w:hint="eastAsia"/>
        </w:rPr>
        <w:t>19008</w:t>
      </w:r>
      <w:r>
        <w:rPr>
          <w:rFonts w:hint="eastAsia"/>
        </w:rPr>
        <w:t>）</w:t>
      </w:r>
      <w:r>
        <w:rPr>
          <w:rFonts w:hint="eastAsia"/>
        </w:rPr>
        <w:t xml:space="preserve">+ </w:t>
      </w:r>
      <w:r>
        <w:rPr>
          <w:rFonts w:hint="eastAsia"/>
        </w:rPr>
        <w:t>审批压覆量（</w:t>
      </w:r>
      <w:r>
        <w:rPr>
          <w:rFonts w:hint="eastAsia"/>
        </w:rPr>
        <w:t>19009</w:t>
      </w:r>
      <w:r>
        <w:rPr>
          <w:rFonts w:hint="eastAsia"/>
        </w:rPr>
        <w:t>）</w:t>
      </w:r>
      <w:r>
        <w:rPr>
          <w:rFonts w:hint="eastAsia"/>
        </w:rPr>
        <w:t xml:space="preserve">- </w:t>
      </w:r>
      <w:r>
        <w:rPr>
          <w:rFonts w:hint="eastAsia"/>
        </w:rPr>
        <w:t>开采量（</w:t>
      </w:r>
      <w:r>
        <w:rPr>
          <w:rFonts w:hint="eastAsia"/>
        </w:rPr>
        <w:t>19004</w:t>
      </w:r>
      <w:r>
        <w:rPr>
          <w:rFonts w:hint="eastAsia"/>
        </w:rPr>
        <w:t>）</w:t>
      </w:r>
      <w:r>
        <w:rPr>
          <w:rFonts w:hint="eastAsia"/>
        </w:rPr>
        <w:t xml:space="preserve">- </w:t>
      </w:r>
      <w:r>
        <w:rPr>
          <w:rFonts w:hint="eastAsia"/>
        </w:rPr>
        <w:t>损失量（</w:t>
      </w:r>
      <w:r>
        <w:rPr>
          <w:rFonts w:hint="eastAsia"/>
        </w:rPr>
        <w:t>19005</w:t>
      </w:r>
      <w:r>
        <w:rPr>
          <w:rFonts w:hint="eastAsia"/>
        </w:rPr>
        <w:t>），</w:t>
      </w:r>
    </w:p>
    <w:p w:rsidR="00D64D1E" w:rsidRDefault="00CC1B2F" w:rsidP="008F34AF">
      <w:pPr>
        <w:pStyle w:val="af5"/>
        <w:ind w:firstLine="480"/>
      </w:pPr>
      <w:r>
        <w:rPr>
          <w:rFonts w:hint="eastAsia"/>
        </w:rPr>
        <w:t>累计储量（</w:t>
      </w:r>
      <w:r>
        <w:rPr>
          <w:rFonts w:hint="eastAsia"/>
        </w:rPr>
        <w:t>19002</w:t>
      </w:r>
      <w:r>
        <w:rPr>
          <w:rFonts w:hint="eastAsia"/>
        </w:rPr>
        <w:t>）</w:t>
      </w:r>
      <w:r>
        <w:rPr>
          <w:rFonts w:hint="eastAsia"/>
        </w:rPr>
        <w:t>=</w:t>
      </w:r>
      <w:r>
        <w:rPr>
          <w:rFonts w:hint="eastAsia"/>
        </w:rPr>
        <w:t>年初保有储量（</w:t>
      </w:r>
      <w:r>
        <w:rPr>
          <w:rFonts w:hint="eastAsia"/>
        </w:rPr>
        <w:t>190</w:t>
      </w:r>
      <w:r>
        <w:t>13</w:t>
      </w:r>
      <w:r>
        <w:rPr>
          <w:rFonts w:hint="eastAsia"/>
        </w:rPr>
        <w:t>）</w:t>
      </w:r>
      <w:r>
        <w:rPr>
          <w:rFonts w:hint="eastAsia"/>
        </w:rPr>
        <w:t xml:space="preserve">+ </w:t>
      </w:r>
      <w:r>
        <w:rPr>
          <w:rFonts w:hint="eastAsia"/>
        </w:rPr>
        <w:t>勘查增减（</w:t>
      </w:r>
      <w:r>
        <w:rPr>
          <w:rFonts w:hint="eastAsia"/>
        </w:rPr>
        <w:t>19006</w:t>
      </w:r>
      <w:r>
        <w:rPr>
          <w:rFonts w:hint="eastAsia"/>
        </w:rPr>
        <w:t>）</w:t>
      </w:r>
      <w:r>
        <w:rPr>
          <w:rFonts w:hint="eastAsia"/>
        </w:rPr>
        <w:t xml:space="preserve">+ </w:t>
      </w:r>
      <w:r>
        <w:rPr>
          <w:rFonts w:hint="eastAsia"/>
        </w:rPr>
        <w:t>重算增减（</w:t>
      </w:r>
      <w:r>
        <w:rPr>
          <w:rFonts w:hint="eastAsia"/>
        </w:rPr>
        <w:t>19008</w:t>
      </w:r>
      <w:r>
        <w:rPr>
          <w:rFonts w:hint="eastAsia"/>
        </w:rPr>
        <w:t>）</w:t>
      </w:r>
      <w:r>
        <w:rPr>
          <w:rFonts w:hint="eastAsia"/>
        </w:rPr>
        <w:t xml:space="preserve">+ </w:t>
      </w:r>
      <w:r>
        <w:rPr>
          <w:rFonts w:hint="eastAsia"/>
        </w:rPr>
        <w:t>审批压覆量（</w:t>
      </w:r>
      <w:r>
        <w:rPr>
          <w:rFonts w:hint="eastAsia"/>
        </w:rPr>
        <w:t>19009</w:t>
      </w:r>
      <w:r>
        <w:rPr>
          <w:rFonts w:hint="eastAsia"/>
        </w:rPr>
        <w:t>）。</w:t>
      </w:r>
    </w:p>
    <w:p w:rsidR="00D64D1E" w:rsidRDefault="00CC1B2F" w:rsidP="008F34AF">
      <w:pPr>
        <w:pStyle w:val="af5"/>
        <w:ind w:firstLine="480"/>
        <w:rPr>
          <w:rFonts w:cs="Times New Roman"/>
        </w:rPr>
      </w:pPr>
      <w:r>
        <w:rPr>
          <w:rFonts w:cs="Times New Roman" w:hint="eastAsia"/>
        </w:rPr>
        <w:t>从系统主控界面中，选择“数据更新”→“更新方案一”→“基础统计数据更新”，开始基</w:t>
      </w:r>
      <w:r>
        <w:rPr>
          <w:rFonts w:cs="Times New Roman" w:hint="eastAsia"/>
        </w:rPr>
        <w:t>础统计数据更新操作。</w:t>
      </w:r>
    </w:p>
    <w:p w:rsidR="00D64D1E" w:rsidRDefault="00CC1B2F" w:rsidP="009B25BD">
      <w:pPr>
        <w:pStyle w:val="af7"/>
        <w:rPr>
          <w:rFonts w:ascii="宋体" w:hAnsi="宋体" w:cs="Times New Roman"/>
          <w:kern w:val="0"/>
          <w:szCs w:val="21"/>
        </w:rPr>
      </w:pPr>
      <w:r>
        <w:rPr>
          <w:noProof/>
        </w:rPr>
        <w:lastRenderedPageBreak/>
        <w:drawing>
          <wp:inline distT="0" distB="0" distL="0" distR="0">
            <wp:extent cx="4638040" cy="22377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a:stretch>
                      <a:fillRect/>
                    </a:stretch>
                  </pic:blipFill>
                  <pic:spPr>
                    <a:xfrm>
                      <a:off x="0" y="0"/>
                      <a:ext cx="4638095" cy="2238095"/>
                    </a:xfrm>
                    <a:prstGeom prst="rect">
                      <a:avLst/>
                    </a:prstGeom>
                  </pic:spPr>
                </pic:pic>
              </a:graphicData>
            </a:graphic>
          </wp:inline>
        </w:drawing>
      </w:r>
    </w:p>
    <w:p w:rsidR="00D64D1E" w:rsidRDefault="00CC1B2F" w:rsidP="009B25BD">
      <w:pPr>
        <w:pStyle w:val="af7"/>
        <w:rPr>
          <w:rFonts w:ascii="宋体" w:hAnsi="宋体" w:cs="Times New Roman"/>
          <w:kern w:val="0"/>
          <w:szCs w:val="21"/>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17</w:t>
      </w:r>
      <w:r>
        <w:fldChar w:fldCharType="end"/>
      </w:r>
      <w:r>
        <w:rPr>
          <w:rFonts w:hint="eastAsia"/>
        </w:rPr>
        <w:t xml:space="preserve"> </w:t>
      </w:r>
      <w:r>
        <w:rPr>
          <w:rFonts w:ascii="宋体" w:hAnsi="宋体" w:cs="Times New Roman" w:hint="eastAsia"/>
          <w:kern w:val="0"/>
          <w:szCs w:val="21"/>
        </w:rPr>
        <w:t>基础库导入统计库</w:t>
      </w:r>
    </w:p>
    <w:p w:rsidR="00D64D1E" w:rsidRDefault="00CC1B2F" w:rsidP="009B25BD">
      <w:pPr>
        <w:pStyle w:val="af5"/>
        <w:ind w:firstLine="480"/>
      </w:pPr>
      <w:r>
        <w:rPr>
          <w:rFonts w:hint="eastAsia"/>
        </w:rPr>
        <w:t>基础库路径设置：系统默认选择您挂接的基础统计数据库的路径，如果修改，可通过“系统设置”→“数据库设置”更改基础库连接。</w:t>
      </w:r>
    </w:p>
    <w:p w:rsidR="00D64D1E" w:rsidRDefault="00CC1B2F" w:rsidP="009B25BD">
      <w:pPr>
        <w:pStyle w:val="af5"/>
        <w:ind w:firstLine="480"/>
      </w:pPr>
      <w:r>
        <w:rPr>
          <w:rFonts w:hint="eastAsia"/>
        </w:rPr>
        <w:t>年度设置：单击</w:t>
      </w:r>
      <w:proofErr w:type="gramStart"/>
      <w:r>
        <w:rPr>
          <w:rFonts w:hint="eastAsia"/>
        </w:rPr>
        <w:t>下拉选框</w:t>
      </w:r>
      <w:proofErr w:type="gramEnd"/>
      <w:r>
        <w:rPr>
          <w:rFonts w:hint="eastAsia"/>
        </w:rPr>
        <w:t>，设置年度。</w:t>
      </w:r>
    </w:p>
    <w:p w:rsidR="009B25BD" w:rsidRDefault="00CC1B2F" w:rsidP="009B25BD">
      <w:pPr>
        <w:pStyle w:val="af5"/>
        <w:ind w:firstLine="480"/>
      </w:pPr>
      <w:r>
        <w:rPr>
          <w:rFonts w:hint="eastAsia"/>
        </w:rPr>
        <w:t>暂不上表矿山以基础库为准</w:t>
      </w:r>
      <w:r w:rsidR="009B25BD">
        <w:rPr>
          <w:rFonts w:hint="eastAsia"/>
        </w:rPr>
        <w:t>，</w:t>
      </w:r>
      <w:r>
        <w:rPr>
          <w:rFonts w:hint="eastAsia"/>
        </w:rPr>
        <w:t>应部分省的要求，对基础库更新储量库的功能进行改进。在年度工作时，各数据填报单位使用矿山开发利用统计数据库管理系统进行储量数据的填报，并对暂不上表矿山进行了清理，同一行政区下，矿山开发利用统计数据库中的暂不上表矿山与矿产资源储量数据库中的暂不上表矿山在数量及具体的矿山上不一样，当使用</w:t>
      </w:r>
      <w:proofErr w:type="gramStart"/>
      <w:r>
        <w:rPr>
          <w:rFonts w:hint="eastAsia"/>
        </w:rPr>
        <w:t>基础库对矿产资源</w:t>
      </w:r>
      <w:proofErr w:type="gramEnd"/>
      <w:r>
        <w:rPr>
          <w:rFonts w:hint="eastAsia"/>
        </w:rPr>
        <w:t>储量数据库更新时，希望更新后的矿产资源储量数据库的暂上表矿山以矿山开发利用统计数据库中的暂不上表矿山为准，将矿产资源储量数据库中同一行政区下的不在矿山开发利用统计数据库之中的暂不上表删除，为实现该功能，在“基础库更</w:t>
      </w:r>
      <w:r>
        <w:rPr>
          <w:rFonts w:hint="eastAsia"/>
        </w:rPr>
        <w:t>新统计库”功能中增加本选项。同时针对数据处理的行政区增加下面两种选项：</w:t>
      </w:r>
    </w:p>
    <w:p w:rsidR="009B25BD" w:rsidRDefault="00CC1B2F" w:rsidP="009B25BD">
      <w:pPr>
        <w:pStyle w:val="af5"/>
        <w:ind w:firstLine="480"/>
      </w:pPr>
      <w:r>
        <w:rPr>
          <w:rFonts w:hint="eastAsia"/>
        </w:rPr>
        <w:t>对基础</w:t>
      </w:r>
      <w:proofErr w:type="gramStart"/>
      <w:r>
        <w:rPr>
          <w:rFonts w:hint="eastAsia"/>
        </w:rPr>
        <w:t>库涉及</w:t>
      </w:r>
      <w:proofErr w:type="gramEnd"/>
      <w:r>
        <w:rPr>
          <w:rFonts w:hint="eastAsia"/>
        </w:rPr>
        <w:t>的行政区处理：只对基础库中数据涉及的行政区进行处理。如基础库的数据涉及</w:t>
      </w:r>
      <w:r>
        <w:rPr>
          <w:rFonts w:hint="eastAsia"/>
        </w:rPr>
        <w:t>A</w:t>
      </w:r>
      <w:r>
        <w:rPr>
          <w:rFonts w:hint="eastAsia"/>
        </w:rPr>
        <w:t>、</w:t>
      </w:r>
      <w:r>
        <w:rPr>
          <w:rFonts w:hint="eastAsia"/>
        </w:rPr>
        <w:t>B</w:t>
      </w:r>
      <w:r>
        <w:rPr>
          <w:rFonts w:hint="eastAsia"/>
        </w:rPr>
        <w:t>两个行政区，而储量库中有三个行政区</w:t>
      </w:r>
      <w:r>
        <w:rPr>
          <w:rFonts w:hint="eastAsia"/>
        </w:rPr>
        <w:t>A</w:t>
      </w:r>
      <w:r>
        <w:rPr>
          <w:rFonts w:hint="eastAsia"/>
        </w:rPr>
        <w:t>、</w:t>
      </w:r>
      <w:r>
        <w:rPr>
          <w:rFonts w:hint="eastAsia"/>
        </w:rPr>
        <w:t>B</w:t>
      </w:r>
      <w:r>
        <w:rPr>
          <w:rFonts w:hint="eastAsia"/>
        </w:rPr>
        <w:t>、</w:t>
      </w:r>
      <w:r>
        <w:rPr>
          <w:rFonts w:hint="eastAsia"/>
        </w:rPr>
        <w:t>C</w:t>
      </w:r>
      <w:r>
        <w:rPr>
          <w:rFonts w:hint="eastAsia"/>
        </w:rPr>
        <w:t>，则只对</w:t>
      </w:r>
      <w:r>
        <w:rPr>
          <w:rFonts w:hint="eastAsia"/>
        </w:rPr>
        <w:t>A</w:t>
      </w:r>
      <w:r>
        <w:rPr>
          <w:rFonts w:hint="eastAsia"/>
        </w:rPr>
        <w:t>、</w:t>
      </w:r>
      <w:r>
        <w:rPr>
          <w:rFonts w:hint="eastAsia"/>
        </w:rPr>
        <w:t>B</w:t>
      </w:r>
      <w:r>
        <w:rPr>
          <w:rFonts w:hint="eastAsia"/>
        </w:rPr>
        <w:t>两行政区进行以上处理，</w:t>
      </w:r>
      <w:r>
        <w:rPr>
          <w:rFonts w:hint="eastAsia"/>
        </w:rPr>
        <w:t>C</w:t>
      </w:r>
      <w:r>
        <w:rPr>
          <w:rFonts w:hint="eastAsia"/>
        </w:rPr>
        <w:t>行政区的</w:t>
      </w:r>
      <w:proofErr w:type="gramStart"/>
      <w:r>
        <w:rPr>
          <w:rFonts w:hint="eastAsia"/>
        </w:rPr>
        <w:t>暂不上表矿仍按</w:t>
      </w:r>
      <w:proofErr w:type="gramEnd"/>
      <w:r>
        <w:rPr>
          <w:rFonts w:hint="eastAsia"/>
        </w:rPr>
        <w:t>原来的方法处理。</w:t>
      </w:r>
    </w:p>
    <w:p w:rsidR="009B25BD" w:rsidRDefault="00CC1B2F" w:rsidP="009B25BD">
      <w:pPr>
        <w:pStyle w:val="af5"/>
        <w:ind w:firstLine="480"/>
      </w:pPr>
      <w:r>
        <w:rPr>
          <w:rFonts w:hint="eastAsia"/>
        </w:rPr>
        <w:t>对储量库的所有行政区处理：不管基础库的数据涉及的行政区有多少，对储量库的所有行政区进行以上处理。如基础库的数据涉及</w:t>
      </w:r>
      <w:r>
        <w:rPr>
          <w:rFonts w:hint="eastAsia"/>
        </w:rPr>
        <w:t>A</w:t>
      </w:r>
      <w:r>
        <w:rPr>
          <w:rFonts w:hint="eastAsia"/>
        </w:rPr>
        <w:t>、</w:t>
      </w:r>
      <w:r>
        <w:rPr>
          <w:rFonts w:hint="eastAsia"/>
        </w:rPr>
        <w:t>B</w:t>
      </w:r>
      <w:r>
        <w:rPr>
          <w:rFonts w:hint="eastAsia"/>
        </w:rPr>
        <w:t>两个行政区，而储量库中有三个行政区</w:t>
      </w:r>
      <w:r>
        <w:rPr>
          <w:rFonts w:hint="eastAsia"/>
        </w:rPr>
        <w:t>A</w:t>
      </w:r>
      <w:r>
        <w:rPr>
          <w:rFonts w:hint="eastAsia"/>
        </w:rPr>
        <w:t>、</w:t>
      </w:r>
      <w:r>
        <w:rPr>
          <w:rFonts w:hint="eastAsia"/>
        </w:rPr>
        <w:t>B</w:t>
      </w:r>
      <w:r>
        <w:rPr>
          <w:rFonts w:hint="eastAsia"/>
        </w:rPr>
        <w:t>、</w:t>
      </w:r>
      <w:r>
        <w:rPr>
          <w:rFonts w:hint="eastAsia"/>
        </w:rPr>
        <w:t>C</w:t>
      </w:r>
      <w:r>
        <w:rPr>
          <w:rFonts w:hint="eastAsia"/>
        </w:rPr>
        <w:t>，不管基础</w:t>
      </w:r>
      <w:proofErr w:type="gramStart"/>
      <w:r>
        <w:rPr>
          <w:rFonts w:hint="eastAsia"/>
        </w:rPr>
        <w:t>库是否</w:t>
      </w:r>
      <w:proofErr w:type="gramEnd"/>
      <w:r>
        <w:rPr>
          <w:rFonts w:hint="eastAsia"/>
        </w:rPr>
        <w:t>存在</w:t>
      </w:r>
      <w:r>
        <w:rPr>
          <w:rFonts w:hint="eastAsia"/>
        </w:rPr>
        <w:t>C</w:t>
      </w:r>
      <w:r>
        <w:rPr>
          <w:rFonts w:hint="eastAsia"/>
        </w:rPr>
        <w:t>行政区的数据，对</w:t>
      </w:r>
      <w:r>
        <w:rPr>
          <w:rFonts w:hint="eastAsia"/>
        </w:rPr>
        <w:t>A</w:t>
      </w:r>
      <w:r>
        <w:rPr>
          <w:rFonts w:hint="eastAsia"/>
        </w:rPr>
        <w:t>、</w:t>
      </w:r>
      <w:r>
        <w:rPr>
          <w:rFonts w:hint="eastAsia"/>
        </w:rPr>
        <w:t>B</w:t>
      </w:r>
      <w:r>
        <w:rPr>
          <w:rFonts w:hint="eastAsia"/>
        </w:rPr>
        <w:t>、</w:t>
      </w:r>
      <w:r>
        <w:rPr>
          <w:rFonts w:hint="eastAsia"/>
        </w:rPr>
        <w:t>C</w:t>
      </w:r>
      <w:r>
        <w:rPr>
          <w:rFonts w:hint="eastAsia"/>
        </w:rPr>
        <w:t>三</w:t>
      </w:r>
      <w:r>
        <w:rPr>
          <w:rFonts w:hint="eastAsia"/>
        </w:rPr>
        <w:t>行政区均进行以上处理。</w:t>
      </w:r>
    </w:p>
    <w:p w:rsidR="00D64D1E" w:rsidRDefault="00CC1B2F" w:rsidP="009B25BD">
      <w:pPr>
        <w:pStyle w:val="af5"/>
        <w:ind w:firstLine="480"/>
      </w:pPr>
      <w:r>
        <w:rPr>
          <w:rFonts w:hint="eastAsia"/>
        </w:rPr>
        <w:t> [</w:t>
      </w:r>
      <w:r>
        <w:rPr>
          <w:rFonts w:hint="eastAsia"/>
        </w:rPr>
        <w:t>注意</w:t>
      </w:r>
      <w:r>
        <w:rPr>
          <w:rFonts w:hint="eastAsia"/>
        </w:rPr>
        <w:t>]</w:t>
      </w:r>
      <w:r>
        <w:rPr>
          <w:rFonts w:hint="eastAsia"/>
        </w:rPr>
        <w:t>：由于本选项将删除矿产资源储量数据库中的暂不上表矿山，请考虑</w:t>
      </w:r>
      <w:r>
        <w:rPr>
          <w:rFonts w:hint="eastAsia"/>
        </w:rPr>
        <w:lastRenderedPageBreak/>
        <w:t>仔细后再勾选此项选择。</w:t>
      </w:r>
    </w:p>
    <w:p w:rsidR="00D64D1E" w:rsidRDefault="00CC1B2F">
      <w:pPr>
        <w:pStyle w:val="a3"/>
        <w:snapToGrid w:val="0"/>
        <w:spacing w:line="360" w:lineRule="auto"/>
        <w:ind w:firstLine="360"/>
      </w:pPr>
      <w:r>
        <w:rPr>
          <w:rFonts w:ascii="宋体" w:hAnsi="宋体" w:hint="eastAsia"/>
        </w:rPr>
        <w:t>点击【确定】按钮，开始导入基础库数据。</w:t>
      </w:r>
    </w:p>
    <w:p w:rsidR="00D64D1E" w:rsidRDefault="00CC1B2F" w:rsidP="009B25BD">
      <w:pPr>
        <w:pStyle w:val="af7"/>
      </w:pPr>
      <w:r>
        <w:rPr>
          <w:noProof/>
        </w:rPr>
        <w:drawing>
          <wp:inline distT="0" distB="0" distL="0" distR="0">
            <wp:extent cx="5274310" cy="324612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a:stretch>
                      <a:fillRect/>
                    </a:stretch>
                  </pic:blipFill>
                  <pic:spPr>
                    <a:xfrm>
                      <a:off x="0" y="0"/>
                      <a:ext cx="5274310" cy="3246120"/>
                    </a:xfrm>
                    <a:prstGeom prst="rect">
                      <a:avLst/>
                    </a:prstGeom>
                  </pic:spPr>
                </pic:pic>
              </a:graphicData>
            </a:graphic>
          </wp:inline>
        </w:drawing>
      </w:r>
    </w:p>
    <w:p w:rsidR="00D64D1E" w:rsidRDefault="00CC1B2F" w:rsidP="009B25BD">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18</w:t>
      </w:r>
      <w:r>
        <w:fldChar w:fldCharType="end"/>
      </w:r>
      <w:r>
        <w:rPr>
          <w:rFonts w:hint="eastAsia"/>
        </w:rPr>
        <w:t xml:space="preserve"> </w:t>
      </w:r>
      <w:r>
        <w:rPr>
          <w:rFonts w:hint="eastAsia"/>
        </w:rPr>
        <w:t>错误列表</w:t>
      </w:r>
    </w:p>
    <w:p w:rsidR="00D64D1E" w:rsidRDefault="00CC1B2F">
      <w:pPr>
        <w:pStyle w:val="af5"/>
        <w:ind w:firstLine="480"/>
        <w:rPr>
          <w:rFonts w:cs="Times New Roman"/>
          <w:kern w:val="0"/>
          <w:sz w:val="21"/>
          <w:szCs w:val="21"/>
        </w:rPr>
      </w:pPr>
      <w:r>
        <w:rPr>
          <w:rFonts w:hint="eastAsia"/>
        </w:rPr>
        <w:t>弹出如上图的错误信息，单击【返回】按钮，系统会弹出是否保存错误信息的对话框，点击【确定】选择保存路径，保存错误信息，点击【取消】不保存错误，基础数据导入完成。</w:t>
      </w:r>
    </w:p>
    <w:p w:rsidR="00D64D1E" w:rsidRDefault="00CC1B2F">
      <w:pPr>
        <w:pStyle w:val="1"/>
      </w:pPr>
      <w:bookmarkStart w:id="18" w:name="_Toc61125651"/>
      <w:r>
        <w:rPr>
          <w:rFonts w:hint="eastAsia"/>
        </w:rPr>
        <w:t>通用操作说明</w:t>
      </w:r>
      <w:bookmarkEnd w:id="18"/>
    </w:p>
    <w:p w:rsidR="00D64D1E" w:rsidRDefault="00CC1B2F">
      <w:pPr>
        <w:pStyle w:val="2"/>
      </w:pPr>
      <w:bookmarkStart w:id="19" w:name="_Toc61125652"/>
      <w:r>
        <w:rPr>
          <w:rFonts w:hint="eastAsia"/>
        </w:rPr>
        <w:t>数据库设置</w:t>
      </w:r>
      <w:bookmarkEnd w:id="19"/>
    </w:p>
    <w:p w:rsidR="00D64D1E" w:rsidRDefault="00CC1B2F" w:rsidP="00736AD1">
      <w:pPr>
        <w:pStyle w:val="af5"/>
        <w:ind w:firstLine="480"/>
        <w:rPr>
          <w:rFonts w:ascii="Times New Roman" w:hAnsi="Times New Roman"/>
        </w:rPr>
      </w:pPr>
      <w:r>
        <w:rPr>
          <w:rFonts w:hint="eastAsia"/>
        </w:rPr>
        <w:t>数据库设置是设置系统运行时所需的储量统计（</w:t>
      </w:r>
      <w:r>
        <w:rPr>
          <w:rFonts w:ascii="Times New Roman" w:hAnsi="Times New Roman"/>
        </w:rPr>
        <w:t>TJK</w:t>
      </w:r>
      <w:r>
        <w:rPr>
          <w:rFonts w:hint="eastAsia"/>
        </w:rPr>
        <w:t>）数据库、评审备案（</w:t>
      </w:r>
      <w:r>
        <w:rPr>
          <w:rFonts w:hint="eastAsia"/>
        </w:rPr>
        <w:t>P</w:t>
      </w:r>
      <w:r>
        <w:t>SBA</w:t>
      </w:r>
      <w:r>
        <w:rPr>
          <w:rFonts w:hint="eastAsia"/>
        </w:rPr>
        <w:t>）数据库、基础（</w:t>
      </w:r>
      <w:r>
        <w:rPr>
          <w:rFonts w:ascii="Times New Roman" w:hAnsi="Times New Roman"/>
        </w:rPr>
        <w:t>JCK</w:t>
      </w:r>
      <w:r>
        <w:rPr>
          <w:rFonts w:hint="eastAsia"/>
        </w:rPr>
        <w:t>）</w:t>
      </w:r>
      <w:r>
        <w:rPr>
          <w:rFonts w:hint="eastAsia"/>
        </w:rPr>
        <w:t>数据库、采矿权（</w:t>
      </w:r>
      <w:r>
        <w:rPr>
          <w:rFonts w:ascii="Times New Roman" w:hAnsi="Times New Roman"/>
        </w:rPr>
        <w:t xml:space="preserve"> CKQK</w:t>
      </w:r>
      <w:r>
        <w:rPr>
          <w:rFonts w:hint="eastAsia"/>
        </w:rPr>
        <w:t>）数据库、探矿权库。</w:t>
      </w:r>
    </w:p>
    <w:p w:rsidR="00D64D1E" w:rsidRDefault="00CC1B2F" w:rsidP="00736AD1">
      <w:pPr>
        <w:pStyle w:val="af5"/>
        <w:ind w:firstLine="480"/>
        <w:rPr>
          <w:rFonts w:ascii="Times New Roman" w:hAnsi="Times New Roman"/>
        </w:rPr>
      </w:pPr>
      <w:r>
        <w:rPr>
          <w:rFonts w:hint="eastAsia"/>
        </w:rPr>
        <w:t>在菜单栏上选择“系统设置”→“数据库设置”弹出数据库设置页面。</w:t>
      </w:r>
    </w:p>
    <w:p w:rsidR="00D64D1E" w:rsidRDefault="00CC1B2F">
      <w:pPr>
        <w:pStyle w:val="af7"/>
      </w:pPr>
      <w:r>
        <w:rPr>
          <w:noProof/>
        </w:rPr>
        <w:lastRenderedPageBreak/>
        <w:drawing>
          <wp:inline distT="0" distB="0" distL="0" distR="0">
            <wp:extent cx="4304665" cy="2780665"/>
            <wp:effectExtent l="0" t="0" r="635"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a:stretch>
                      <a:fillRect/>
                    </a:stretch>
                  </pic:blipFill>
                  <pic:spPr>
                    <a:xfrm>
                      <a:off x="0" y="0"/>
                      <a:ext cx="4304762" cy="2780952"/>
                    </a:xfrm>
                    <a:prstGeom prst="rect">
                      <a:avLst/>
                    </a:prstGeom>
                  </pic:spPr>
                </pic:pic>
              </a:graphicData>
            </a:graphic>
          </wp:inline>
        </w:drawing>
      </w:r>
    </w:p>
    <w:p w:rsidR="00D64D1E" w:rsidRDefault="00CC1B2F">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19</w:t>
      </w:r>
      <w:r>
        <w:fldChar w:fldCharType="end"/>
      </w:r>
      <w:r>
        <w:rPr>
          <w:rFonts w:hint="eastAsia"/>
        </w:rPr>
        <w:t xml:space="preserve"> </w:t>
      </w:r>
      <w:r>
        <w:rPr>
          <w:rFonts w:hint="eastAsia"/>
        </w:rPr>
        <w:t>数据库设置</w:t>
      </w:r>
    </w:p>
    <w:p w:rsidR="00D64D1E" w:rsidRDefault="00CC1B2F" w:rsidP="004D68F1">
      <w:pPr>
        <w:pStyle w:val="af5"/>
        <w:ind w:firstLine="480"/>
      </w:pPr>
      <w:r>
        <w:rPr>
          <w:rFonts w:ascii="Times New Roman" w:hAnsi="Times New Roman"/>
        </w:rPr>
        <w:t>1</w:t>
      </w:r>
      <w:r>
        <w:rPr>
          <w:rFonts w:hint="eastAsia"/>
        </w:rPr>
        <w:t>．统计库设置（</w:t>
      </w:r>
      <w:r>
        <w:rPr>
          <w:rFonts w:ascii="Times New Roman" w:hAnsi="Times New Roman"/>
        </w:rPr>
        <w:t>TJK</w:t>
      </w:r>
      <w:r>
        <w:rPr>
          <w:rFonts w:hint="eastAsia"/>
        </w:rPr>
        <w:t>）：</w:t>
      </w:r>
      <w:r>
        <w:rPr>
          <w:rFonts w:ascii="Times New Roman" w:hAnsi="Times New Roman"/>
        </w:rPr>
        <w:t xml:space="preserve"> </w:t>
      </w:r>
      <w:r>
        <w:rPr>
          <w:rFonts w:hint="eastAsia"/>
        </w:rPr>
        <w:t>选择数据库驱动的</w:t>
      </w:r>
      <w:proofErr w:type="gramStart"/>
      <w:r>
        <w:rPr>
          <w:rFonts w:hint="eastAsia"/>
        </w:rPr>
        <w:t>下拉选框</w:t>
      </w:r>
      <w:proofErr w:type="gramEnd"/>
      <w:r>
        <w:rPr>
          <w:rFonts w:hint="eastAsia"/>
        </w:rPr>
        <w:t>，选择连接数据库的类型（</w:t>
      </w:r>
      <w:r>
        <w:rPr>
          <w:rFonts w:ascii="Times New Roman" w:hAnsi="Times New Roman"/>
        </w:rPr>
        <w:t>Access</w:t>
      </w:r>
      <w:r>
        <w:rPr>
          <w:rFonts w:hint="eastAsia"/>
        </w:rPr>
        <w:t>），如果连接的是</w:t>
      </w:r>
      <w:r>
        <w:rPr>
          <w:rFonts w:ascii="Times New Roman" w:hAnsi="Times New Roman"/>
        </w:rPr>
        <w:t>Access</w:t>
      </w:r>
      <w:r>
        <w:rPr>
          <w:rFonts w:hint="eastAsia"/>
        </w:rPr>
        <w:t>数据库，点击【</w:t>
      </w:r>
      <w:r>
        <w:rPr>
          <w:rFonts w:ascii="Times New Roman" w:hAnsi="Times New Roman"/>
        </w:rPr>
        <w:t>…</w:t>
      </w:r>
      <w:r>
        <w:rPr>
          <w:rFonts w:hint="eastAsia"/>
        </w:rPr>
        <w:t>】按钮添加统计库的</w:t>
      </w:r>
      <w:r>
        <w:rPr>
          <w:rFonts w:ascii="Times New Roman" w:hAnsi="Times New Roman"/>
        </w:rPr>
        <w:t>Access</w:t>
      </w:r>
      <w:r>
        <w:rPr>
          <w:rFonts w:hint="eastAsia"/>
        </w:rPr>
        <w:t>数据库路径。如果有密码请在下方填写用户名和密码。可以通过【测试】按钮测试连接是否成功。如果连接的库非统计库则提示“您选择的非统计数据库！请选择储量统计库”。</w:t>
      </w:r>
    </w:p>
    <w:p w:rsidR="00D64D1E" w:rsidRDefault="00CC1B2F" w:rsidP="004D68F1">
      <w:pPr>
        <w:pStyle w:val="af5"/>
        <w:ind w:firstLine="480"/>
        <w:rPr>
          <w:rFonts w:ascii="Times New Roman" w:hAnsi="Times New Roman"/>
        </w:rPr>
      </w:pPr>
      <w:r>
        <w:rPr>
          <w:rFonts w:ascii="Times New Roman" w:hAnsi="Times New Roman"/>
        </w:rPr>
        <w:t>2</w:t>
      </w:r>
      <w:r>
        <w:rPr>
          <w:rFonts w:hint="eastAsia"/>
        </w:rPr>
        <w:t>．评审备案（</w:t>
      </w:r>
      <w:r>
        <w:rPr>
          <w:rFonts w:hint="eastAsia"/>
        </w:rPr>
        <w:t>PSBA</w:t>
      </w:r>
      <w:r>
        <w:rPr>
          <w:rFonts w:hint="eastAsia"/>
        </w:rPr>
        <w:t>）、基础库（</w:t>
      </w:r>
      <w:r>
        <w:rPr>
          <w:rFonts w:ascii="Times New Roman" w:hAnsi="Times New Roman"/>
        </w:rPr>
        <w:t>JCK</w:t>
      </w:r>
      <w:r>
        <w:rPr>
          <w:rFonts w:hint="eastAsia"/>
        </w:rPr>
        <w:t>）、采矿权库（</w:t>
      </w:r>
      <w:r>
        <w:rPr>
          <w:rFonts w:ascii="Times New Roman" w:hAnsi="Times New Roman"/>
        </w:rPr>
        <w:t>CKQK</w:t>
      </w:r>
      <w:r>
        <w:rPr>
          <w:rFonts w:hint="eastAsia"/>
        </w:rPr>
        <w:t>）设置相同、探矿权库（</w:t>
      </w:r>
      <w:r>
        <w:rPr>
          <w:rFonts w:hint="eastAsia"/>
        </w:rPr>
        <w:t>TKQK)</w:t>
      </w:r>
      <w:r>
        <w:rPr>
          <w:rFonts w:hint="eastAsia"/>
        </w:rPr>
        <w:t>，选择相应的</w:t>
      </w:r>
      <w:r>
        <w:rPr>
          <w:rFonts w:ascii="Times New Roman" w:hAnsi="Times New Roman"/>
        </w:rPr>
        <w:t>PSBA</w:t>
      </w:r>
      <w:r>
        <w:rPr>
          <w:rFonts w:hint="eastAsia"/>
        </w:rPr>
        <w:t>、</w:t>
      </w:r>
      <w:r>
        <w:rPr>
          <w:rFonts w:ascii="Times New Roman" w:hAnsi="Times New Roman"/>
        </w:rPr>
        <w:t>JCK</w:t>
      </w:r>
      <w:r>
        <w:rPr>
          <w:rFonts w:hint="eastAsia"/>
        </w:rPr>
        <w:t>、</w:t>
      </w:r>
      <w:r>
        <w:rPr>
          <w:rFonts w:ascii="Times New Roman" w:hAnsi="Times New Roman"/>
        </w:rPr>
        <w:t>CKQK</w:t>
      </w:r>
      <w:r>
        <w:rPr>
          <w:rFonts w:ascii="Times New Roman" w:hAnsi="Times New Roman"/>
        </w:rPr>
        <w:t>、</w:t>
      </w:r>
      <w:r>
        <w:t>TKQK</w:t>
      </w:r>
      <w:r>
        <w:rPr>
          <w:rFonts w:hint="eastAsia"/>
        </w:rPr>
        <w:t>数据库文件。</w:t>
      </w:r>
    </w:p>
    <w:p w:rsidR="00D64D1E" w:rsidRDefault="00CC1B2F" w:rsidP="004D68F1">
      <w:pPr>
        <w:pStyle w:val="af5"/>
        <w:ind w:firstLine="480"/>
        <w:rPr>
          <w:rFonts w:ascii="Times New Roman" w:hAnsi="Times New Roman"/>
        </w:rPr>
      </w:pPr>
      <w:r>
        <w:rPr>
          <w:rFonts w:hint="eastAsia"/>
        </w:rPr>
        <w:t>设置完成后，点击【确定】按钮，完成数据库设置。</w:t>
      </w:r>
    </w:p>
    <w:p w:rsidR="00D64D1E" w:rsidRDefault="00CC1B2F">
      <w:pPr>
        <w:pStyle w:val="2"/>
      </w:pPr>
      <w:bookmarkStart w:id="20" w:name="_Toc61125653"/>
      <w:r>
        <w:rPr>
          <w:rFonts w:hint="eastAsia"/>
        </w:rPr>
        <w:t>系统选项</w:t>
      </w:r>
      <w:bookmarkEnd w:id="20"/>
    </w:p>
    <w:p w:rsidR="00D64D1E" w:rsidRDefault="00CC1B2F" w:rsidP="007B2B2A">
      <w:pPr>
        <w:pStyle w:val="af5"/>
        <w:ind w:firstLine="480"/>
      </w:pPr>
      <w:r>
        <w:rPr>
          <w:rFonts w:hint="eastAsia"/>
        </w:rPr>
        <w:t>系统设置是设置系统运行时显示区以何种方式显示、系统启动时是否检查有新增登记数据以及坐标属性的设置（是否显示拐点、标识）。</w:t>
      </w:r>
    </w:p>
    <w:p w:rsidR="00D64D1E" w:rsidRDefault="00CC1B2F" w:rsidP="007B2B2A">
      <w:pPr>
        <w:pStyle w:val="af5"/>
        <w:ind w:firstLine="480"/>
      </w:pPr>
      <w:r>
        <w:rPr>
          <w:rFonts w:hint="eastAsia"/>
        </w:rPr>
        <w:t>点击</w:t>
      </w:r>
      <w:proofErr w:type="gramStart"/>
      <w:r>
        <w:rPr>
          <w:rFonts w:hint="eastAsia"/>
        </w:rPr>
        <w:t>“</w:t>
      </w:r>
      <w:proofErr w:type="gramEnd"/>
      <w:r>
        <w:rPr>
          <w:rFonts w:hint="eastAsia"/>
        </w:rPr>
        <w:t>系统设置“→”参数设置“进入参数设置窗口。</w:t>
      </w:r>
    </w:p>
    <w:p w:rsidR="00D64D1E" w:rsidRDefault="00CC1B2F">
      <w:pPr>
        <w:pStyle w:val="af7"/>
      </w:pPr>
      <w:r>
        <w:rPr>
          <w:noProof/>
        </w:rPr>
        <w:lastRenderedPageBreak/>
        <w:drawing>
          <wp:inline distT="0" distB="0" distL="0" distR="0">
            <wp:extent cx="3828415" cy="4114165"/>
            <wp:effectExtent l="0" t="0" r="63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a:stretch>
                      <a:fillRect/>
                    </a:stretch>
                  </pic:blipFill>
                  <pic:spPr>
                    <a:xfrm>
                      <a:off x="0" y="0"/>
                      <a:ext cx="3828571" cy="4114286"/>
                    </a:xfrm>
                    <a:prstGeom prst="rect">
                      <a:avLst/>
                    </a:prstGeom>
                  </pic:spPr>
                </pic:pic>
              </a:graphicData>
            </a:graphic>
          </wp:inline>
        </w:drawing>
      </w:r>
    </w:p>
    <w:p w:rsidR="00D64D1E" w:rsidRDefault="00CC1B2F">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20</w:t>
      </w:r>
      <w:r>
        <w:fldChar w:fldCharType="end"/>
      </w:r>
      <w:r>
        <w:rPr>
          <w:rFonts w:hint="eastAsia"/>
        </w:rPr>
        <w:t xml:space="preserve"> </w:t>
      </w:r>
      <w:r>
        <w:rPr>
          <w:rFonts w:hint="eastAsia"/>
        </w:rPr>
        <w:t>参数设置</w:t>
      </w:r>
    </w:p>
    <w:p w:rsidR="00D64D1E" w:rsidRDefault="00CC1B2F" w:rsidP="007B2B2A">
      <w:pPr>
        <w:pStyle w:val="af5"/>
        <w:ind w:firstLine="480"/>
      </w:pPr>
      <w:r>
        <w:t>1</w:t>
      </w:r>
      <w:r>
        <w:rPr>
          <w:rFonts w:hint="eastAsia"/>
        </w:rPr>
        <w:t>．参数表设置：设置省代码和年度，为必填项，如果不填写完全则无法退出系统。</w:t>
      </w:r>
    </w:p>
    <w:p w:rsidR="00D64D1E" w:rsidRDefault="00CC1B2F" w:rsidP="007B2B2A">
      <w:pPr>
        <w:pStyle w:val="af5"/>
        <w:ind w:firstLine="480"/>
      </w:pPr>
      <w:r>
        <w:t>2</w:t>
      </w:r>
      <w:r>
        <w:rPr>
          <w:rFonts w:hint="eastAsia"/>
        </w:rPr>
        <w:t>．矿区设置：设置</w:t>
      </w:r>
      <w:proofErr w:type="gramStart"/>
      <w:r>
        <w:rPr>
          <w:rFonts w:hint="eastAsia"/>
        </w:rPr>
        <w:t>浏览区</w:t>
      </w:r>
      <w:proofErr w:type="gramEnd"/>
      <w:r>
        <w:rPr>
          <w:rFonts w:hint="eastAsia"/>
        </w:rPr>
        <w:t>矿区的显示方式，矿区编号、矿区名称。</w:t>
      </w:r>
    </w:p>
    <w:p w:rsidR="00D64D1E" w:rsidRDefault="00CC1B2F">
      <w:pPr>
        <w:pStyle w:val="af7"/>
      </w:pPr>
      <w:r>
        <w:rPr>
          <w:noProof/>
        </w:rPr>
        <w:drawing>
          <wp:inline distT="0" distB="0" distL="0" distR="0">
            <wp:extent cx="1685290" cy="2304415"/>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a:stretch>
                      <a:fillRect/>
                    </a:stretch>
                  </pic:blipFill>
                  <pic:spPr>
                    <a:xfrm>
                      <a:off x="0" y="0"/>
                      <a:ext cx="1685714" cy="2304762"/>
                    </a:xfrm>
                    <a:prstGeom prst="rect">
                      <a:avLst/>
                    </a:prstGeom>
                  </pic:spPr>
                </pic:pic>
              </a:graphicData>
            </a:graphic>
          </wp:inline>
        </w:drawing>
      </w:r>
      <w:r>
        <w:rPr>
          <w:noProof/>
        </w:rPr>
        <w:drawing>
          <wp:inline distT="0" distB="0" distL="0" distR="0">
            <wp:extent cx="1999615" cy="2313940"/>
            <wp:effectExtent l="0" t="0" r="63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a:stretch>
                      <a:fillRect/>
                    </a:stretch>
                  </pic:blipFill>
                  <pic:spPr>
                    <a:xfrm>
                      <a:off x="0" y="0"/>
                      <a:ext cx="2000000" cy="2314286"/>
                    </a:xfrm>
                    <a:prstGeom prst="rect">
                      <a:avLst/>
                    </a:prstGeom>
                  </pic:spPr>
                </pic:pic>
              </a:graphicData>
            </a:graphic>
          </wp:inline>
        </w:drawing>
      </w:r>
    </w:p>
    <w:p w:rsidR="00D64D1E" w:rsidRDefault="00CC1B2F" w:rsidP="007B2B2A">
      <w:pPr>
        <w:pStyle w:val="af5"/>
        <w:ind w:firstLine="480"/>
      </w:pPr>
      <w:r>
        <w:rPr>
          <w:rFonts w:hint="eastAsia"/>
        </w:rPr>
        <w:t>左图为以矿区编号显示，右图为以矿区名称显示。</w:t>
      </w:r>
    </w:p>
    <w:p w:rsidR="00D64D1E" w:rsidRDefault="00CC1B2F" w:rsidP="007B2B2A">
      <w:pPr>
        <w:pStyle w:val="af5"/>
        <w:ind w:firstLine="480"/>
      </w:pPr>
      <w:r>
        <w:t>3</w:t>
      </w:r>
      <w:r>
        <w:rPr>
          <w:rFonts w:hint="eastAsia"/>
        </w:rPr>
        <w:t>．矿山设置：设置</w:t>
      </w:r>
      <w:proofErr w:type="gramStart"/>
      <w:r>
        <w:rPr>
          <w:rFonts w:hint="eastAsia"/>
        </w:rPr>
        <w:t>浏览区</w:t>
      </w:r>
      <w:proofErr w:type="gramEnd"/>
      <w:r>
        <w:rPr>
          <w:rFonts w:hint="eastAsia"/>
        </w:rPr>
        <w:t>矿山的显示方式，矿山编号、矿山名称、登记分类编号。</w:t>
      </w:r>
    </w:p>
    <w:p w:rsidR="00D64D1E" w:rsidRDefault="00CC1B2F">
      <w:pPr>
        <w:pStyle w:val="af7"/>
      </w:pPr>
      <w:r>
        <w:rPr>
          <w:noProof/>
        </w:rPr>
        <w:lastRenderedPageBreak/>
        <w:drawing>
          <wp:inline distT="0" distB="0" distL="0" distR="0">
            <wp:extent cx="1628140" cy="22948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a:stretch>
                      <a:fillRect/>
                    </a:stretch>
                  </pic:blipFill>
                  <pic:spPr>
                    <a:xfrm>
                      <a:off x="0" y="0"/>
                      <a:ext cx="1628571" cy="2295238"/>
                    </a:xfrm>
                    <a:prstGeom prst="rect">
                      <a:avLst/>
                    </a:prstGeom>
                  </pic:spPr>
                </pic:pic>
              </a:graphicData>
            </a:graphic>
          </wp:inline>
        </w:drawing>
      </w:r>
      <w:r>
        <w:rPr>
          <w:noProof/>
        </w:rPr>
        <w:drawing>
          <wp:inline distT="0" distB="0" distL="0" distR="0">
            <wp:extent cx="1561465" cy="2294890"/>
            <wp:effectExtent l="0" t="0" r="63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a:stretch>
                      <a:fillRect/>
                    </a:stretch>
                  </pic:blipFill>
                  <pic:spPr>
                    <a:xfrm>
                      <a:off x="0" y="0"/>
                      <a:ext cx="1561905" cy="2295238"/>
                    </a:xfrm>
                    <a:prstGeom prst="rect">
                      <a:avLst/>
                    </a:prstGeom>
                  </pic:spPr>
                </pic:pic>
              </a:graphicData>
            </a:graphic>
          </wp:inline>
        </w:drawing>
      </w:r>
    </w:p>
    <w:p w:rsidR="00D64D1E" w:rsidRDefault="00CC1B2F" w:rsidP="007B2B2A">
      <w:pPr>
        <w:pStyle w:val="af5"/>
        <w:ind w:firstLine="480"/>
        <w:rPr>
          <w:rFonts w:ascii="Times New Roman" w:hAnsi="Times New Roman"/>
        </w:rPr>
      </w:pPr>
      <w:r>
        <w:rPr>
          <w:rFonts w:hint="eastAsia"/>
        </w:rPr>
        <w:t>左图为登记分类编号显示，右图为矿山名称显示。</w:t>
      </w:r>
    </w:p>
    <w:p w:rsidR="00D64D1E" w:rsidRDefault="00CC1B2F" w:rsidP="007B2B2A">
      <w:pPr>
        <w:pStyle w:val="af5"/>
        <w:ind w:firstLine="480"/>
        <w:rPr>
          <w:rFonts w:ascii="Times New Roman" w:hAnsi="Times New Roman"/>
        </w:rPr>
      </w:pPr>
      <w:r>
        <w:rPr>
          <w:rFonts w:ascii="Times New Roman" w:hAnsi="Times New Roman"/>
        </w:rPr>
        <w:t>4</w:t>
      </w:r>
      <w:r>
        <w:rPr>
          <w:rFonts w:hint="eastAsia"/>
        </w:rPr>
        <w:t>．坐标属性设置：设置坐标页面是否显示拐点或标识。</w:t>
      </w:r>
    </w:p>
    <w:p w:rsidR="00D64D1E" w:rsidRDefault="00CC1B2F">
      <w:pPr>
        <w:pStyle w:val="2"/>
      </w:pPr>
      <w:bookmarkStart w:id="21" w:name="_Toc61125654"/>
      <w:r>
        <w:rPr>
          <w:rFonts w:hint="eastAsia"/>
        </w:rPr>
        <w:t>导入数据</w:t>
      </w:r>
      <w:bookmarkEnd w:id="21"/>
    </w:p>
    <w:p w:rsidR="00D64D1E" w:rsidRPr="00736AD1" w:rsidRDefault="00CC1B2F" w:rsidP="007B2B2A">
      <w:pPr>
        <w:pStyle w:val="af5"/>
        <w:ind w:firstLine="482"/>
        <w:rPr>
          <w:b/>
          <w:sz w:val="32"/>
          <w:szCs w:val="32"/>
        </w:rPr>
      </w:pPr>
      <w:bookmarkStart w:id="22" w:name="_Toc181600490"/>
      <w:r w:rsidRPr="00736AD1">
        <w:rPr>
          <w:b/>
        </w:rPr>
        <w:t>1.</w:t>
      </w:r>
      <w:r w:rsidRPr="00736AD1">
        <w:rPr>
          <w:b/>
          <w:sz w:val="14"/>
          <w:szCs w:val="14"/>
        </w:rPr>
        <w:t xml:space="preserve">    </w:t>
      </w:r>
      <w:r w:rsidRPr="00736AD1">
        <w:rPr>
          <w:rFonts w:ascii="宋体" w:hAnsi="宋体" w:hint="eastAsia"/>
          <w:b/>
        </w:rPr>
        <w:t>按年度导入</w:t>
      </w:r>
      <w:bookmarkEnd w:id="22"/>
    </w:p>
    <w:p w:rsidR="00D64D1E" w:rsidRDefault="00CC1B2F" w:rsidP="007B2B2A">
      <w:pPr>
        <w:pStyle w:val="af5"/>
        <w:ind w:firstLine="420"/>
        <w:rPr>
          <w:rFonts w:ascii="Times New Roman" w:hAnsi="Times New Roman" w:cs="Times New Roman"/>
          <w:kern w:val="0"/>
          <w:sz w:val="21"/>
          <w:szCs w:val="21"/>
        </w:rPr>
      </w:pPr>
      <w:r>
        <w:rPr>
          <w:rFonts w:ascii="宋体" w:hAnsi="宋体" w:cs="Times New Roman" w:hint="eastAsia"/>
          <w:kern w:val="0"/>
          <w:sz w:val="21"/>
          <w:szCs w:val="21"/>
        </w:rPr>
        <w:t>从系统主控界面中，选择“数据维护”→“数据导入”→“按年度”，开始数据导入操作。</w:t>
      </w:r>
    </w:p>
    <w:p w:rsidR="00D64D1E" w:rsidRDefault="00CC1B2F">
      <w:pPr>
        <w:pStyle w:val="af7"/>
      </w:pPr>
      <w:r>
        <w:rPr>
          <w:noProof/>
        </w:rPr>
        <w:drawing>
          <wp:inline distT="0" distB="0" distL="0" distR="0">
            <wp:extent cx="4342765" cy="3295015"/>
            <wp:effectExtent l="0" t="0" r="635"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a:stretch>
                      <a:fillRect/>
                    </a:stretch>
                  </pic:blipFill>
                  <pic:spPr>
                    <a:xfrm>
                      <a:off x="0" y="0"/>
                      <a:ext cx="4342857" cy="3295238"/>
                    </a:xfrm>
                    <a:prstGeom prst="rect">
                      <a:avLst/>
                    </a:prstGeom>
                  </pic:spPr>
                </pic:pic>
              </a:graphicData>
            </a:graphic>
          </wp:inline>
        </w:drawing>
      </w:r>
    </w:p>
    <w:p w:rsidR="00D64D1E" w:rsidRDefault="00CC1B2F">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21</w:t>
      </w:r>
      <w:r>
        <w:fldChar w:fldCharType="end"/>
      </w:r>
      <w:r>
        <w:rPr>
          <w:rFonts w:hint="eastAsia"/>
        </w:rPr>
        <w:t xml:space="preserve"> </w:t>
      </w:r>
      <w:r>
        <w:rPr>
          <w:rFonts w:hint="eastAsia"/>
        </w:rPr>
        <w:t>按年度导入</w:t>
      </w:r>
    </w:p>
    <w:p w:rsidR="00D64D1E" w:rsidRDefault="00CC1B2F" w:rsidP="007B2B2A">
      <w:pPr>
        <w:pStyle w:val="af5"/>
        <w:ind w:firstLine="480"/>
        <w:rPr>
          <w:rFonts w:ascii="Times New Roman" w:hAnsi="Times New Roman"/>
        </w:rPr>
      </w:pPr>
      <w:r>
        <w:rPr>
          <w:rFonts w:hint="eastAsia"/>
        </w:rPr>
        <w:t>在数据导入操作窗口，进行以下参数设置：</w:t>
      </w:r>
    </w:p>
    <w:p w:rsidR="00D64D1E" w:rsidRDefault="00CC1B2F" w:rsidP="007B2B2A">
      <w:pPr>
        <w:pStyle w:val="af5"/>
        <w:ind w:firstLine="482"/>
        <w:rPr>
          <w:rFonts w:cs="宋体"/>
          <w:szCs w:val="24"/>
        </w:rPr>
      </w:pPr>
      <w:r>
        <w:rPr>
          <w:rFonts w:cs="宋体" w:hint="eastAsia"/>
          <w:b/>
          <w:bCs/>
        </w:rPr>
        <w:t>导入文件路径</w:t>
      </w:r>
      <w:r>
        <w:rPr>
          <w:rFonts w:cs="宋体" w:hint="eastAsia"/>
        </w:rPr>
        <w:t>：指定导入的矿产资源储量统计库</w:t>
      </w:r>
      <w:r>
        <w:rPr>
          <w:rFonts w:cs="宋体" w:hint="eastAsia"/>
        </w:rPr>
        <w:t>TJK</w:t>
      </w:r>
      <w:r>
        <w:rPr>
          <w:rFonts w:cs="宋体" w:hint="eastAsia"/>
        </w:rPr>
        <w:t>的源文件。</w:t>
      </w:r>
    </w:p>
    <w:p w:rsidR="00D64D1E" w:rsidRDefault="00CC1B2F" w:rsidP="007B2B2A">
      <w:pPr>
        <w:pStyle w:val="af5"/>
        <w:ind w:firstLine="482"/>
        <w:rPr>
          <w:rFonts w:cs="宋体"/>
          <w:szCs w:val="24"/>
        </w:rPr>
      </w:pPr>
      <w:r>
        <w:rPr>
          <w:rFonts w:cs="宋体" w:hint="eastAsia"/>
          <w:b/>
          <w:bCs/>
        </w:rPr>
        <w:lastRenderedPageBreak/>
        <w:t>数据导入方式：</w:t>
      </w:r>
      <w:r>
        <w:rPr>
          <w:rFonts w:cs="宋体" w:hint="eastAsia"/>
        </w:rPr>
        <w:t>指定数据导入是追加还是覆盖操作。</w:t>
      </w:r>
    </w:p>
    <w:p w:rsidR="00D64D1E" w:rsidRDefault="00CC1B2F" w:rsidP="007B2B2A">
      <w:pPr>
        <w:pStyle w:val="af5"/>
        <w:ind w:firstLine="482"/>
        <w:rPr>
          <w:rFonts w:cs="宋体"/>
          <w:szCs w:val="24"/>
        </w:rPr>
      </w:pPr>
      <w:r>
        <w:rPr>
          <w:rFonts w:cs="宋体" w:hint="eastAsia"/>
          <w:b/>
          <w:bCs/>
        </w:rPr>
        <w:t>数据导入年度</w:t>
      </w:r>
      <w:r>
        <w:rPr>
          <w:rFonts w:cs="宋体" w:hint="eastAsia"/>
        </w:rPr>
        <w:t>：系统列出矿产资源储量统计库</w:t>
      </w:r>
      <w:r>
        <w:rPr>
          <w:rFonts w:cs="宋体" w:hint="eastAsia"/>
        </w:rPr>
        <w:t>TJK</w:t>
      </w:r>
      <w:r>
        <w:rPr>
          <w:rFonts w:cs="宋体" w:hint="eastAsia"/>
        </w:rPr>
        <w:t>中的所有年度数据，让用户选择导入年度，可多选。</w:t>
      </w:r>
    </w:p>
    <w:p w:rsidR="00D64D1E" w:rsidRDefault="00CC1B2F" w:rsidP="007B2B2A">
      <w:pPr>
        <w:pStyle w:val="af5"/>
        <w:ind w:firstLine="480"/>
        <w:rPr>
          <w:rFonts w:cs="宋体"/>
          <w:szCs w:val="24"/>
        </w:rPr>
      </w:pPr>
      <w:r>
        <w:rPr>
          <w:rFonts w:cs="宋体" w:hint="eastAsia"/>
        </w:rPr>
        <w:t>设置完成后，点击【确定】按钮，开始数据导入。</w:t>
      </w:r>
    </w:p>
    <w:p w:rsidR="00D64D1E" w:rsidRPr="00736AD1" w:rsidRDefault="00CC1B2F" w:rsidP="007B2B2A">
      <w:pPr>
        <w:pStyle w:val="af5"/>
        <w:ind w:firstLine="482"/>
        <w:rPr>
          <w:b/>
        </w:rPr>
      </w:pPr>
      <w:r w:rsidRPr="00736AD1">
        <w:rPr>
          <w:b/>
        </w:rPr>
        <w:t>2.</w:t>
      </w:r>
      <w:r w:rsidRPr="00736AD1">
        <w:rPr>
          <w:rFonts w:hint="eastAsia"/>
          <w:b/>
        </w:rPr>
        <w:t>按行政区导入</w:t>
      </w:r>
    </w:p>
    <w:p w:rsidR="00D64D1E" w:rsidRDefault="00CC1B2F" w:rsidP="007B2B2A">
      <w:pPr>
        <w:pStyle w:val="af5"/>
        <w:ind w:firstLine="480"/>
      </w:pPr>
      <w:r>
        <w:rPr>
          <w:rFonts w:hint="eastAsia"/>
        </w:rPr>
        <w:t>从系统主控界面中，选择“数据维护”→“数据导入”→“按行政区”，开始数据导入操作。</w:t>
      </w:r>
    </w:p>
    <w:p w:rsidR="00D64D1E" w:rsidRDefault="00CC1B2F">
      <w:pPr>
        <w:pStyle w:val="af7"/>
        <w:rPr>
          <w:szCs w:val="21"/>
        </w:rPr>
      </w:pPr>
      <w:r>
        <w:rPr>
          <w:noProof/>
        </w:rPr>
        <w:drawing>
          <wp:inline distT="0" distB="0" distL="0" distR="0">
            <wp:extent cx="4723765" cy="3952240"/>
            <wp:effectExtent l="0" t="0" r="63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2"/>
                    <a:stretch>
                      <a:fillRect/>
                    </a:stretch>
                  </pic:blipFill>
                  <pic:spPr>
                    <a:xfrm>
                      <a:off x="0" y="0"/>
                      <a:ext cx="4723809" cy="3952381"/>
                    </a:xfrm>
                    <a:prstGeom prst="rect">
                      <a:avLst/>
                    </a:prstGeom>
                  </pic:spPr>
                </pic:pic>
              </a:graphicData>
            </a:graphic>
          </wp:inline>
        </w:drawing>
      </w:r>
    </w:p>
    <w:p w:rsidR="00D64D1E" w:rsidRDefault="00CC1B2F">
      <w:pPr>
        <w:pStyle w:val="af7"/>
        <w:rPr>
          <w:szCs w:val="21"/>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22</w:t>
      </w:r>
      <w:r>
        <w:fldChar w:fldCharType="end"/>
      </w:r>
      <w:r>
        <w:rPr>
          <w:rFonts w:hint="eastAsia"/>
        </w:rPr>
        <w:t xml:space="preserve"> </w:t>
      </w:r>
      <w:r>
        <w:rPr>
          <w:rFonts w:hint="eastAsia"/>
          <w:szCs w:val="21"/>
        </w:rPr>
        <w:t>按行政区导入</w:t>
      </w:r>
    </w:p>
    <w:p w:rsidR="00D64D1E" w:rsidRDefault="00CC1B2F" w:rsidP="007B2B2A">
      <w:pPr>
        <w:pStyle w:val="af5"/>
        <w:ind w:firstLine="480"/>
      </w:pPr>
      <w:r>
        <w:rPr>
          <w:rFonts w:hint="eastAsia"/>
        </w:rPr>
        <w:t>在数据导入操作窗口，进行以下参数设置：</w:t>
      </w:r>
    </w:p>
    <w:p w:rsidR="00D64D1E" w:rsidRDefault="00CC1B2F" w:rsidP="007B2B2A">
      <w:pPr>
        <w:pStyle w:val="af5"/>
        <w:ind w:firstLine="482"/>
      </w:pPr>
      <w:r>
        <w:rPr>
          <w:rFonts w:hint="eastAsia"/>
          <w:b/>
          <w:bCs/>
        </w:rPr>
        <w:t>导入文件路径</w:t>
      </w:r>
      <w:r>
        <w:rPr>
          <w:rFonts w:hint="eastAsia"/>
        </w:rPr>
        <w:t>：指定导入的矿产资源储量统计库</w:t>
      </w:r>
      <w:r>
        <w:rPr>
          <w:rFonts w:hint="eastAsia"/>
        </w:rPr>
        <w:t>TJK</w:t>
      </w:r>
      <w:r>
        <w:rPr>
          <w:rFonts w:hint="eastAsia"/>
        </w:rPr>
        <w:t>的源文件。</w:t>
      </w:r>
    </w:p>
    <w:p w:rsidR="00D64D1E" w:rsidRDefault="00CC1B2F" w:rsidP="007B2B2A">
      <w:pPr>
        <w:pStyle w:val="af5"/>
        <w:ind w:firstLine="482"/>
      </w:pPr>
      <w:r>
        <w:rPr>
          <w:rFonts w:hint="eastAsia"/>
          <w:b/>
          <w:bCs/>
        </w:rPr>
        <w:t>数据导入方式：</w:t>
      </w:r>
      <w:r>
        <w:rPr>
          <w:rFonts w:hint="eastAsia"/>
        </w:rPr>
        <w:t>指定数据导入是追加还是覆盖操作。</w:t>
      </w:r>
    </w:p>
    <w:p w:rsidR="00D64D1E" w:rsidRDefault="00CC1B2F" w:rsidP="007B2B2A">
      <w:pPr>
        <w:pStyle w:val="af5"/>
        <w:ind w:firstLine="482"/>
      </w:pPr>
      <w:r>
        <w:rPr>
          <w:rFonts w:hint="eastAsia"/>
          <w:b/>
          <w:bCs/>
        </w:rPr>
        <w:t>行政区选择区</w:t>
      </w:r>
      <w:r>
        <w:rPr>
          <w:rFonts w:hint="eastAsia"/>
        </w:rPr>
        <w:t>：系统在操作窗口的左下边列出可供选择的行政区，通过鼠标点击确定要导入的行政区。</w:t>
      </w:r>
    </w:p>
    <w:p w:rsidR="00D64D1E" w:rsidRDefault="00CC1B2F" w:rsidP="007B2B2A">
      <w:pPr>
        <w:pStyle w:val="af5"/>
        <w:ind w:firstLine="482"/>
      </w:pPr>
      <w:r>
        <w:rPr>
          <w:rFonts w:hint="eastAsia"/>
          <w:b/>
          <w:bCs/>
        </w:rPr>
        <w:t>数据导入年度</w:t>
      </w:r>
      <w:r>
        <w:rPr>
          <w:rFonts w:hint="eastAsia"/>
        </w:rPr>
        <w:t>：系统列出矿产资源储量统计库</w:t>
      </w:r>
      <w:r>
        <w:rPr>
          <w:rFonts w:hint="eastAsia"/>
        </w:rPr>
        <w:t>TJK</w:t>
      </w:r>
      <w:r>
        <w:rPr>
          <w:rFonts w:hint="eastAsia"/>
        </w:rPr>
        <w:t>中的所有年度数据，让用户选择导入年度，可多选。</w:t>
      </w:r>
    </w:p>
    <w:p w:rsidR="00D64D1E" w:rsidRDefault="00CC1B2F" w:rsidP="007B2B2A">
      <w:pPr>
        <w:pStyle w:val="af5"/>
        <w:ind w:firstLine="480"/>
      </w:pPr>
      <w:r>
        <w:rPr>
          <w:rFonts w:hint="eastAsia"/>
        </w:rPr>
        <w:lastRenderedPageBreak/>
        <w:t>设置完成后，点击【确定】按钮，开始数据导入。</w:t>
      </w:r>
    </w:p>
    <w:p w:rsidR="00D64D1E" w:rsidRDefault="00CC1B2F">
      <w:pPr>
        <w:pStyle w:val="2"/>
      </w:pPr>
      <w:bookmarkStart w:id="23" w:name="_Toc61125655"/>
      <w:r>
        <w:rPr>
          <w:rFonts w:hint="eastAsia"/>
        </w:rPr>
        <w:t>导出数据</w:t>
      </w:r>
      <w:bookmarkEnd w:id="23"/>
    </w:p>
    <w:p w:rsidR="00D64D1E" w:rsidRPr="00736AD1" w:rsidRDefault="00CC1B2F" w:rsidP="007B2B2A">
      <w:pPr>
        <w:pStyle w:val="af5"/>
        <w:ind w:firstLine="482"/>
        <w:rPr>
          <w:b/>
          <w:sz w:val="32"/>
          <w:szCs w:val="32"/>
        </w:rPr>
      </w:pPr>
      <w:bookmarkStart w:id="24" w:name="_Toc181600498"/>
      <w:r w:rsidRPr="00736AD1">
        <w:rPr>
          <w:b/>
        </w:rPr>
        <w:t>1.</w:t>
      </w:r>
      <w:r w:rsidRPr="00736AD1">
        <w:rPr>
          <w:b/>
          <w:sz w:val="14"/>
          <w:szCs w:val="14"/>
        </w:rPr>
        <w:t xml:space="preserve">    </w:t>
      </w:r>
      <w:r w:rsidRPr="00736AD1">
        <w:rPr>
          <w:rFonts w:ascii="宋体" w:hAnsi="宋体" w:hint="eastAsia"/>
          <w:b/>
        </w:rPr>
        <w:t>按年度导出</w:t>
      </w:r>
      <w:bookmarkEnd w:id="24"/>
    </w:p>
    <w:p w:rsidR="00D64D1E" w:rsidRDefault="00CC1B2F" w:rsidP="007B2B2A">
      <w:pPr>
        <w:pStyle w:val="af5"/>
        <w:ind w:firstLine="420"/>
        <w:rPr>
          <w:rFonts w:ascii="Times New Roman" w:hAnsi="Times New Roman" w:cs="Times New Roman"/>
          <w:kern w:val="0"/>
          <w:sz w:val="21"/>
          <w:szCs w:val="21"/>
        </w:rPr>
      </w:pPr>
      <w:r>
        <w:rPr>
          <w:rFonts w:ascii="宋体" w:hAnsi="宋体" w:cs="Times New Roman" w:hint="eastAsia"/>
          <w:kern w:val="0"/>
          <w:sz w:val="21"/>
          <w:szCs w:val="21"/>
        </w:rPr>
        <w:t>从系统主控界面中，选择“数据维护”→“数据导出”→“按年度”，开始数据导出操作。</w:t>
      </w:r>
    </w:p>
    <w:p w:rsidR="00D64D1E" w:rsidRDefault="00CC1B2F">
      <w:pPr>
        <w:pStyle w:val="af7"/>
      </w:pPr>
      <w:r>
        <w:rPr>
          <w:noProof/>
        </w:rPr>
        <w:drawing>
          <wp:inline distT="0" distB="0" distL="0" distR="0">
            <wp:extent cx="5170805" cy="439039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a:stretch>
                      <a:fillRect/>
                    </a:stretch>
                  </pic:blipFill>
                  <pic:spPr>
                    <a:xfrm>
                      <a:off x="0" y="0"/>
                      <a:ext cx="5171429" cy="4390476"/>
                    </a:xfrm>
                    <a:prstGeom prst="rect">
                      <a:avLst/>
                    </a:prstGeom>
                  </pic:spPr>
                </pic:pic>
              </a:graphicData>
            </a:graphic>
          </wp:inline>
        </w:drawing>
      </w:r>
    </w:p>
    <w:p w:rsidR="00D64D1E" w:rsidRDefault="00CC1B2F">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23</w:t>
      </w:r>
      <w:r>
        <w:fldChar w:fldCharType="end"/>
      </w:r>
      <w:r>
        <w:rPr>
          <w:rFonts w:hint="eastAsia"/>
        </w:rPr>
        <w:t xml:space="preserve"> </w:t>
      </w:r>
      <w:r>
        <w:rPr>
          <w:rFonts w:hint="eastAsia"/>
        </w:rPr>
        <w:t>数据导出</w:t>
      </w:r>
      <w:r>
        <w:rPr>
          <w:rFonts w:hint="eastAsia"/>
        </w:rPr>
        <w:t>-</w:t>
      </w:r>
      <w:r>
        <w:rPr>
          <w:rFonts w:hint="eastAsia"/>
        </w:rPr>
        <w:t>按年度</w:t>
      </w:r>
    </w:p>
    <w:p w:rsidR="00D64D1E" w:rsidRDefault="00CC1B2F" w:rsidP="007B2B2A">
      <w:pPr>
        <w:pStyle w:val="af5"/>
        <w:ind w:firstLine="480"/>
      </w:pPr>
      <w:r>
        <w:rPr>
          <w:rFonts w:hint="eastAsia"/>
        </w:rPr>
        <w:t>在数据导出操作窗口，进行以下参数设置：</w:t>
      </w:r>
    </w:p>
    <w:p w:rsidR="00D64D1E" w:rsidRDefault="00CC1B2F" w:rsidP="007B2B2A">
      <w:pPr>
        <w:pStyle w:val="af5"/>
        <w:ind w:firstLine="482"/>
      </w:pPr>
      <w:r>
        <w:rPr>
          <w:rFonts w:hint="eastAsia"/>
          <w:b/>
          <w:bCs/>
        </w:rPr>
        <w:t>导出文件路径</w:t>
      </w:r>
      <w:r>
        <w:rPr>
          <w:rFonts w:hint="eastAsia"/>
        </w:rPr>
        <w:t>：指定导出后的矿产资源储量统计库</w:t>
      </w:r>
      <w:r>
        <w:rPr>
          <w:rFonts w:hint="eastAsia"/>
        </w:rPr>
        <w:t>TJK</w:t>
      </w:r>
      <w:r>
        <w:rPr>
          <w:rFonts w:hint="eastAsia"/>
        </w:rPr>
        <w:t>的目标文件。</w:t>
      </w:r>
    </w:p>
    <w:p w:rsidR="00D64D1E" w:rsidRDefault="00CC1B2F" w:rsidP="007B2B2A">
      <w:pPr>
        <w:pStyle w:val="af5"/>
        <w:ind w:firstLine="482"/>
      </w:pPr>
      <w:r>
        <w:rPr>
          <w:rFonts w:hint="eastAsia"/>
          <w:b/>
          <w:bCs/>
        </w:rPr>
        <w:t>数据导出年度</w:t>
      </w:r>
      <w:r>
        <w:rPr>
          <w:rFonts w:hint="eastAsia"/>
        </w:rPr>
        <w:t>：系统列出矿产资源储量统计库</w:t>
      </w:r>
      <w:r>
        <w:rPr>
          <w:rFonts w:hint="eastAsia"/>
        </w:rPr>
        <w:t>TJK</w:t>
      </w:r>
      <w:r>
        <w:rPr>
          <w:rFonts w:hint="eastAsia"/>
        </w:rPr>
        <w:t>中的所有年度数据，让用户选择导出年度，可多选。</w:t>
      </w:r>
    </w:p>
    <w:p w:rsidR="00D64D1E" w:rsidRDefault="00CC1B2F" w:rsidP="007B2B2A">
      <w:pPr>
        <w:pStyle w:val="af5"/>
        <w:ind w:firstLine="480"/>
      </w:pPr>
      <w:r>
        <w:rPr>
          <w:rFonts w:hint="eastAsia"/>
        </w:rPr>
        <w:t>设置完成后，点击【确定】按钮，开始数据导出。</w:t>
      </w:r>
    </w:p>
    <w:p w:rsidR="00D64D1E" w:rsidRPr="00736AD1" w:rsidRDefault="00CC1B2F" w:rsidP="007B2B2A">
      <w:pPr>
        <w:pStyle w:val="af5"/>
        <w:ind w:firstLine="482"/>
        <w:rPr>
          <w:b/>
        </w:rPr>
      </w:pPr>
      <w:r w:rsidRPr="00736AD1">
        <w:rPr>
          <w:b/>
        </w:rPr>
        <w:t>2.</w:t>
      </w:r>
      <w:r w:rsidRPr="00736AD1">
        <w:rPr>
          <w:rFonts w:hint="eastAsia"/>
          <w:b/>
        </w:rPr>
        <w:t>按行政区导出</w:t>
      </w:r>
    </w:p>
    <w:p w:rsidR="00D64D1E" w:rsidRDefault="00CC1B2F" w:rsidP="007B2B2A">
      <w:pPr>
        <w:pStyle w:val="af5"/>
        <w:ind w:firstLine="480"/>
      </w:pPr>
      <w:r>
        <w:rPr>
          <w:rFonts w:hint="eastAsia"/>
        </w:rPr>
        <w:t>按行政区导出常用于上一级主管部门向下一级单位分发矿产资源储量统计</w:t>
      </w:r>
      <w:r>
        <w:rPr>
          <w:rFonts w:hint="eastAsia"/>
        </w:rPr>
        <w:lastRenderedPageBreak/>
        <w:t>库（</w:t>
      </w:r>
      <w:r>
        <w:rPr>
          <w:rFonts w:hint="eastAsia"/>
        </w:rPr>
        <w:t>TJK</w:t>
      </w:r>
      <w:r>
        <w:rPr>
          <w:rFonts w:hint="eastAsia"/>
        </w:rPr>
        <w:t>）数据。</w:t>
      </w:r>
    </w:p>
    <w:p w:rsidR="00D64D1E" w:rsidRDefault="00CC1B2F" w:rsidP="007B2B2A">
      <w:pPr>
        <w:pStyle w:val="af5"/>
        <w:ind w:firstLine="480"/>
      </w:pPr>
      <w:r>
        <w:rPr>
          <w:rFonts w:hint="eastAsia"/>
        </w:rPr>
        <w:t>从系统主控界面中，选择“数据维护”→“数据导出”→“按行政区”，开始数据导出操作。</w:t>
      </w:r>
    </w:p>
    <w:p w:rsidR="00D64D1E" w:rsidRDefault="00CC1B2F">
      <w:pPr>
        <w:pStyle w:val="af7"/>
      </w:pPr>
      <w:r>
        <w:rPr>
          <w:noProof/>
        </w:rPr>
        <w:drawing>
          <wp:inline distT="0" distB="0" distL="0" distR="0">
            <wp:extent cx="5274310" cy="4622165"/>
            <wp:effectExtent l="0" t="0" r="254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5274310" cy="4622165"/>
                    </a:xfrm>
                    <a:prstGeom prst="rect">
                      <a:avLst/>
                    </a:prstGeom>
                  </pic:spPr>
                </pic:pic>
              </a:graphicData>
            </a:graphic>
          </wp:inline>
        </w:drawing>
      </w:r>
    </w:p>
    <w:p w:rsidR="00D64D1E" w:rsidRDefault="00CC1B2F">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24</w:t>
      </w:r>
      <w:r>
        <w:fldChar w:fldCharType="end"/>
      </w:r>
      <w:r>
        <w:rPr>
          <w:rFonts w:hint="eastAsia"/>
        </w:rPr>
        <w:t xml:space="preserve"> </w:t>
      </w:r>
      <w:r>
        <w:rPr>
          <w:rFonts w:hint="eastAsia"/>
        </w:rPr>
        <w:t>按行政区导出</w:t>
      </w:r>
    </w:p>
    <w:p w:rsidR="00D64D1E" w:rsidRDefault="00CC1B2F" w:rsidP="007B2B2A">
      <w:pPr>
        <w:pStyle w:val="af5"/>
        <w:ind w:firstLine="480"/>
        <w:rPr>
          <w:szCs w:val="24"/>
        </w:rPr>
      </w:pPr>
      <w:r>
        <w:rPr>
          <w:rFonts w:hint="eastAsia"/>
        </w:rPr>
        <w:t>在数据导出操作窗口，进行以下参数设置：</w:t>
      </w:r>
    </w:p>
    <w:p w:rsidR="00D64D1E" w:rsidRDefault="00CC1B2F" w:rsidP="007B2B2A">
      <w:pPr>
        <w:pStyle w:val="af5"/>
        <w:ind w:firstLine="482"/>
        <w:rPr>
          <w:szCs w:val="24"/>
        </w:rPr>
      </w:pPr>
      <w:r>
        <w:rPr>
          <w:rFonts w:hint="eastAsia"/>
          <w:b/>
          <w:bCs/>
        </w:rPr>
        <w:t>导出文件路径</w:t>
      </w:r>
      <w:r>
        <w:rPr>
          <w:rFonts w:hint="eastAsia"/>
        </w:rPr>
        <w:t>：指定导出后的矿产资源储量统计库</w:t>
      </w:r>
      <w:r>
        <w:rPr>
          <w:rFonts w:hint="eastAsia"/>
        </w:rPr>
        <w:t>TJK</w:t>
      </w:r>
      <w:r>
        <w:rPr>
          <w:rFonts w:hint="eastAsia"/>
        </w:rPr>
        <w:t>的目标文件。</w:t>
      </w:r>
    </w:p>
    <w:p w:rsidR="00D64D1E" w:rsidRDefault="00CC1B2F" w:rsidP="007B2B2A">
      <w:pPr>
        <w:pStyle w:val="af5"/>
        <w:ind w:firstLine="482"/>
        <w:rPr>
          <w:szCs w:val="24"/>
        </w:rPr>
      </w:pPr>
      <w:r>
        <w:rPr>
          <w:rFonts w:hint="eastAsia"/>
          <w:b/>
          <w:bCs/>
        </w:rPr>
        <w:t>行政区选择区</w:t>
      </w:r>
      <w:r>
        <w:rPr>
          <w:rFonts w:hint="eastAsia"/>
        </w:rPr>
        <w:t>：系统在操作窗口的左下边列出可供选择的行政区，通过鼠标点击确定要导出的行政区。</w:t>
      </w:r>
    </w:p>
    <w:p w:rsidR="00D64D1E" w:rsidRDefault="00CC1B2F" w:rsidP="007B2B2A">
      <w:pPr>
        <w:pStyle w:val="af5"/>
        <w:ind w:firstLine="482"/>
        <w:rPr>
          <w:szCs w:val="24"/>
        </w:rPr>
      </w:pPr>
      <w:r>
        <w:rPr>
          <w:rFonts w:hint="eastAsia"/>
          <w:b/>
          <w:bCs/>
        </w:rPr>
        <w:t>数据导出年度</w:t>
      </w:r>
      <w:r>
        <w:rPr>
          <w:rFonts w:hint="eastAsia"/>
        </w:rPr>
        <w:t>：系统列出矿产资源储量统计库</w:t>
      </w:r>
      <w:r>
        <w:rPr>
          <w:rFonts w:hint="eastAsia"/>
        </w:rPr>
        <w:t>TJK</w:t>
      </w:r>
      <w:r>
        <w:rPr>
          <w:rFonts w:hint="eastAsia"/>
        </w:rPr>
        <w:t>中的所有年度数据，让用户选择导出年度，可多选。</w:t>
      </w:r>
    </w:p>
    <w:p w:rsidR="00D64D1E" w:rsidRDefault="00CC1B2F" w:rsidP="007B2B2A">
      <w:pPr>
        <w:pStyle w:val="af5"/>
        <w:ind w:firstLine="480"/>
        <w:rPr>
          <w:rFonts w:ascii="Times New Roman" w:hAnsi="Times New Roman" w:cs="Times New Roman"/>
        </w:rPr>
      </w:pPr>
      <w:r>
        <w:rPr>
          <w:rFonts w:cs="Times New Roman" w:hint="eastAsia"/>
        </w:rPr>
        <w:t>设置完成后，点击【确定】按钮，开始数据导出。</w:t>
      </w:r>
    </w:p>
    <w:p w:rsidR="00D64D1E" w:rsidRDefault="00CC1B2F">
      <w:pPr>
        <w:pStyle w:val="2"/>
      </w:pPr>
      <w:bookmarkStart w:id="25" w:name="_Toc61125656"/>
      <w:r>
        <w:rPr>
          <w:rFonts w:hint="eastAsia"/>
        </w:rPr>
        <w:lastRenderedPageBreak/>
        <w:t>删除数据</w:t>
      </w:r>
      <w:bookmarkEnd w:id="25"/>
    </w:p>
    <w:p w:rsidR="00D64D1E" w:rsidRPr="00736AD1" w:rsidRDefault="00CC1B2F" w:rsidP="007B2B2A">
      <w:pPr>
        <w:pStyle w:val="af5"/>
        <w:ind w:firstLine="482"/>
        <w:rPr>
          <w:b/>
        </w:rPr>
      </w:pPr>
      <w:r w:rsidRPr="00736AD1">
        <w:rPr>
          <w:rFonts w:hint="eastAsia"/>
          <w:b/>
        </w:rPr>
        <w:t>1</w:t>
      </w:r>
      <w:r w:rsidRPr="00736AD1">
        <w:rPr>
          <w:b/>
        </w:rPr>
        <w:t>.</w:t>
      </w:r>
      <w:r w:rsidRPr="00736AD1">
        <w:rPr>
          <w:rFonts w:hint="eastAsia"/>
          <w:b/>
        </w:rPr>
        <w:t>按年度删除</w:t>
      </w:r>
    </w:p>
    <w:p w:rsidR="00D64D1E" w:rsidRPr="001F3225" w:rsidRDefault="00CC1B2F" w:rsidP="001F3225">
      <w:pPr>
        <w:pStyle w:val="af5"/>
        <w:ind w:firstLine="480"/>
      </w:pPr>
      <w:r w:rsidRPr="001F3225">
        <w:rPr>
          <w:rFonts w:hint="eastAsia"/>
        </w:rPr>
        <w:t>为便于储量统计库</w:t>
      </w:r>
      <w:r w:rsidRPr="001F3225">
        <w:rPr>
          <w:rFonts w:hint="eastAsia"/>
        </w:rPr>
        <w:t>TJK</w:t>
      </w:r>
      <w:r w:rsidRPr="001F3225">
        <w:rPr>
          <w:rFonts w:hint="eastAsia"/>
        </w:rPr>
        <w:t>的数据管理，提高其运算速度，虽然管理系统可管理多年数据，但建议当前数据库中只保留连续两年的数据。可使用“按年度导出”功能将其它年度暂不使用的数据导出存档，再使用“按年度删除”功能将其从当前储量统计库中删除。</w:t>
      </w:r>
    </w:p>
    <w:p w:rsidR="00D64D1E" w:rsidRPr="001F3225" w:rsidRDefault="00CC1B2F" w:rsidP="001F3225">
      <w:pPr>
        <w:pStyle w:val="af5"/>
        <w:ind w:firstLine="480"/>
      </w:pPr>
      <w:r w:rsidRPr="001F3225">
        <w:rPr>
          <w:rFonts w:hint="eastAsia"/>
        </w:rPr>
        <w:t>从系统主控界面中，选择“数据维护”→“数据删除”→“按年度”，开始数据删除操作。</w:t>
      </w:r>
    </w:p>
    <w:p w:rsidR="00D64D1E" w:rsidRDefault="00CC1B2F">
      <w:pPr>
        <w:pStyle w:val="af7"/>
        <w:rPr>
          <w:rFonts w:ascii="Times New Roman" w:hAnsi="Times New Roman" w:cs="Times New Roman"/>
          <w:kern w:val="0"/>
          <w:szCs w:val="21"/>
        </w:rPr>
      </w:pPr>
      <w:r>
        <w:rPr>
          <w:noProof/>
        </w:rPr>
        <w:drawing>
          <wp:inline distT="0" distB="0" distL="0" distR="0">
            <wp:extent cx="4733290" cy="3295015"/>
            <wp:effectExtent l="0" t="0" r="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4733333" cy="3295238"/>
                    </a:xfrm>
                    <a:prstGeom prst="rect">
                      <a:avLst/>
                    </a:prstGeom>
                  </pic:spPr>
                </pic:pic>
              </a:graphicData>
            </a:graphic>
          </wp:inline>
        </w:drawing>
      </w:r>
    </w:p>
    <w:p w:rsidR="00D64D1E" w:rsidRDefault="00CC1B2F">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25</w:t>
      </w:r>
      <w:r>
        <w:fldChar w:fldCharType="end"/>
      </w:r>
      <w:r>
        <w:rPr>
          <w:rFonts w:hint="eastAsia"/>
        </w:rPr>
        <w:t xml:space="preserve"> </w:t>
      </w:r>
      <w:r>
        <w:rPr>
          <w:rFonts w:hint="eastAsia"/>
        </w:rPr>
        <w:t>按年度删除</w:t>
      </w:r>
    </w:p>
    <w:p w:rsidR="00D64D1E" w:rsidRDefault="00CC1B2F" w:rsidP="007B2B2A">
      <w:pPr>
        <w:pStyle w:val="af5"/>
        <w:ind w:firstLine="480"/>
        <w:rPr>
          <w:rFonts w:ascii="Times New Roman" w:hAnsi="Times New Roman"/>
        </w:rPr>
      </w:pPr>
      <w:r>
        <w:rPr>
          <w:rFonts w:hint="eastAsia"/>
        </w:rPr>
        <w:t>在数据删除操作窗口，进行以下参数设置：</w:t>
      </w:r>
    </w:p>
    <w:p w:rsidR="00D64D1E" w:rsidRDefault="00CC1B2F" w:rsidP="007B2B2A">
      <w:pPr>
        <w:pStyle w:val="af5"/>
        <w:ind w:firstLine="482"/>
        <w:rPr>
          <w:rFonts w:cs="宋体"/>
          <w:szCs w:val="24"/>
        </w:rPr>
      </w:pPr>
      <w:r>
        <w:rPr>
          <w:rFonts w:cs="宋体" w:hint="eastAsia"/>
          <w:b/>
          <w:bCs/>
        </w:rPr>
        <w:t>数据删除年度</w:t>
      </w:r>
      <w:r>
        <w:rPr>
          <w:rFonts w:cs="宋体" w:hint="eastAsia"/>
        </w:rPr>
        <w:t>：系统列出矿产资源储量统计库</w:t>
      </w:r>
      <w:r>
        <w:rPr>
          <w:rFonts w:cs="宋体" w:hint="eastAsia"/>
        </w:rPr>
        <w:t>TJK</w:t>
      </w:r>
      <w:r>
        <w:rPr>
          <w:rFonts w:cs="宋体" w:hint="eastAsia"/>
        </w:rPr>
        <w:t>中的所有年度数据，让用户选择数据删除年度，可多选。</w:t>
      </w:r>
    </w:p>
    <w:p w:rsidR="00D64D1E" w:rsidRDefault="00CC1B2F" w:rsidP="007B2B2A">
      <w:pPr>
        <w:pStyle w:val="af5"/>
        <w:ind w:firstLine="480"/>
        <w:rPr>
          <w:rFonts w:cs="宋体"/>
          <w:szCs w:val="24"/>
        </w:rPr>
      </w:pPr>
      <w:r>
        <w:rPr>
          <w:rFonts w:cs="宋体" w:hint="eastAsia"/>
        </w:rPr>
        <w:t>设置完成后，点击【确定】按钮，开始数据删除。</w:t>
      </w:r>
    </w:p>
    <w:p w:rsidR="00D64D1E" w:rsidRPr="00736AD1" w:rsidRDefault="00CC1B2F" w:rsidP="007B2B2A">
      <w:pPr>
        <w:pStyle w:val="af5"/>
        <w:ind w:firstLine="482"/>
        <w:rPr>
          <w:b/>
        </w:rPr>
      </w:pPr>
      <w:r w:rsidRPr="00736AD1">
        <w:rPr>
          <w:rFonts w:hint="eastAsia"/>
          <w:b/>
        </w:rPr>
        <w:t>2</w:t>
      </w:r>
      <w:r w:rsidRPr="00736AD1">
        <w:rPr>
          <w:b/>
        </w:rPr>
        <w:t>.</w:t>
      </w:r>
      <w:r w:rsidRPr="00736AD1">
        <w:rPr>
          <w:rFonts w:hint="eastAsia"/>
          <w:b/>
        </w:rPr>
        <w:t>按矿区删除</w:t>
      </w:r>
    </w:p>
    <w:p w:rsidR="00D64D1E" w:rsidRDefault="00CC1B2F" w:rsidP="007B2B2A">
      <w:pPr>
        <w:pStyle w:val="af5"/>
        <w:ind w:firstLine="480"/>
      </w:pPr>
      <w:r>
        <w:rPr>
          <w:rFonts w:hint="eastAsia"/>
        </w:rPr>
        <w:t>从系统主控界面中，选择“数据维护”→“数据删除”→“按矿区”，开始数据删除操作。</w:t>
      </w:r>
    </w:p>
    <w:p w:rsidR="00D64D1E" w:rsidRDefault="00CC1B2F">
      <w:pPr>
        <w:pStyle w:val="af7"/>
      </w:pPr>
      <w:r>
        <w:rPr>
          <w:noProof/>
        </w:rPr>
        <w:lastRenderedPageBreak/>
        <w:drawing>
          <wp:inline distT="0" distB="0" distL="0" distR="0">
            <wp:extent cx="5274310" cy="293878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6"/>
                    <a:stretch>
                      <a:fillRect/>
                    </a:stretch>
                  </pic:blipFill>
                  <pic:spPr>
                    <a:xfrm>
                      <a:off x="0" y="0"/>
                      <a:ext cx="5274310" cy="2938780"/>
                    </a:xfrm>
                    <a:prstGeom prst="rect">
                      <a:avLst/>
                    </a:prstGeom>
                  </pic:spPr>
                </pic:pic>
              </a:graphicData>
            </a:graphic>
          </wp:inline>
        </w:drawing>
      </w:r>
    </w:p>
    <w:p w:rsidR="00D64D1E" w:rsidRDefault="00CC1B2F">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26</w:t>
      </w:r>
      <w:r>
        <w:fldChar w:fldCharType="end"/>
      </w:r>
      <w:r>
        <w:rPr>
          <w:rFonts w:hint="eastAsia"/>
        </w:rPr>
        <w:t xml:space="preserve"> </w:t>
      </w:r>
      <w:r>
        <w:rPr>
          <w:rFonts w:hint="eastAsia"/>
        </w:rPr>
        <w:t>按矿区删除</w:t>
      </w:r>
    </w:p>
    <w:p w:rsidR="00D64D1E" w:rsidRDefault="00CC1B2F" w:rsidP="007B2B2A">
      <w:pPr>
        <w:pStyle w:val="af5"/>
        <w:ind w:firstLine="480"/>
      </w:pPr>
      <w:r>
        <w:rPr>
          <w:rFonts w:hint="eastAsia"/>
        </w:rPr>
        <w:t>在数据删除操作窗口，进行以下参数设置：</w:t>
      </w:r>
    </w:p>
    <w:p w:rsidR="00D64D1E" w:rsidRDefault="00CC1B2F" w:rsidP="007B2B2A">
      <w:pPr>
        <w:pStyle w:val="af5"/>
        <w:ind w:firstLine="482"/>
      </w:pPr>
      <w:r>
        <w:rPr>
          <w:rFonts w:hint="eastAsia"/>
          <w:b/>
          <w:bCs/>
        </w:rPr>
        <w:t>矿区选择</w:t>
      </w:r>
      <w:r>
        <w:rPr>
          <w:rFonts w:hint="eastAsia"/>
        </w:rPr>
        <w:t>：系统在操作窗口的左边列出可供选择的矿区编号，分别通过“</w:t>
      </w:r>
      <w:r>
        <w:rPr>
          <w:rFonts w:ascii="Times New Roman" w:hAnsi="Times New Roman" w:cs="Times New Roman"/>
        </w:rPr>
        <w:t>&gt;&gt;&gt;&gt;&gt;&gt;</w:t>
      </w:r>
      <w:r>
        <w:rPr>
          <w:rFonts w:hint="eastAsia"/>
        </w:rPr>
        <w:t>”、“</w:t>
      </w:r>
      <w:r>
        <w:rPr>
          <w:rFonts w:ascii="Times New Roman" w:hAnsi="Times New Roman" w:cs="Times New Roman"/>
        </w:rPr>
        <w:t>&lt;&lt;&lt;&lt;&lt;&lt;</w:t>
      </w:r>
      <w:r>
        <w:rPr>
          <w:rFonts w:hint="eastAsia"/>
        </w:rPr>
        <w:t>”、“全选”、“全不选”等操作，确定要删除矿区的矿区编号。</w:t>
      </w:r>
    </w:p>
    <w:p w:rsidR="00D64D1E" w:rsidRDefault="00CC1B2F" w:rsidP="007B2B2A">
      <w:pPr>
        <w:pStyle w:val="af5"/>
        <w:ind w:firstLine="482"/>
      </w:pPr>
      <w:r>
        <w:rPr>
          <w:rFonts w:hint="eastAsia"/>
          <w:b/>
          <w:bCs/>
        </w:rPr>
        <w:t>数据导出年度</w:t>
      </w:r>
      <w:r>
        <w:rPr>
          <w:rFonts w:hint="eastAsia"/>
        </w:rPr>
        <w:t>：系统列出矿产资源储量统计库</w:t>
      </w:r>
      <w:r>
        <w:rPr>
          <w:rFonts w:hint="eastAsia"/>
        </w:rPr>
        <w:t>TJK</w:t>
      </w:r>
      <w:r>
        <w:rPr>
          <w:rFonts w:hint="eastAsia"/>
        </w:rPr>
        <w:t>中的所有年度数据，让用户选择删除年度，可多选。</w:t>
      </w:r>
    </w:p>
    <w:p w:rsidR="00D64D1E" w:rsidRDefault="00CC1B2F" w:rsidP="007B2B2A">
      <w:pPr>
        <w:pStyle w:val="af5"/>
        <w:ind w:firstLine="480"/>
      </w:pPr>
      <w:r>
        <w:rPr>
          <w:rFonts w:hint="eastAsia"/>
        </w:rPr>
        <w:t>设置完成后，点击【确定】按钮，开始数据删除。</w:t>
      </w:r>
    </w:p>
    <w:p w:rsidR="00D64D1E" w:rsidRDefault="00CC1B2F">
      <w:pPr>
        <w:pStyle w:val="2"/>
      </w:pPr>
      <w:bookmarkStart w:id="26" w:name="_Toc61125657"/>
      <w:r>
        <w:rPr>
          <w:rFonts w:hint="eastAsia"/>
        </w:rPr>
        <w:t>数据检查</w:t>
      </w:r>
      <w:bookmarkEnd w:id="26"/>
    </w:p>
    <w:p w:rsidR="00D64D1E" w:rsidRDefault="00CC1B2F" w:rsidP="007B2B2A">
      <w:pPr>
        <w:pStyle w:val="af5"/>
        <w:ind w:firstLine="480"/>
        <w:rPr>
          <w:rFonts w:ascii="Times New Roman" w:hAnsi="Times New Roman"/>
        </w:rPr>
      </w:pPr>
      <w:r>
        <w:rPr>
          <w:rFonts w:hint="eastAsia"/>
        </w:rPr>
        <w:t>从系统主控界面中，选择菜单“数据维护”→“数据检查”，系统弹出数据检查设置窗口，开始数据检查设置操作。</w:t>
      </w:r>
    </w:p>
    <w:p w:rsidR="00D64D1E" w:rsidRDefault="00CC1B2F" w:rsidP="007B2B2A">
      <w:pPr>
        <w:pStyle w:val="af5"/>
        <w:ind w:firstLine="480"/>
        <w:rPr>
          <w:rFonts w:ascii="Times New Roman" w:hAnsi="Times New Roman"/>
        </w:rPr>
      </w:pPr>
      <w:r>
        <w:rPr>
          <w:rFonts w:hint="eastAsia"/>
        </w:rPr>
        <w:t>数据检查窗口分为六个条件设置页面：一般检查、行政区、</w:t>
      </w:r>
      <w:proofErr w:type="gramStart"/>
      <w:r>
        <w:rPr>
          <w:rFonts w:hint="eastAsia"/>
        </w:rPr>
        <w:t>矿类</w:t>
      </w:r>
      <w:proofErr w:type="gramEnd"/>
      <w:r>
        <w:rPr>
          <w:rFonts w:ascii="Times New Roman" w:hAnsi="Times New Roman"/>
        </w:rPr>
        <w:t>/</w:t>
      </w:r>
      <w:r>
        <w:rPr>
          <w:rFonts w:hint="eastAsia"/>
        </w:rPr>
        <w:t>矿种、平衡检查、跨库检查和特殊检查。</w:t>
      </w:r>
    </w:p>
    <w:p w:rsidR="00D64D1E" w:rsidRDefault="00CC1B2F" w:rsidP="007B2B2A">
      <w:pPr>
        <w:pStyle w:val="af5"/>
        <w:ind w:firstLine="480"/>
        <w:rPr>
          <w:rFonts w:ascii="Times New Roman" w:hAnsi="Times New Roman"/>
        </w:rPr>
      </w:pPr>
      <w:r>
        <w:rPr>
          <w:rFonts w:ascii="Times New Roman" w:hAnsi="Times New Roman"/>
        </w:rPr>
        <w:t>1</w:t>
      </w:r>
      <w:r>
        <w:rPr>
          <w:rFonts w:hint="eastAsia"/>
        </w:rPr>
        <w:t>．一般检查：设置检查的年度、检查类型、检查级别、以及默认的检查设置。设置完成后，点击【保存设置】按钮保存检查的设置，以后启动会自动读取上次的设置，不用重新设置，也可通过点击</w:t>
      </w:r>
      <w:r>
        <w:rPr>
          <w:rFonts w:hint="eastAsia"/>
        </w:rPr>
        <w:t>【清空设置】清空您本次的检查配置或以前的设置。</w:t>
      </w:r>
    </w:p>
    <w:p w:rsidR="00D64D1E" w:rsidRDefault="00CC1B2F">
      <w:pPr>
        <w:pStyle w:val="af7"/>
      </w:pPr>
      <w:r>
        <w:rPr>
          <w:noProof/>
        </w:rPr>
        <w:lastRenderedPageBreak/>
        <w:drawing>
          <wp:inline distT="0" distB="0" distL="0" distR="0">
            <wp:extent cx="5274310" cy="4591050"/>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7"/>
                    <a:stretch>
                      <a:fillRect/>
                    </a:stretch>
                  </pic:blipFill>
                  <pic:spPr>
                    <a:xfrm>
                      <a:off x="0" y="0"/>
                      <a:ext cx="5274310" cy="4591050"/>
                    </a:xfrm>
                    <a:prstGeom prst="rect">
                      <a:avLst/>
                    </a:prstGeom>
                  </pic:spPr>
                </pic:pic>
              </a:graphicData>
            </a:graphic>
          </wp:inline>
        </w:drawing>
      </w:r>
    </w:p>
    <w:p w:rsidR="00D64D1E" w:rsidRDefault="00CC1B2F">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27</w:t>
      </w:r>
      <w:r>
        <w:fldChar w:fldCharType="end"/>
      </w:r>
      <w:r>
        <w:rPr>
          <w:rFonts w:hint="eastAsia"/>
        </w:rPr>
        <w:t xml:space="preserve"> </w:t>
      </w:r>
      <w:r>
        <w:t>一般检查设置</w:t>
      </w:r>
    </w:p>
    <w:p w:rsidR="00D64D1E" w:rsidRDefault="00CC1B2F" w:rsidP="007B2B2A">
      <w:pPr>
        <w:pStyle w:val="af5"/>
        <w:ind w:firstLine="480"/>
        <w:rPr>
          <w:rFonts w:ascii="Times New Roman" w:hAnsi="Times New Roman"/>
        </w:rPr>
      </w:pPr>
      <w:r>
        <w:rPr>
          <w:rFonts w:ascii="Times New Roman" w:hAnsi="Times New Roman"/>
        </w:rPr>
        <w:t>2</w:t>
      </w:r>
      <w:r>
        <w:rPr>
          <w:rFonts w:hint="eastAsia"/>
        </w:rPr>
        <w:t>．行政区：切换到行政区设置页面，点击行政区树，选择你要检查的行政区前的复选框，可以多选。</w:t>
      </w:r>
    </w:p>
    <w:p w:rsidR="00D64D1E" w:rsidRDefault="00CC1B2F">
      <w:pPr>
        <w:pStyle w:val="af7"/>
      </w:pPr>
      <w:r>
        <w:rPr>
          <w:noProof/>
        </w:rPr>
        <w:lastRenderedPageBreak/>
        <w:drawing>
          <wp:inline distT="0" distB="0" distL="0" distR="0">
            <wp:extent cx="5274310" cy="3864610"/>
            <wp:effectExtent l="0" t="0" r="254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8"/>
                    <a:stretch>
                      <a:fillRect/>
                    </a:stretch>
                  </pic:blipFill>
                  <pic:spPr>
                    <a:xfrm>
                      <a:off x="0" y="0"/>
                      <a:ext cx="5274310" cy="3864610"/>
                    </a:xfrm>
                    <a:prstGeom prst="rect">
                      <a:avLst/>
                    </a:prstGeom>
                  </pic:spPr>
                </pic:pic>
              </a:graphicData>
            </a:graphic>
          </wp:inline>
        </w:drawing>
      </w:r>
    </w:p>
    <w:p w:rsidR="00D64D1E" w:rsidRDefault="00CC1B2F">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28</w:t>
      </w:r>
      <w:r>
        <w:fldChar w:fldCharType="end"/>
      </w:r>
      <w:r>
        <w:rPr>
          <w:rFonts w:hint="eastAsia"/>
        </w:rPr>
        <w:t xml:space="preserve"> </w:t>
      </w:r>
      <w:r>
        <w:rPr>
          <w:rFonts w:hint="eastAsia"/>
        </w:rPr>
        <w:t>行政区设置</w:t>
      </w:r>
    </w:p>
    <w:p w:rsidR="00D64D1E" w:rsidRDefault="00CC1B2F" w:rsidP="007B2B2A">
      <w:pPr>
        <w:pStyle w:val="af5"/>
        <w:ind w:firstLine="480"/>
      </w:pPr>
      <w:r>
        <w:rPr>
          <w:rFonts w:hint="eastAsia"/>
        </w:rPr>
        <w:t>3</w:t>
      </w:r>
      <w:r>
        <w:t>.</w:t>
      </w:r>
      <w:proofErr w:type="gramStart"/>
      <w:r>
        <w:rPr>
          <w:rFonts w:hint="eastAsia"/>
        </w:rPr>
        <w:t>矿类</w:t>
      </w:r>
      <w:proofErr w:type="gramEnd"/>
      <w:r>
        <w:t>/</w:t>
      </w:r>
      <w:r>
        <w:rPr>
          <w:rFonts w:hint="eastAsia"/>
        </w:rPr>
        <w:t>矿种：</w:t>
      </w:r>
      <w:proofErr w:type="gramStart"/>
      <w:r>
        <w:rPr>
          <w:rFonts w:hint="eastAsia"/>
        </w:rPr>
        <w:t>切换到矿类</w:t>
      </w:r>
      <w:proofErr w:type="gramEnd"/>
      <w:r>
        <w:t>/</w:t>
      </w:r>
      <w:r>
        <w:rPr>
          <w:rFonts w:hint="eastAsia"/>
        </w:rPr>
        <w:t>矿种设置页面，点击矿种树前的复选框，选择您将要检查的矿种。</w:t>
      </w:r>
    </w:p>
    <w:p w:rsidR="00D64D1E" w:rsidRDefault="00CC1B2F">
      <w:pPr>
        <w:pStyle w:val="af7"/>
      </w:pPr>
      <w:r>
        <w:rPr>
          <w:noProof/>
        </w:rPr>
        <w:drawing>
          <wp:inline distT="0" distB="0" distL="0" distR="0">
            <wp:extent cx="5274310" cy="3864610"/>
            <wp:effectExtent l="0" t="0" r="2540" b="254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9"/>
                    <a:stretch>
                      <a:fillRect/>
                    </a:stretch>
                  </pic:blipFill>
                  <pic:spPr>
                    <a:xfrm>
                      <a:off x="0" y="0"/>
                      <a:ext cx="5274310" cy="3864610"/>
                    </a:xfrm>
                    <a:prstGeom prst="rect">
                      <a:avLst/>
                    </a:prstGeom>
                  </pic:spPr>
                </pic:pic>
              </a:graphicData>
            </a:graphic>
          </wp:inline>
        </w:drawing>
      </w:r>
    </w:p>
    <w:p w:rsidR="00D64D1E" w:rsidRDefault="00CC1B2F">
      <w:pPr>
        <w:pStyle w:val="af7"/>
      </w:pPr>
      <w:r>
        <w:rPr>
          <w:rFonts w:hint="eastAsia"/>
        </w:rPr>
        <w:lastRenderedPageBreak/>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29</w:t>
      </w:r>
      <w:r>
        <w:fldChar w:fldCharType="end"/>
      </w:r>
      <w:r>
        <w:rPr>
          <w:rFonts w:hint="eastAsia"/>
        </w:rPr>
        <w:t xml:space="preserve"> </w:t>
      </w:r>
      <w:proofErr w:type="gramStart"/>
      <w:r>
        <w:rPr>
          <w:rFonts w:hint="eastAsia"/>
        </w:rPr>
        <w:t>矿类</w:t>
      </w:r>
      <w:proofErr w:type="gramEnd"/>
      <w:r>
        <w:rPr>
          <w:rFonts w:hint="eastAsia"/>
        </w:rPr>
        <w:t>/</w:t>
      </w:r>
      <w:r>
        <w:rPr>
          <w:rFonts w:hint="eastAsia"/>
        </w:rPr>
        <w:t>矿种</w:t>
      </w:r>
    </w:p>
    <w:p w:rsidR="00D64D1E" w:rsidRDefault="00CC1B2F" w:rsidP="007B2B2A">
      <w:pPr>
        <w:pStyle w:val="af5"/>
        <w:ind w:firstLine="480"/>
      </w:pPr>
      <w:r>
        <w:rPr>
          <w:rFonts w:hint="eastAsia"/>
        </w:rPr>
        <w:t>4</w:t>
      </w:r>
      <w:r>
        <w:t>.</w:t>
      </w:r>
      <w:r>
        <w:rPr>
          <w:rFonts w:hint="eastAsia"/>
        </w:rPr>
        <w:t>平衡检查：切换到平衡检查设置页面，在红色区域设置查询条件，在绿色区域设置平衡</w:t>
      </w:r>
      <w:bookmarkStart w:id="27" w:name="_GoBack"/>
      <w:bookmarkEnd w:id="27"/>
      <w:r>
        <w:rPr>
          <w:rFonts w:hint="eastAsia"/>
        </w:rPr>
        <w:t>检查的对象。如果想重新设置，可通过【清空平衡检查设置】按钮清空刚才的操作。</w:t>
      </w:r>
    </w:p>
    <w:p w:rsidR="00D64D1E" w:rsidRDefault="00CC1B2F">
      <w:pPr>
        <w:pStyle w:val="af7"/>
      </w:pPr>
      <w:r>
        <w:rPr>
          <w:noProof/>
        </w:rPr>
        <w:drawing>
          <wp:inline distT="0" distB="0" distL="0" distR="0">
            <wp:extent cx="5274310" cy="487870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50"/>
                    <a:stretch>
                      <a:fillRect/>
                    </a:stretch>
                  </pic:blipFill>
                  <pic:spPr>
                    <a:xfrm>
                      <a:off x="0" y="0"/>
                      <a:ext cx="5274310" cy="4878705"/>
                    </a:xfrm>
                    <a:prstGeom prst="rect">
                      <a:avLst/>
                    </a:prstGeom>
                  </pic:spPr>
                </pic:pic>
              </a:graphicData>
            </a:graphic>
          </wp:inline>
        </w:drawing>
      </w:r>
    </w:p>
    <w:p w:rsidR="00D64D1E" w:rsidRDefault="00CC1B2F">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30</w:t>
      </w:r>
      <w:r>
        <w:fldChar w:fldCharType="end"/>
      </w:r>
      <w:r>
        <w:rPr>
          <w:rFonts w:hint="eastAsia"/>
        </w:rPr>
        <w:t xml:space="preserve"> </w:t>
      </w:r>
      <w:r>
        <w:rPr>
          <w:rFonts w:hint="eastAsia"/>
        </w:rPr>
        <w:t>平衡检查</w:t>
      </w:r>
    </w:p>
    <w:p w:rsidR="00D64D1E" w:rsidRDefault="00CC1B2F">
      <w:pPr>
        <w:pStyle w:val="2"/>
      </w:pPr>
      <w:bookmarkStart w:id="28" w:name="_Toc61125658"/>
      <w:r>
        <w:rPr>
          <w:rFonts w:hint="eastAsia"/>
        </w:rPr>
        <w:t>维护词表及结构</w:t>
      </w:r>
      <w:bookmarkEnd w:id="28"/>
    </w:p>
    <w:p w:rsidR="00D64D1E" w:rsidRPr="00736AD1" w:rsidRDefault="00CC1B2F" w:rsidP="007B2B2A">
      <w:pPr>
        <w:pStyle w:val="af5"/>
        <w:ind w:firstLine="482"/>
        <w:rPr>
          <w:b/>
        </w:rPr>
      </w:pPr>
      <w:r w:rsidRPr="00736AD1">
        <w:rPr>
          <w:rFonts w:hint="eastAsia"/>
          <w:b/>
        </w:rPr>
        <w:t>1</w:t>
      </w:r>
      <w:r w:rsidRPr="00736AD1">
        <w:rPr>
          <w:b/>
        </w:rPr>
        <w:t>.</w:t>
      </w:r>
      <w:r w:rsidRPr="00736AD1">
        <w:rPr>
          <w:rFonts w:hint="eastAsia"/>
          <w:b/>
        </w:rPr>
        <w:t>数据结构浏览</w:t>
      </w:r>
    </w:p>
    <w:p w:rsidR="00D64D1E" w:rsidRDefault="00CC1B2F" w:rsidP="007B2B2A">
      <w:pPr>
        <w:pStyle w:val="af5"/>
        <w:ind w:firstLine="480"/>
        <w:rPr>
          <w:rFonts w:ascii="Times New Roman" w:hAnsi="Times New Roman"/>
        </w:rPr>
      </w:pPr>
      <w:r>
        <w:rPr>
          <w:rFonts w:hint="eastAsia"/>
        </w:rPr>
        <w:t>从系统主控界面中，选择菜单“工具”→</w:t>
      </w:r>
      <w:proofErr w:type="gramStart"/>
      <w:r>
        <w:rPr>
          <w:rFonts w:hint="eastAsia"/>
        </w:rPr>
        <w:t>“</w:t>
      </w:r>
      <w:proofErr w:type="gramEnd"/>
      <w:r>
        <w:rPr>
          <w:rFonts w:hint="eastAsia"/>
        </w:rPr>
        <w:t>维护词表</w:t>
      </w:r>
      <w:r>
        <w:rPr>
          <w:rFonts w:ascii="Times New Roman" w:hAnsi="Times New Roman"/>
        </w:rPr>
        <w:t>/</w:t>
      </w:r>
      <w:r>
        <w:rPr>
          <w:rFonts w:hint="eastAsia"/>
        </w:rPr>
        <w:t>结构“→”数据结构浏览“，系统弹出数据结构浏览窗口，可对系统所有数据库表结构进行浏览。</w:t>
      </w:r>
    </w:p>
    <w:p w:rsidR="00D64D1E" w:rsidRDefault="00CC1B2F" w:rsidP="007B2B2A">
      <w:pPr>
        <w:pStyle w:val="af5"/>
        <w:ind w:firstLine="480"/>
        <w:rPr>
          <w:rFonts w:ascii="Times New Roman" w:hAnsi="Times New Roman"/>
        </w:rPr>
      </w:pPr>
      <w:r>
        <w:rPr>
          <w:rFonts w:hint="eastAsia"/>
        </w:rPr>
        <w:t>在数据库结构浏览窗口中，左侧显示为数据库中所有表的名称，单击其中之一右侧显示对应表的结构。字段名称、字段类型和字段说明。</w:t>
      </w:r>
    </w:p>
    <w:p w:rsidR="00D64D1E" w:rsidRDefault="00CC1B2F">
      <w:pPr>
        <w:pStyle w:val="af7"/>
      </w:pPr>
      <w:r>
        <w:rPr>
          <w:noProof/>
        </w:rPr>
        <w:lastRenderedPageBreak/>
        <w:drawing>
          <wp:inline distT="0" distB="0" distL="0" distR="0">
            <wp:extent cx="5274310" cy="3785235"/>
            <wp:effectExtent l="0" t="0" r="254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1"/>
                    <a:stretch>
                      <a:fillRect/>
                    </a:stretch>
                  </pic:blipFill>
                  <pic:spPr>
                    <a:xfrm>
                      <a:off x="0" y="0"/>
                      <a:ext cx="5274310" cy="3785235"/>
                    </a:xfrm>
                    <a:prstGeom prst="rect">
                      <a:avLst/>
                    </a:prstGeom>
                  </pic:spPr>
                </pic:pic>
              </a:graphicData>
            </a:graphic>
          </wp:inline>
        </w:drawing>
      </w:r>
    </w:p>
    <w:p w:rsidR="00D64D1E" w:rsidRDefault="00CC1B2F">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31</w:t>
      </w:r>
      <w:r>
        <w:fldChar w:fldCharType="end"/>
      </w:r>
      <w:r>
        <w:rPr>
          <w:rFonts w:hint="eastAsia"/>
        </w:rPr>
        <w:t xml:space="preserve"> </w:t>
      </w:r>
      <w:r>
        <w:rPr>
          <w:rFonts w:hint="eastAsia"/>
        </w:rPr>
        <w:t>数据结构浏览</w:t>
      </w:r>
    </w:p>
    <w:p w:rsidR="00D64D1E" w:rsidRPr="00736AD1" w:rsidRDefault="00CC1B2F" w:rsidP="007B2B2A">
      <w:pPr>
        <w:pStyle w:val="af5"/>
        <w:ind w:firstLine="482"/>
        <w:rPr>
          <w:b/>
        </w:rPr>
      </w:pPr>
      <w:r w:rsidRPr="00736AD1">
        <w:rPr>
          <w:rFonts w:hint="eastAsia"/>
          <w:b/>
        </w:rPr>
        <w:t>2</w:t>
      </w:r>
      <w:r w:rsidRPr="00736AD1">
        <w:rPr>
          <w:b/>
        </w:rPr>
        <w:t>.</w:t>
      </w:r>
      <w:r w:rsidRPr="00736AD1">
        <w:rPr>
          <w:rFonts w:hint="eastAsia"/>
          <w:b/>
        </w:rPr>
        <w:t>词表浏览</w:t>
      </w:r>
    </w:p>
    <w:p w:rsidR="00D64D1E" w:rsidRPr="007B2B2A" w:rsidRDefault="00CC1B2F" w:rsidP="007B2B2A">
      <w:pPr>
        <w:pStyle w:val="af5"/>
        <w:ind w:firstLine="480"/>
      </w:pPr>
      <w:r w:rsidRPr="007B2B2A">
        <w:rPr>
          <w:rFonts w:hint="eastAsia"/>
        </w:rPr>
        <w:t>从系统主控界面中，选择菜单“工具”→“维护词表</w:t>
      </w:r>
      <w:r w:rsidRPr="007B2B2A">
        <w:rPr>
          <w:rFonts w:hint="eastAsia"/>
        </w:rPr>
        <w:t>/</w:t>
      </w:r>
      <w:r w:rsidRPr="007B2B2A">
        <w:rPr>
          <w:rFonts w:hint="eastAsia"/>
        </w:rPr>
        <w:t>结构”</w:t>
      </w:r>
      <w:r w:rsidRPr="007B2B2A">
        <w:rPr>
          <w:rFonts w:hint="eastAsia"/>
        </w:rPr>
        <w:t xml:space="preserve"> </w:t>
      </w:r>
      <w:r w:rsidRPr="007B2B2A">
        <w:rPr>
          <w:rFonts w:hint="eastAsia"/>
        </w:rPr>
        <w:t>“→”词表浏览“，系统弹出数据库词表浏览窗口，可对系统词表项内容进行浏览。开始数据词表浏览操作。在数据词表窗口中，左边为词表号（词表名），右边为该词表的具体内容与编码。</w:t>
      </w:r>
    </w:p>
    <w:p w:rsidR="00D64D1E" w:rsidRDefault="00CC1B2F">
      <w:pPr>
        <w:pStyle w:val="af7"/>
      </w:pPr>
      <w:r>
        <w:rPr>
          <w:noProof/>
        </w:rPr>
        <w:lastRenderedPageBreak/>
        <w:drawing>
          <wp:inline distT="0" distB="0" distL="0" distR="0">
            <wp:extent cx="5274310" cy="3498850"/>
            <wp:effectExtent l="0" t="0" r="2540"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52"/>
                    <a:stretch>
                      <a:fillRect/>
                    </a:stretch>
                  </pic:blipFill>
                  <pic:spPr>
                    <a:xfrm>
                      <a:off x="0" y="0"/>
                      <a:ext cx="5274310" cy="3498850"/>
                    </a:xfrm>
                    <a:prstGeom prst="rect">
                      <a:avLst/>
                    </a:prstGeom>
                  </pic:spPr>
                </pic:pic>
              </a:graphicData>
            </a:graphic>
          </wp:inline>
        </w:drawing>
      </w:r>
    </w:p>
    <w:p w:rsidR="00D64D1E" w:rsidRDefault="00CC1B2F">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32</w:t>
      </w:r>
      <w:r>
        <w:fldChar w:fldCharType="end"/>
      </w:r>
      <w:r>
        <w:rPr>
          <w:rFonts w:hint="eastAsia"/>
        </w:rPr>
        <w:t xml:space="preserve"> </w:t>
      </w:r>
      <w:r>
        <w:rPr>
          <w:rFonts w:hint="eastAsia"/>
        </w:rPr>
        <w:t>词表浏览</w:t>
      </w:r>
    </w:p>
    <w:p w:rsidR="00D64D1E" w:rsidRPr="007B2B2A" w:rsidRDefault="00CC1B2F" w:rsidP="007B2B2A">
      <w:pPr>
        <w:pStyle w:val="af5"/>
        <w:ind w:firstLine="480"/>
      </w:pPr>
      <w:r w:rsidRPr="007B2B2A">
        <w:rPr>
          <w:rFonts w:hint="eastAsia"/>
        </w:rPr>
        <w:t>数据库词表是填报数据标准化的重要参照依据，不允许进行编辑修改。固体矿产系统数据词表主要有十大类（地热与矿泉水的数据词表说明略）：</w:t>
      </w:r>
    </w:p>
    <w:p w:rsidR="00D64D1E" w:rsidRPr="00736AD1" w:rsidRDefault="00CC1B2F" w:rsidP="007B2B2A">
      <w:pPr>
        <w:pStyle w:val="af5"/>
        <w:ind w:firstLine="482"/>
        <w:rPr>
          <w:b/>
        </w:rPr>
      </w:pPr>
      <w:r w:rsidRPr="00736AD1">
        <w:rPr>
          <w:b/>
        </w:rPr>
        <w:t>（</w:t>
      </w:r>
      <w:r w:rsidRPr="00736AD1">
        <w:rPr>
          <w:b/>
        </w:rPr>
        <w:t>1</w:t>
      </w:r>
      <w:r w:rsidRPr="00736AD1">
        <w:rPr>
          <w:b/>
        </w:rPr>
        <w:t>）</w:t>
      </w:r>
      <w:r w:rsidRPr="00736AD1">
        <w:rPr>
          <w:rFonts w:hint="eastAsia"/>
          <w:b/>
        </w:rPr>
        <w:t>综合词表</w:t>
      </w:r>
      <w:r w:rsidRPr="00736AD1">
        <w:rPr>
          <w:rFonts w:hint="eastAsia"/>
          <w:b/>
        </w:rPr>
        <w:t>（</w:t>
      </w:r>
      <w:r w:rsidRPr="00736AD1">
        <w:rPr>
          <w:b/>
        </w:rPr>
        <w:t>KCL_CB01_ZH</w:t>
      </w:r>
      <w:r w:rsidRPr="00736AD1">
        <w:rPr>
          <w:rFonts w:hint="eastAsia"/>
          <w:b/>
        </w:rPr>
        <w:t>）</w:t>
      </w:r>
    </w:p>
    <w:p w:rsidR="00D64D1E" w:rsidRPr="007B2B2A" w:rsidRDefault="00CC1B2F" w:rsidP="007B2B2A">
      <w:pPr>
        <w:pStyle w:val="af5"/>
        <w:ind w:firstLine="480"/>
      </w:pPr>
      <w:r w:rsidRPr="007B2B2A">
        <w:rPr>
          <w:rFonts w:hint="eastAsia"/>
        </w:rPr>
        <w:t>综合词表中包含了的五十余个子项的填写内容；主要有：利用情况、未利用原因、水文地质条件、勘查阶段、矿产组合、交通类别、矿体形态、开采方式、采矿方法、开拓方式、经济类型、生产状态、选矿方法、资源储量规模、矿产组合、矿产回收类别、资源储量规模、资源储量类别、计量单位、矿山规模、矿区变动原因、</w:t>
      </w:r>
      <w:proofErr w:type="gramStart"/>
      <w:r w:rsidRPr="007B2B2A">
        <w:rPr>
          <w:rFonts w:hint="eastAsia"/>
        </w:rPr>
        <w:t>矿类等</w:t>
      </w:r>
      <w:proofErr w:type="gramEnd"/>
      <w:r w:rsidRPr="007B2B2A">
        <w:rPr>
          <w:rFonts w:hint="eastAsia"/>
        </w:rPr>
        <w:t>；</w:t>
      </w:r>
    </w:p>
    <w:p w:rsidR="00D64D1E" w:rsidRPr="00736AD1" w:rsidRDefault="00CC1B2F" w:rsidP="007B2B2A">
      <w:pPr>
        <w:pStyle w:val="af5"/>
        <w:ind w:firstLine="482"/>
        <w:rPr>
          <w:b/>
        </w:rPr>
      </w:pPr>
      <w:r w:rsidRPr="00736AD1">
        <w:rPr>
          <w:b/>
        </w:rPr>
        <w:t>（</w:t>
      </w:r>
      <w:r w:rsidRPr="00736AD1">
        <w:rPr>
          <w:b/>
        </w:rPr>
        <w:t>2</w:t>
      </w:r>
      <w:r w:rsidRPr="00736AD1">
        <w:rPr>
          <w:b/>
        </w:rPr>
        <w:t>）</w:t>
      </w:r>
      <w:r w:rsidRPr="00736AD1">
        <w:rPr>
          <w:rFonts w:hint="eastAsia"/>
          <w:b/>
        </w:rPr>
        <w:t>矿产</w:t>
      </w:r>
      <w:r w:rsidRPr="00736AD1">
        <w:rPr>
          <w:b/>
        </w:rPr>
        <w:t>-</w:t>
      </w:r>
      <w:r w:rsidRPr="00736AD1">
        <w:rPr>
          <w:rFonts w:hint="eastAsia"/>
          <w:b/>
        </w:rPr>
        <w:t>矿石类型词表（</w:t>
      </w:r>
      <w:r w:rsidRPr="00736AD1">
        <w:rPr>
          <w:b/>
        </w:rPr>
        <w:t>KCL_CB02_KSLX</w:t>
      </w:r>
      <w:r w:rsidRPr="00736AD1">
        <w:rPr>
          <w:rFonts w:hint="eastAsia"/>
          <w:b/>
        </w:rPr>
        <w:t>）</w:t>
      </w:r>
    </w:p>
    <w:p w:rsidR="00D64D1E" w:rsidRPr="007B2B2A" w:rsidRDefault="00CC1B2F" w:rsidP="007B2B2A">
      <w:pPr>
        <w:pStyle w:val="af5"/>
        <w:ind w:firstLine="480"/>
      </w:pPr>
      <w:r w:rsidRPr="007B2B2A">
        <w:rPr>
          <w:rFonts w:hint="eastAsia"/>
        </w:rPr>
        <w:t>包含附录一所列矿产在地质勘查报告中常见的主要矿石类型及代码。</w:t>
      </w:r>
    </w:p>
    <w:p w:rsidR="00D64D1E" w:rsidRPr="00736AD1" w:rsidRDefault="00CC1B2F" w:rsidP="007B2B2A">
      <w:pPr>
        <w:pStyle w:val="af5"/>
        <w:ind w:firstLine="482"/>
        <w:rPr>
          <w:b/>
        </w:rPr>
      </w:pPr>
      <w:r w:rsidRPr="00736AD1">
        <w:rPr>
          <w:b/>
        </w:rPr>
        <w:t>（</w:t>
      </w:r>
      <w:r w:rsidRPr="00736AD1">
        <w:rPr>
          <w:b/>
        </w:rPr>
        <w:t>3</w:t>
      </w:r>
      <w:r w:rsidRPr="00736AD1">
        <w:rPr>
          <w:b/>
        </w:rPr>
        <w:t>）</w:t>
      </w:r>
      <w:r w:rsidRPr="00736AD1">
        <w:rPr>
          <w:rFonts w:hint="eastAsia"/>
          <w:b/>
        </w:rPr>
        <w:t>矿产</w:t>
      </w:r>
      <w:r w:rsidRPr="00736AD1">
        <w:rPr>
          <w:b/>
        </w:rPr>
        <w:t>-</w:t>
      </w:r>
      <w:r w:rsidRPr="00736AD1">
        <w:rPr>
          <w:rFonts w:hint="eastAsia"/>
          <w:b/>
        </w:rPr>
        <w:t>矿石品级词表（</w:t>
      </w:r>
      <w:r w:rsidRPr="00736AD1">
        <w:rPr>
          <w:b/>
        </w:rPr>
        <w:t>KCL_CB03_KSPJ</w:t>
      </w:r>
      <w:r w:rsidRPr="00736AD1">
        <w:rPr>
          <w:rFonts w:hint="eastAsia"/>
          <w:b/>
        </w:rPr>
        <w:t>）</w:t>
      </w:r>
    </w:p>
    <w:p w:rsidR="00D64D1E" w:rsidRPr="007B2B2A" w:rsidRDefault="00CC1B2F" w:rsidP="007B2B2A">
      <w:pPr>
        <w:pStyle w:val="af5"/>
        <w:ind w:firstLine="480"/>
      </w:pPr>
      <w:r w:rsidRPr="007B2B2A">
        <w:rPr>
          <w:rFonts w:hint="eastAsia"/>
        </w:rPr>
        <w:t>包含附录一所列矿产在地质勘查报告中常见的主要矿石品级及代码。</w:t>
      </w:r>
    </w:p>
    <w:p w:rsidR="00D64D1E" w:rsidRPr="00736AD1" w:rsidRDefault="00CC1B2F" w:rsidP="007B2B2A">
      <w:pPr>
        <w:pStyle w:val="af5"/>
        <w:ind w:firstLine="482"/>
        <w:rPr>
          <w:b/>
        </w:rPr>
      </w:pPr>
      <w:r w:rsidRPr="00736AD1">
        <w:rPr>
          <w:b/>
        </w:rPr>
        <w:t>（</w:t>
      </w:r>
      <w:r w:rsidRPr="00736AD1">
        <w:rPr>
          <w:b/>
        </w:rPr>
        <w:t>4</w:t>
      </w:r>
      <w:r w:rsidRPr="00736AD1">
        <w:rPr>
          <w:b/>
        </w:rPr>
        <w:t>）</w:t>
      </w:r>
      <w:r w:rsidRPr="00736AD1">
        <w:rPr>
          <w:rFonts w:hint="eastAsia"/>
          <w:b/>
        </w:rPr>
        <w:t>矿产</w:t>
      </w:r>
      <w:r w:rsidRPr="00736AD1">
        <w:rPr>
          <w:b/>
        </w:rPr>
        <w:t>-</w:t>
      </w:r>
      <w:r w:rsidRPr="00736AD1">
        <w:rPr>
          <w:rFonts w:hint="eastAsia"/>
          <w:b/>
        </w:rPr>
        <w:t>质量指标词表（</w:t>
      </w:r>
      <w:r w:rsidRPr="00736AD1">
        <w:rPr>
          <w:b/>
        </w:rPr>
        <w:t>KCL_CB04_KSZL</w:t>
      </w:r>
      <w:r w:rsidRPr="00736AD1">
        <w:rPr>
          <w:rFonts w:hint="eastAsia"/>
          <w:b/>
        </w:rPr>
        <w:t>）</w:t>
      </w:r>
    </w:p>
    <w:p w:rsidR="00D64D1E" w:rsidRPr="007B2B2A" w:rsidRDefault="00CC1B2F" w:rsidP="007B2B2A">
      <w:pPr>
        <w:pStyle w:val="af5"/>
        <w:ind w:firstLine="480"/>
      </w:pPr>
      <w:r w:rsidRPr="007B2B2A">
        <w:rPr>
          <w:rFonts w:hint="eastAsia"/>
        </w:rPr>
        <w:t>包含附录一所列矿产在地质勘查报告中常见的主要有益有害组分、质量指标及代码。</w:t>
      </w:r>
    </w:p>
    <w:p w:rsidR="00D64D1E" w:rsidRPr="00736AD1" w:rsidRDefault="00CC1B2F" w:rsidP="007B2B2A">
      <w:pPr>
        <w:pStyle w:val="af5"/>
        <w:ind w:firstLine="482"/>
        <w:rPr>
          <w:b/>
        </w:rPr>
      </w:pPr>
      <w:r w:rsidRPr="00736AD1">
        <w:rPr>
          <w:b/>
        </w:rPr>
        <w:t>（</w:t>
      </w:r>
      <w:r w:rsidRPr="00736AD1">
        <w:rPr>
          <w:b/>
        </w:rPr>
        <w:t>5</w:t>
      </w:r>
      <w:r w:rsidRPr="00736AD1">
        <w:rPr>
          <w:b/>
        </w:rPr>
        <w:t>）</w:t>
      </w:r>
      <w:r w:rsidRPr="00736AD1">
        <w:rPr>
          <w:rFonts w:hint="eastAsia"/>
          <w:b/>
        </w:rPr>
        <w:t>矿床类型词表（</w:t>
      </w:r>
      <w:r w:rsidRPr="00736AD1">
        <w:rPr>
          <w:b/>
        </w:rPr>
        <w:t>KCL_CB05_KCLX</w:t>
      </w:r>
      <w:r w:rsidRPr="00736AD1">
        <w:rPr>
          <w:rFonts w:hint="eastAsia"/>
          <w:b/>
        </w:rPr>
        <w:t>）</w:t>
      </w:r>
    </w:p>
    <w:p w:rsidR="00D64D1E" w:rsidRPr="007B2B2A" w:rsidRDefault="00CC1B2F" w:rsidP="007B2B2A">
      <w:pPr>
        <w:pStyle w:val="af5"/>
        <w:ind w:firstLine="480"/>
      </w:pPr>
      <w:r w:rsidRPr="007B2B2A">
        <w:rPr>
          <w:rFonts w:hint="eastAsia"/>
        </w:rPr>
        <w:lastRenderedPageBreak/>
        <w:t>包含地质勘查报告中常见的矿床类型及代码。</w:t>
      </w:r>
    </w:p>
    <w:p w:rsidR="00D64D1E" w:rsidRPr="00736AD1" w:rsidRDefault="00CC1B2F" w:rsidP="007B2B2A">
      <w:pPr>
        <w:pStyle w:val="af5"/>
        <w:ind w:firstLine="482"/>
        <w:rPr>
          <w:b/>
        </w:rPr>
      </w:pPr>
      <w:r w:rsidRPr="00736AD1">
        <w:rPr>
          <w:b/>
        </w:rPr>
        <w:t>（</w:t>
      </w:r>
      <w:r w:rsidRPr="00736AD1">
        <w:rPr>
          <w:b/>
        </w:rPr>
        <w:t>6</w:t>
      </w:r>
      <w:r w:rsidRPr="00736AD1">
        <w:rPr>
          <w:b/>
        </w:rPr>
        <w:t>）</w:t>
      </w:r>
      <w:r w:rsidRPr="00736AD1">
        <w:rPr>
          <w:rFonts w:hint="eastAsia"/>
          <w:b/>
        </w:rPr>
        <w:t>矿产综合指标词表（</w:t>
      </w:r>
      <w:r w:rsidRPr="00736AD1">
        <w:rPr>
          <w:b/>
        </w:rPr>
        <w:t>KCL_CB06_KC</w:t>
      </w:r>
      <w:r w:rsidRPr="00736AD1">
        <w:rPr>
          <w:rFonts w:hint="eastAsia"/>
          <w:b/>
        </w:rPr>
        <w:t>）</w:t>
      </w:r>
    </w:p>
    <w:p w:rsidR="00D64D1E" w:rsidRPr="007B2B2A" w:rsidRDefault="00CC1B2F" w:rsidP="007B2B2A">
      <w:pPr>
        <w:pStyle w:val="af5"/>
        <w:ind w:firstLine="480"/>
      </w:pPr>
      <w:r w:rsidRPr="007B2B2A">
        <w:rPr>
          <w:rFonts w:hint="eastAsia"/>
        </w:rPr>
        <w:t>包含与矿产有关的一些信息，如：矿产类别、</w:t>
      </w:r>
      <w:proofErr w:type="gramStart"/>
      <w:r w:rsidRPr="007B2B2A">
        <w:rPr>
          <w:rFonts w:hint="eastAsia"/>
        </w:rPr>
        <w:t>矿产称及代码</w:t>
      </w:r>
      <w:proofErr w:type="gramEnd"/>
      <w:r w:rsidRPr="007B2B2A">
        <w:rPr>
          <w:rFonts w:hint="eastAsia"/>
        </w:rPr>
        <w:t>、统计对象名称及代码、四十五种主要矿产标识、</w:t>
      </w:r>
      <w:r w:rsidRPr="007B2B2A">
        <w:t>171</w:t>
      </w:r>
      <w:r w:rsidRPr="007B2B2A">
        <w:rPr>
          <w:rFonts w:hint="eastAsia"/>
        </w:rPr>
        <w:t>种已查明矿产标识、金属量与矿石量计量单位及计量单位标识、各矿产资源储量规模划分指标，各矿产矿山规模划分指标及单位等。</w:t>
      </w:r>
    </w:p>
    <w:p w:rsidR="00D64D1E" w:rsidRPr="00736AD1" w:rsidRDefault="00CC1B2F" w:rsidP="007B2B2A">
      <w:pPr>
        <w:pStyle w:val="af5"/>
        <w:ind w:firstLine="482"/>
        <w:rPr>
          <w:b/>
        </w:rPr>
      </w:pPr>
      <w:r w:rsidRPr="00736AD1">
        <w:rPr>
          <w:b/>
        </w:rPr>
        <w:t>（</w:t>
      </w:r>
      <w:r w:rsidRPr="00736AD1">
        <w:rPr>
          <w:b/>
        </w:rPr>
        <w:t>7</w:t>
      </w:r>
      <w:r w:rsidRPr="00736AD1">
        <w:rPr>
          <w:b/>
        </w:rPr>
        <w:t>）</w:t>
      </w:r>
      <w:r w:rsidRPr="00736AD1">
        <w:rPr>
          <w:rFonts w:hint="eastAsia"/>
          <w:b/>
        </w:rPr>
        <w:t>矿产地词表（</w:t>
      </w:r>
      <w:r w:rsidRPr="00736AD1">
        <w:rPr>
          <w:b/>
        </w:rPr>
        <w:t>KCL_CB07_KCD</w:t>
      </w:r>
      <w:r w:rsidRPr="00736AD1">
        <w:rPr>
          <w:rFonts w:hint="eastAsia"/>
          <w:b/>
        </w:rPr>
        <w:t>）</w:t>
      </w:r>
    </w:p>
    <w:p w:rsidR="00D64D1E" w:rsidRPr="007B2B2A" w:rsidRDefault="00CC1B2F" w:rsidP="007B2B2A">
      <w:pPr>
        <w:pStyle w:val="af5"/>
        <w:ind w:firstLine="480"/>
      </w:pPr>
      <w:r w:rsidRPr="007B2B2A">
        <w:rPr>
          <w:rFonts w:hint="eastAsia"/>
        </w:rPr>
        <w:t>包含矿产产地的信息。</w:t>
      </w:r>
    </w:p>
    <w:p w:rsidR="00D64D1E" w:rsidRPr="00736AD1" w:rsidRDefault="00CC1B2F" w:rsidP="007B2B2A">
      <w:pPr>
        <w:pStyle w:val="af5"/>
        <w:ind w:firstLine="482"/>
        <w:rPr>
          <w:b/>
        </w:rPr>
      </w:pPr>
      <w:r w:rsidRPr="00736AD1">
        <w:rPr>
          <w:b/>
        </w:rPr>
        <w:t>（</w:t>
      </w:r>
      <w:r w:rsidRPr="00736AD1">
        <w:rPr>
          <w:b/>
        </w:rPr>
        <w:t>8</w:t>
      </w:r>
      <w:r w:rsidRPr="00736AD1">
        <w:rPr>
          <w:b/>
        </w:rPr>
        <w:t>）</w:t>
      </w:r>
      <w:r w:rsidRPr="00736AD1">
        <w:rPr>
          <w:rFonts w:hint="eastAsia"/>
          <w:b/>
        </w:rPr>
        <w:t>行政区划代码（</w:t>
      </w:r>
      <w:r w:rsidRPr="00736AD1">
        <w:rPr>
          <w:b/>
        </w:rPr>
        <w:t>KCL_CB08_XZQH</w:t>
      </w:r>
      <w:r w:rsidRPr="00736AD1">
        <w:rPr>
          <w:rFonts w:hint="eastAsia"/>
          <w:b/>
        </w:rPr>
        <w:t>）</w:t>
      </w:r>
    </w:p>
    <w:p w:rsidR="00D64D1E" w:rsidRPr="007B2B2A" w:rsidRDefault="00CC1B2F" w:rsidP="007B2B2A">
      <w:pPr>
        <w:pStyle w:val="af5"/>
        <w:ind w:firstLine="480"/>
      </w:pPr>
      <w:r w:rsidRPr="007B2B2A">
        <w:rPr>
          <w:rFonts w:hint="eastAsia"/>
        </w:rPr>
        <w:t>依照中华人民共和国行政区划代码（</w:t>
      </w:r>
      <w:r w:rsidRPr="007B2B2A">
        <w:t>GB2260-98</w:t>
      </w:r>
      <w:r w:rsidRPr="007B2B2A">
        <w:rPr>
          <w:rFonts w:hint="eastAsia"/>
        </w:rPr>
        <w:t>），按全国或分省（区、市）列出其行政区划名称及代码。</w:t>
      </w:r>
    </w:p>
    <w:p w:rsidR="00D64D1E" w:rsidRPr="00736AD1" w:rsidRDefault="00CC1B2F" w:rsidP="007B2B2A">
      <w:pPr>
        <w:pStyle w:val="af5"/>
        <w:ind w:firstLine="482"/>
        <w:rPr>
          <w:b/>
        </w:rPr>
      </w:pPr>
      <w:r w:rsidRPr="00736AD1">
        <w:rPr>
          <w:b/>
        </w:rPr>
        <w:t>（</w:t>
      </w:r>
      <w:r w:rsidRPr="00736AD1">
        <w:rPr>
          <w:b/>
        </w:rPr>
        <w:t>9</w:t>
      </w:r>
      <w:r w:rsidRPr="00736AD1">
        <w:rPr>
          <w:b/>
        </w:rPr>
        <w:t>）</w:t>
      </w:r>
      <w:r w:rsidRPr="00736AD1">
        <w:rPr>
          <w:rFonts w:hint="eastAsia"/>
          <w:b/>
        </w:rPr>
        <w:t>含</w:t>
      </w:r>
      <w:proofErr w:type="gramStart"/>
      <w:r w:rsidRPr="00736AD1">
        <w:rPr>
          <w:rFonts w:hint="eastAsia"/>
          <w:b/>
        </w:rPr>
        <w:t>矿层位</w:t>
      </w:r>
      <w:proofErr w:type="gramEnd"/>
      <w:r w:rsidRPr="00736AD1">
        <w:rPr>
          <w:rFonts w:hint="eastAsia"/>
          <w:b/>
        </w:rPr>
        <w:t>词表（</w:t>
      </w:r>
      <w:r w:rsidRPr="00736AD1">
        <w:rPr>
          <w:b/>
        </w:rPr>
        <w:t>KCL_CB09_HKCW</w:t>
      </w:r>
      <w:r w:rsidRPr="00736AD1">
        <w:rPr>
          <w:rFonts w:hint="eastAsia"/>
          <w:b/>
        </w:rPr>
        <w:t>）</w:t>
      </w:r>
    </w:p>
    <w:p w:rsidR="00D64D1E" w:rsidRPr="007B2B2A" w:rsidRDefault="00CC1B2F" w:rsidP="007B2B2A">
      <w:pPr>
        <w:pStyle w:val="af5"/>
        <w:ind w:firstLine="480"/>
      </w:pPr>
      <w:r w:rsidRPr="007B2B2A">
        <w:rPr>
          <w:rFonts w:hint="eastAsia"/>
        </w:rPr>
        <w:t>包含地质勘查报告中常见的含</w:t>
      </w:r>
      <w:proofErr w:type="gramStart"/>
      <w:r w:rsidRPr="007B2B2A">
        <w:rPr>
          <w:rFonts w:hint="eastAsia"/>
        </w:rPr>
        <w:t>矿层位</w:t>
      </w:r>
      <w:proofErr w:type="gramEnd"/>
      <w:r w:rsidRPr="007B2B2A">
        <w:rPr>
          <w:rFonts w:hint="eastAsia"/>
        </w:rPr>
        <w:t>及代码。</w:t>
      </w:r>
    </w:p>
    <w:p w:rsidR="00D64D1E" w:rsidRPr="00736AD1" w:rsidRDefault="00CC1B2F" w:rsidP="007B2B2A">
      <w:pPr>
        <w:pStyle w:val="af5"/>
        <w:ind w:firstLine="482"/>
        <w:rPr>
          <w:b/>
        </w:rPr>
      </w:pPr>
      <w:r w:rsidRPr="00736AD1">
        <w:rPr>
          <w:b/>
        </w:rPr>
        <w:t>（</w:t>
      </w:r>
      <w:r w:rsidRPr="00736AD1">
        <w:rPr>
          <w:b/>
        </w:rPr>
        <w:t>10</w:t>
      </w:r>
      <w:r w:rsidRPr="00736AD1">
        <w:rPr>
          <w:b/>
        </w:rPr>
        <w:t>）</w:t>
      </w:r>
      <w:r w:rsidRPr="00736AD1">
        <w:rPr>
          <w:rFonts w:hint="eastAsia"/>
          <w:b/>
        </w:rPr>
        <w:t>矿田词表（</w:t>
      </w:r>
      <w:r w:rsidRPr="00736AD1">
        <w:rPr>
          <w:b/>
        </w:rPr>
        <w:t>KCL_CB10_KT</w:t>
      </w:r>
      <w:r w:rsidRPr="00736AD1">
        <w:rPr>
          <w:rFonts w:hint="eastAsia"/>
          <w:b/>
        </w:rPr>
        <w:t>）</w:t>
      </w:r>
    </w:p>
    <w:p w:rsidR="00D64D1E" w:rsidRPr="007B2B2A" w:rsidRDefault="00CC1B2F" w:rsidP="007B2B2A">
      <w:pPr>
        <w:pStyle w:val="af5"/>
        <w:ind w:firstLine="480"/>
      </w:pPr>
      <w:r w:rsidRPr="007B2B2A">
        <w:rPr>
          <w:rFonts w:hint="eastAsia"/>
        </w:rPr>
        <w:t>包含各个矿田信息，矿田名称、代码。</w:t>
      </w:r>
    </w:p>
    <w:p w:rsidR="00D64D1E" w:rsidRPr="00736AD1" w:rsidRDefault="00CC1B2F" w:rsidP="007B2B2A">
      <w:pPr>
        <w:pStyle w:val="af5"/>
        <w:ind w:firstLine="482"/>
        <w:rPr>
          <w:b/>
        </w:rPr>
      </w:pPr>
      <w:r w:rsidRPr="00736AD1">
        <w:rPr>
          <w:b/>
        </w:rPr>
        <w:t>（</w:t>
      </w:r>
      <w:r w:rsidRPr="00736AD1">
        <w:rPr>
          <w:b/>
        </w:rPr>
        <w:t>11</w:t>
      </w:r>
      <w:r w:rsidRPr="00736AD1">
        <w:rPr>
          <w:b/>
        </w:rPr>
        <w:t>）</w:t>
      </w:r>
      <w:r w:rsidRPr="00736AD1">
        <w:rPr>
          <w:rFonts w:hint="eastAsia"/>
          <w:b/>
        </w:rPr>
        <w:t>矿务局词表（</w:t>
      </w:r>
      <w:r w:rsidRPr="00736AD1">
        <w:rPr>
          <w:b/>
        </w:rPr>
        <w:t>KCL_CB11_KWJ</w:t>
      </w:r>
      <w:r w:rsidRPr="00736AD1">
        <w:rPr>
          <w:rFonts w:hint="eastAsia"/>
          <w:b/>
        </w:rPr>
        <w:t>）</w:t>
      </w:r>
    </w:p>
    <w:p w:rsidR="00D64D1E" w:rsidRPr="007B2B2A" w:rsidRDefault="00CC1B2F" w:rsidP="007B2B2A">
      <w:pPr>
        <w:pStyle w:val="af5"/>
        <w:ind w:firstLine="480"/>
      </w:pPr>
      <w:r w:rsidRPr="007B2B2A">
        <w:rPr>
          <w:rFonts w:hint="eastAsia"/>
        </w:rPr>
        <w:t>包含各个矿务局信息，矿务局名称、代码。</w:t>
      </w:r>
    </w:p>
    <w:p w:rsidR="00D64D1E" w:rsidRPr="00736AD1" w:rsidRDefault="00CC1B2F" w:rsidP="007B2B2A">
      <w:pPr>
        <w:pStyle w:val="af5"/>
        <w:ind w:firstLine="482"/>
        <w:rPr>
          <w:b/>
        </w:rPr>
      </w:pPr>
      <w:r w:rsidRPr="00736AD1">
        <w:rPr>
          <w:b/>
        </w:rPr>
        <w:t>（</w:t>
      </w:r>
      <w:r w:rsidRPr="00736AD1">
        <w:rPr>
          <w:b/>
        </w:rPr>
        <w:t>12</w:t>
      </w:r>
      <w:r w:rsidRPr="00736AD1">
        <w:rPr>
          <w:b/>
        </w:rPr>
        <w:t>）</w:t>
      </w:r>
      <w:r w:rsidRPr="00736AD1">
        <w:rPr>
          <w:rFonts w:hint="eastAsia"/>
          <w:b/>
        </w:rPr>
        <w:t>矿务局词表（</w:t>
      </w:r>
      <w:r w:rsidRPr="00736AD1">
        <w:rPr>
          <w:b/>
        </w:rPr>
        <w:t>KCL_CB12_MK</w:t>
      </w:r>
      <w:r w:rsidRPr="00736AD1">
        <w:rPr>
          <w:rFonts w:hint="eastAsia"/>
          <w:b/>
        </w:rPr>
        <w:t>）</w:t>
      </w:r>
    </w:p>
    <w:p w:rsidR="00D64D1E" w:rsidRPr="007B2B2A" w:rsidRDefault="00CC1B2F" w:rsidP="007B2B2A">
      <w:pPr>
        <w:pStyle w:val="af5"/>
        <w:ind w:firstLine="480"/>
      </w:pPr>
      <w:r w:rsidRPr="007B2B2A">
        <w:rPr>
          <w:rFonts w:hint="eastAsia"/>
        </w:rPr>
        <w:t>包含各个煤矿信息，煤矿名称、代码。</w:t>
      </w:r>
    </w:p>
    <w:p w:rsidR="00D64D1E" w:rsidRPr="00736AD1" w:rsidRDefault="00CC1B2F" w:rsidP="007B2B2A">
      <w:pPr>
        <w:pStyle w:val="af5"/>
        <w:ind w:firstLine="482"/>
        <w:rPr>
          <w:b/>
        </w:rPr>
      </w:pPr>
      <w:r w:rsidRPr="00736AD1">
        <w:rPr>
          <w:b/>
        </w:rPr>
        <w:t>（</w:t>
      </w:r>
      <w:r w:rsidRPr="00736AD1">
        <w:rPr>
          <w:b/>
        </w:rPr>
        <w:t>13</w:t>
      </w:r>
      <w:r w:rsidRPr="00736AD1">
        <w:rPr>
          <w:b/>
        </w:rPr>
        <w:t>）</w:t>
      </w:r>
      <w:r w:rsidRPr="00736AD1">
        <w:rPr>
          <w:rFonts w:hint="eastAsia"/>
          <w:b/>
        </w:rPr>
        <w:t>资源储量类型词表（</w:t>
      </w:r>
      <w:r w:rsidRPr="00736AD1">
        <w:rPr>
          <w:b/>
        </w:rPr>
        <w:t>KCL_CB13_ZYCLLX</w:t>
      </w:r>
      <w:r w:rsidRPr="00736AD1">
        <w:rPr>
          <w:rFonts w:hint="eastAsia"/>
          <w:b/>
        </w:rPr>
        <w:t>）</w:t>
      </w:r>
    </w:p>
    <w:p w:rsidR="00D64D1E" w:rsidRPr="007B2B2A" w:rsidRDefault="00CC1B2F" w:rsidP="007B2B2A">
      <w:pPr>
        <w:pStyle w:val="af5"/>
        <w:ind w:firstLine="480"/>
      </w:pPr>
      <w:r w:rsidRPr="007B2B2A">
        <w:rPr>
          <w:rFonts w:hint="eastAsia"/>
        </w:rPr>
        <w:t>按照《固体矿产资源</w:t>
      </w:r>
      <w:r w:rsidRPr="007B2B2A">
        <w:rPr>
          <w:rFonts w:hint="eastAsia"/>
        </w:rPr>
        <w:t>/</w:t>
      </w:r>
      <w:r w:rsidRPr="007B2B2A">
        <w:rPr>
          <w:rFonts w:hint="eastAsia"/>
        </w:rPr>
        <w:t>储量分类》（</w:t>
      </w:r>
      <w:r w:rsidRPr="007B2B2A">
        <w:rPr>
          <w:rFonts w:hint="eastAsia"/>
        </w:rPr>
        <w:t>GB/T17766-</w:t>
      </w:r>
      <w:r w:rsidRPr="007B2B2A">
        <w:t>2020</w:t>
      </w:r>
      <w:r w:rsidRPr="007B2B2A">
        <w:rPr>
          <w:rFonts w:hint="eastAsia"/>
        </w:rPr>
        <w:t>）定义资源储量类型及代码。</w:t>
      </w:r>
    </w:p>
    <w:p w:rsidR="00D64D1E" w:rsidRPr="00736AD1" w:rsidRDefault="00CC1B2F" w:rsidP="007B2B2A">
      <w:pPr>
        <w:pStyle w:val="af5"/>
        <w:ind w:firstLine="482"/>
        <w:rPr>
          <w:b/>
        </w:rPr>
      </w:pPr>
      <w:r w:rsidRPr="00736AD1">
        <w:rPr>
          <w:b/>
        </w:rPr>
        <w:t>（</w:t>
      </w:r>
      <w:r w:rsidRPr="00736AD1">
        <w:rPr>
          <w:b/>
        </w:rPr>
        <w:t>14</w:t>
      </w:r>
      <w:r w:rsidRPr="00736AD1">
        <w:rPr>
          <w:b/>
        </w:rPr>
        <w:t>）</w:t>
      </w:r>
      <w:r w:rsidRPr="00736AD1">
        <w:rPr>
          <w:rFonts w:hint="eastAsia"/>
          <w:b/>
        </w:rPr>
        <w:t>矿产品词表（</w:t>
      </w:r>
      <w:r w:rsidRPr="00736AD1">
        <w:rPr>
          <w:b/>
        </w:rPr>
        <w:t>KCL_CB14_KCP</w:t>
      </w:r>
      <w:r w:rsidRPr="00736AD1">
        <w:rPr>
          <w:rFonts w:hint="eastAsia"/>
          <w:b/>
        </w:rPr>
        <w:t>）</w:t>
      </w:r>
    </w:p>
    <w:p w:rsidR="00D64D1E" w:rsidRPr="007B2B2A" w:rsidRDefault="00CC1B2F" w:rsidP="007B2B2A">
      <w:pPr>
        <w:pStyle w:val="af5"/>
        <w:ind w:firstLine="480"/>
      </w:pPr>
      <w:r w:rsidRPr="007B2B2A">
        <w:rPr>
          <w:rFonts w:hint="eastAsia"/>
        </w:rPr>
        <w:t>按照附录三要求列出各矿产对应的矿产品名称、代码及计量单位，对未列出矿产品的矿产用矿产代码作为替代。</w:t>
      </w:r>
    </w:p>
    <w:p w:rsidR="00D64D1E" w:rsidRPr="007B2B2A" w:rsidRDefault="00CC1B2F" w:rsidP="007B2B2A">
      <w:pPr>
        <w:pStyle w:val="af5"/>
        <w:ind w:firstLine="480"/>
      </w:pPr>
      <w:r w:rsidRPr="007B2B2A">
        <w:rPr>
          <w:rFonts w:hint="eastAsia"/>
        </w:rPr>
        <w:t>3</w:t>
      </w:r>
      <w:r w:rsidRPr="007B2B2A">
        <w:t>.</w:t>
      </w:r>
      <w:r w:rsidRPr="007B2B2A">
        <w:rPr>
          <w:rFonts w:hint="eastAsia"/>
        </w:rPr>
        <w:t>从系统主控界面中，选择菜单“工具”→“维护词表</w:t>
      </w:r>
      <w:r w:rsidRPr="007B2B2A">
        <w:t>/</w:t>
      </w:r>
      <w:r w:rsidRPr="007B2B2A">
        <w:rPr>
          <w:rFonts w:hint="eastAsia"/>
        </w:rPr>
        <w:t>结构”→“词表编辑”，系统弹出行政区词表编辑窗口，开始词表编辑操作。</w:t>
      </w:r>
    </w:p>
    <w:p w:rsidR="00D64D1E" w:rsidRPr="007B2B2A" w:rsidRDefault="00CC1B2F" w:rsidP="007B2B2A">
      <w:pPr>
        <w:pStyle w:val="af5"/>
        <w:ind w:firstLine="480"/>
      </w:pPr>
      <w:r w:rsidRPr="007B2B2A">
        <w:rPr>
          <w:rFonts w:hint="eastAsia"/>
        </w:rPr>
        <w:t>行政区代码编辑主要是对系统行政区（</w:t>
      </w:r>
      <w:r w:rsidRPr="007B2B2A">
        <w:t>KCL_CB08_XZQH</w:t>
      </w:r>
      <w:r w:rsidRPr="007B2B2A">
        <w:rPr>
          <w:rFonts w:hint="eastAsia"/>
        </w:rPr>
        <w:t>）表增加、删除、修</w:t>
      </w:r>
      <w:r w:rsidRPr="007B2B2A">
        <w:rPr>
          <w:rFonts w:hint="eastAsia"/>
        </w:rPr>
        <w:lastRenderedPageBreak/>
        <w:t>改行政区。</w:t>
      </w:r>
    </w:p>
    <w:p w:rsidR="00D64D1E" w:rsidRPr="007B2B2A" w:rsidRDefault="00CC1B2F" w:rsidP="007B2B2A">
      <w:pPr>
        <w:pStyle w:val="af5"/>
        <w:ind w:firstLine="480"/>
      </w:pPr>
      <w:r w:rsidRPr="007B2B2A">
        <w:t>1</w:t>
      </w:r>
      <w:r w:rsidRPr="007B2B2A">
        <w:t>．</w:t>
      </w:r>
      <w:r w:rsidRPr="007B2B2A">
        <w:rPr>
          <w:rFonts w:hint="eastAsia"/>
        </w:rPr>
        <w:t>增加：请在左侧行政区树选中您要增加行政区的上级行政区</w:t>
      </w:r>
      <w:r w:rsidRPr="007B2B2A">
        <w:t>(</w:t>
      </w:r>
      <w:r w:rsidRPr="007B2B2A">
        <w:rPr>
          <w:rFonts w:hint="eastAsia"/>
        </w:rPr>
        <w:t>不可以选择县级别的行政区</w:t>
      </w:r>
      <w:r w:rsidRPr="007B2B2A">
        <w:t>)</w:t>
      </w:r>
      <w:r w:rsidRPr="007B2B2A">
        <w:rPr>
          <w:rFonts w:hint="eastAsia"/>
        </w:rPr>
        <w:t>。</w:t>
      </w:r>
    </w:p>
    <w:p w:rsidR="00D64D1E" w:rsidRPr="007B2B2A" w:rsidRDefault="00CC1B2F" w:rsidP="007B2B2A">
      <w:pPr>
        <w:pStyle w:val="af5"/>
        <w:ind w:firstLine="480"/>
      </w:pPr>
      <w:r w:rsidRPr="007B2B2A">
        <w:rPr>
          <w:rFonts w:hint="eastAsia"/>
        </w:rPr>
        <w:t>点击【增加】按钮，在红色区域添加新增行政区的名称，在绿色区域填写</w:t>
      </w:r>
      <w:r w:rsidRPr="007B2B2A">
        <w:t>2</w:t>
      </w:r>
      <w:r w:rsidRPr="007B2B2A">
        <w:rPr>
          <w:rFonts w:hint="eastAsia"/>
        </w:rPr>
        <w:t>位行政区编码，填写完成后，点击【保存】按钮，保存新增行政区的设置。</w:t>
      </w:r>
    </w:p>
    <w:p w:rsidR="00D64D1E" w:rsidRDefault="00CC1B2F" w:rsidP="007B2B2A">
      <w:pPr>
        <w:pStyle w:val="af7"/>
      </w:pPr>
      <w:r>
        <w:rPr>
          <w:noProof/>
        </w:rPr>
        <w:drawing>
          <wp:inline distT="0" distB="0" distL="0" distR="0">
            <wp:extent cx="5274310" cy="3785235"/>
            <wp:effectExtent l="0" t="0" r="2540" b="571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53"/>
                    <a:stretch>
                      <a:fillRect/>
                    </a:stretch>
                  </pic:blipFill>
                  <pic:spPr>
                    <a:xfrm>
                      <a:off x="0" y="0"/>
                      <a:ext cx="5274310" cy="3785235"/>
                    </a:xfrm>
                    <a:prstGeom prst="rect">
                      <a:avLst/>
                    </a:prstGeom>
                  </pic:spPr>
                </pic:pic>
              </a:graphicData>
            </a:graphic>
          </wp:inline>
        </w:drawing>
      </w: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33</w:t>
      </w:r>
      <w:r>
        <w:fldChar w:fldCharType="end"/>
      </w:r>
      <w:r>
        <w:rPr>
          <w:rFonts w:hint="eastAsia"/>
        </w:rPr>
        <w:t xml:space="preserve"> </w:t>
      </w:r>
      <w:r>
        <w:rPr>
          <w:rFonts w:hint="eastAsia"/>
        </w:rPr>
        <w:t>新增</w:t>
      </w:r>
    </w:p>
    <w:p w:rsidR="00D64D1E" w:rsidRDefault="00CC1B2F" w:rsidP="007B2B2A">
      <w:pPr>
        <w:pStyle w:val="af5"/>
        <w:ind w:firstLine="480"/>
        <w:rPr>
          <w:rFonts w:ascii="Times New Roman" w:hAnsi="Times New Roman"/>
        </w:rPr>
      </w:pPr>
      <w:r>
        <w:rPr>
          <w:rFonts w:ascii="Times New Roman" w:hAnsi="Times New Roman"/>
        </w:rPr>
        <w:t>2</w:t>
      </w:r>
      <w:r>
        <w:rPr>
          <w:rFonts w:hint="eastAsia"/>
        </w:rPr>
        <w:t>．编辑：请在左侧选中您</w:t>
      </w:r>
      <w:r>
        <w:rPr>
          <w:rFonts w:hint="eastAsia"/>
        </w:rPr>
        <w:t>要编辑的行政区名称，点击【编辑】按钮，开始修改此行政区（</w:t>
      </w:r>
      <w:r>
        <w:rPr>
          <w:rFonts w:ascii="仿宋_GB2312" w:eastAsia="仿宋_GB2312" w:hAnsi="Times New Roman" w:hint="eastAsia"/>
          <w:b/>
          <w:bCs/>
        </w:rPr>
        <w:t>注意</w:t>
      </w:r>
      <w:r>
        <w:rPr>
          <w:rFonts w:ascii="仿宋_GB2312" w:eastAsia="仿宋_GB2312" w:hAnsi="Times New Roman" w:hint="eastAsia"/>
        </w:rPr>
        <w:t>：全国根节点不可以编辑</w:t>
      </w:r>
      <w:r>
        <w:rPr>
          <w:rFonts w:hint="eastAsia"/>
        </w:rPr>
        <w:t>）。</w:t>
      </w:r>
    </w:p>
    <w:p w:rsidR="00D64D1E" w:rsidRDefault="00CC1B2F" w:rsidP="007B2B2A">
      <w:pPr>
        <w:pStyle w:val="af7"/>
      </w:pPr>
      <w:r>
        <w:rPr>
          <w:noProof/>
        </w:rPr>
        <w:lastRenderedPageBreak/>
        <w:drawing>
          <wp:inline distT="0" distB="0" distL="0" distR="0">
            <wp:extent cx="5274310" cy="3785235"/>
            <wp:effectExtent l="0" t="0" r="2540" b="571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54"/>
                    <a:stretch>
                      <a:fillRect/>
                    </a:stretch>
                  </pic:blipFill>
                  <pic:spPr>
                    <a:xfrm>
                      <a:off x="0" y="0"/>
                      <a:ext cx="5274310" cy="3785235"/>
                    </a:xfrm>
                    <a:prstGeom prst="rect">
                      <a:avLst/>
                    </a:prstGeom>
                  </pic:spPr>
                </pic:pic>
              </a:graphicData>
            </a:graphic>
          </wp:inline>
        </w:drawing>
      </w: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34</w:t>
      </w:r>
      <w:r>
        <w:fldChar w:fldCharType="end"/>
      </w:r>
      <w:r>
        <w:rPr>
          <w:rFonts w:hint="eastAsia"/>
        </w:rPr>
        <w:t xml:space="preserve"> </w:t>
      </w:r>
      <w:r>
        <w:rPr>
          <w:rFonts w:hint="eastAsia"/>
        </w:rPr>
        <w:t>编辑</w:t>
      </w:r>
    </w:p>
    <w:p w:rsidR="00D64D1E" w:rsidRDefault="00CC1B2F">
      <w:pPr>
        <w:pStyle w:val="af5"/>
        <w:ind w:firstLine="480"/>
        <w:rPr>
          <w:rFonts w:ascii="Times New Roman" w:hAnsi="Times New Roman"/>
        </w:rPr>
      </w:pPr>
      <w:r>
        <w:rPr>
          <w:rFonts w:hint="eastAsia"/>
        </w:rPr>
        <w:t>在红色区域填写修改后的行政区名称，绿色区域填写修改后的</w:t>
      </w:r>
      <w:r>
        <w:rPr>
          <w:rFonts w:ascii="Times New Roman" w:hAnsi="Times New Roman"/>
        </w:rPr>
        <w:t>2</w:t>
      </w:r>
      <w:r>
        <w:rPr>
          <w:rFonts w:hint="eastAsia"/>
        </w:rPr>
        <w:t>位行政区编码，填写完成后点击【保存】按钮，保存对此行政区的修改操作。</w:t>
      </w:r>
    </w:p>
    <w:p w:rsidR="00D64D1E" w:rsidRDefault="00CC1B2F">
      <w:pPr>
        <w:pStyle w:val="af5"/>
        <w:ind w:firstLine="480"/>
        <w:rPr>
          <w:rFonts w:ascii="Times New Roman" w:hAnsi="Times New Roman"/>
        </w:rPr>
      </w:pPr>
      <w:r>
        <w:rPr>
          <w:rFonts w:ascii="Times New Roman" w:hAnsi="Times New Roman"/>
        </w:rPr>
        <w:t>3</w:t>
      </w:r>
      <w:r>
        <w:rPr>
          <w:rFonts w:hint="eastAsia"/>
        </w:rPr>
        <w:t>．删除：请在左侧选择您要删除的行政区名称，点击【删除】按钮，删除选中的行政区（</w:t>
      </w:r>
      <w:r>
        <w:rPr>
          <w:rFonts w:ascii="仿宋_GB2312" w:eastAsia="仿宋_GB2312" w:hAnsi="Times New Roman" w:hint="eastAsia"/>
          <w:b/>
          <w:bCs/>
        </w:rPr>
        <w:t>注意</w:t>
      </w:r>
      <w:r>
        <w:rPr>
          <w:rFonts w:ascii="仿宋_GB2312" w:eastAsia="仿宋_GB2312" w:hAnsi="Times New Roman" w:hint="eastAsia"/>
        </w:rPr>
        <w:t>：如果你选中的是上级行政区，那么下级行政区也会被删除</w:t>
      </w:r>
      <w:r>
        <w:rPr>
          <w:rFonts w:hint="eastAsia"/>
        </w:rPr>
        <w:t>）。</w:t>
      </w:r>
    </w:p>
    <w:p w:rsidR="00D64D1E" w:rsidRDefault="00CC1B2F" w:rsidP="007B2B2A">
      <w:pPr>
        <w:pStyle w:val="af7"/>
      </w:pPr>
      <w:r>
        <w:rPr>
          <w:noProof/>
        </w:rPr>
        <w:lastRenderedPageBreak/>
        <w:drawing>
          <wp:inline distT="0" distB="0" distL="0" distR="0">
            <wp:extent cx="5274310" cy="3785235"/>
            <wp:effectExtent l="0" t="0" r="2540" b="571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55"/>
                    <a:stretch>
                      <a:fillRect/>
                    </a:stretch>
                  </pic:blipFill>
                  <pic:spPr>
                    <a:xfrm>
                      <a:off x="0" y="0"/>
                      <a:ext cx="5274310" cy="3785235"/>
                    </a:xfrm>
                    <a:prstGeom prst="rect">
                      <a:avLst/>
                    </a:prstGeom>
                  </pic:spPr>
                </pic:pic>
              </a:graphicData>
            </a:graphic>
          </wp:inline>
        </w:drawing>
      </w: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35</w:t>
      </w:r>
      <w:r>
        <w:fldChar w:fldCharType="end"/>
      </w:r>
      <w:r>
        <w:rPr>
          <w:rFonts w:hint="eastAsia"/>
        </w:rPr>
        <w:t xml:space="preserve"> </w:t>
      </w:r>
      <w:r>
        <w:rPr>
          <w:rFonts w:hint="eastAsia"/>
        </w:rPr>
        <w:t>删除</w:t>
      </w:r>
    </w:p>
    <w:p w:rsidR="00D64D1E" w:rsidRDefault="00CC1B2F">
      <w:pPr>
        <w:pStyle w:val="af5"/>
        <w:ind w:firstLine="480"/>
      </w:pPr>
      <w:r>
        <w:rPr>
          <w:rFonts w:ascii="宋体" w:hAnsi="宋体" w:hint="eastAsia"/>
        </w:rPr>
        <w:t>点击【退出】按钮，退出行政区代码编辑窗体。</w:t>
      </w:r>
    </w:p>
    <w:p w:rsidR="00D64D1E" w:rsidRDefault="00CC1B2F">
      <w:pPr>
        <w:pStyle w:val="1"/>
      </w:pPr>
      <w:bookmarkStart w:id="29" w:name="_Toc61125659"/>
      <w:r>
        <w:rPr>
          <w:rFonts w:hint="eastAsia"/>
        </w:rPr>
        <w:t>矿区及矿山数据操作说明</w:t>
      </w:r>
      <w:bookmarkEnd w:id="29"/>
    </w:p>
    <w:p w:rsidR="00D64D1E" w:rsidRDefault="00CC1B2F">
      <w:pPr>
        <w:pStyle w:val="2"/>
      </w:pPr>
      <w:bookmarkStart w:id="30" w:name="_Toc61125660"/>
      <w:r>
        <w:rPr>
          <w:rFonts w:hint="eastAsia"/>
        </w:rPr>
        <w:t>矿区及矿山数据编辑</w:t>
      </w:r>
      <w:bookmarkEnd w:id="30"/>
    </w:p>
    <w:p w:rsidR="00D64D1E" w:rsidRDefault="00CC1B2F">
      <w:pPr>
        <w:pStyle w:val="af5"/>
        <w:ind w:firstLine="482"/>
        <w:rPr>
          <w:b/>
          <w:bCs/>
        </w:rPr>
      </w:pPr>
      <w:r>
        <w:rPr>
          <w:rFonts w:hint="eastAsia"/>
          <w:b/>
          <w:bCs/>
        </w:rPr>
        <w:t>1.</w:t>
      </w:r>
      <w:r>
        <w:rPr>
          <w:rFonts w:hint="eastAsia"/>
          <w:b/>
          <w:bCs/>
        </w:rPr>
        <w:t>基本情况数据操作</w:t>
      </w:r>
    </w:p>
    <w:p w:rsidR="00D64D1E" w:rsidRPr="007B2B2A" w:rsidRDefault="00CC1B2F" w:rsidP="007B2B2A">
      <w:pPr>
        <w:pStyle w:val="af5"/>
        <w:ind w:firstLine="480"/>
      </w:pPr>
      <w:r w:rsidRPr="007B2B2A">
        <w:rPr>
          <w:rFonts w:hint="eastAsia"/>
        </w:rPr>
        <w:t>点击数据编辑</w:t>
      </w:r>
      <w:r w:rsidRPr="007B2B2A">
        <w:t>/</w:t>
      </w:r>
      <w:r w:rsidRPr="007B2B2A">
        <w:rPr>
          <w:rFonts w:hint="eastAsia"/>
        </w:rPr>
        <w:t>浏览窗口的【基本情况】表单页，对矿山或矿区的基本概况、外部条件、通讯地址等信息进行编辑修改。该表单页是矿区或矿山的主表单页，其中矿区编号、登记分类编号、矿山编号、上表标识及行政区代码是非常关键的栏目，不可缺少。</w:t>
      </w:r>
    </w:p>
    <w:p w:rsidR="00D64D1E" w:rsidRDefault="00CC1B2F" w:rsidP="007B2B2A">
      <w:pPr>
        <w:pStyle w:val="af7"/>
      </w:pPr>
      <w:r>
        <w:rPr>
          <w:noProof/>
        </w:rPr>
        <w:lastRenderedPageBreak/>
        <w:drawing>
          <wp:inline distT="0" distB="0" distL="0" distR="0">
            <wp:extent cx="5274310" cy="4166235"/>
            <wp:effectExtent l="0" t="0" r="2540" b="57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56"/>
                    <a:stretch>
                      <a:fillRect/>
                    </a:stretch>
                  </pic:blipFill>
                  <pic:spPr>
                    <a:xfrm>
                      <a:off x="0" y="0"/>
                      <a:ext cx="5274310" cy="4166235"/>
                    </a:xfrm>
                    <a:prstGeom prst="rect">
                      <a:avLst/>
                    </a:prstGeom>
                  </pic:spPr>
                </pic:pic>
              </a:graphicData>
            </a:graphic>
          </wp:inline>
        </w:drawing>
      </w:r>
    </w:p>
    <w:p w:rsidR="00D64D1E" w:rsidRDefault="00CC1B2F" w:rsidP="007B2B2A">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36</w:t>
      </w:r>
      <w:r>
        <w:fldChar w:fldCharType="end"/>
      </w:r>
      <w:r>
        <w:rPr>
          <w:rFonts w:hint="eastAsia"/>
        </w:rPr>
        <w:t xml:space="preserve"> </w:t>
      </w:r>
      <w:r>
        <w:rPr>
          <w:rFonts w:hint="eastAsia"/>
        </w:rPr>
        <w:t>基本情况</w:t>
      </w:r>
    </w:p>
    <w:p w:rsidR="00D64D1E" w:rsidRDefault="00CC1B2F">
      <w:pPr>
        <w:pStyle w:val="af5"/>
        <w:ind w:firstLine="480"/>
        <w:rPr>
          <w:rFonts w:ascii="Times New Roman" w:hAnsi="Times New Roman"/>
        </w:rPr>
      </w:pPr>
      <w:r>
        <w:rPr>
          <w:rFonts w:hint="eastAsia"/>
        </w:rPr>
        <w:t>在输入主矿产名称和代码时，对于有多个统计对象的矿产，必须要选择相应的统计对象。如下图所示：金矿有三个统计对象，选择统计对象“岩金”后，主矿产名为金矿，统计对象为岩金。</w:t>
      </w:r>
      <w:r>
        <w:rPr>
          <w:rFonts w:hint="eastAsia"/>
        </w:rPr>
        <w:t>(</w:t>
      </w:r>
      <w:r>
        <w:rPr>
          <w:rFonts w:hint="eastAsia"/>
        </w:rPr>
        <w:t>如图</w:t>
      </w:r>
      <w:r>
        <w:rPr>
          <w:rFonts w:hint="eastAsia"/>
        </w:rPr>
        <w:t xml:space="preserve"> </w:t>
      </w:r>
      <w:r>
        <w:rPr>
          <w:rFonts w:hint="eastAsia"/>
        </w:rPr>
        <w:t>矿产</w:t>
      </w:r>
      <w:r>
        <w:rPr>
          <w:rFonts w:hint="eastAsia"/>
        </w:rPr>
        <w:t>)</w:t>
      </w:r>
    </w:p>
    <w:p w:rsidR="00D64D1E" w:rsidRDefault="00CC1B2F" w:rsidP="007B2B2A">
      <w:pPr>
        <w:pStyle w:val="af7"/>
      </w:pPr>
      <w:r>
        <w:rPr>
          <w:noProof/>
        </w:rPr>
        <w:drawing>
          <wp:inline distT="0" distB="0" distL="0" distR="0">
            <wp:extent cx="961390" cy="67564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7"/>
                    <a:stretch>
                      <a:fillRect/>
                    </a:stretch>
                  </pic:blipFill>
                  <pic:spPr>
                    <a:xfrm>
                      <a:off x="0" y="0"/>
                      <a:ext cx="961905" cy="676190"/>
                    </a:xfrm>
                    <a:prstGeom prst="rect">
                      <a:avLst/>
                    </a:prstGeom>
                  </pic:spPr>
                </pic:pic>
              </a:graphicData>
            </a:graphic>
          </wp:inline>
        </w:drawing>
      </w:r>
    </w:p>
    <w:p w:rsidR="00D64D1E" w:rsidRDefault="00CC1B2F" w:rsidP="007B2B2A">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37</w:t>
      </w:r>
      <w:r>
        <w:fldChar w:fldCharType="end"/>
      </w:r>
      <w:r>
        <w:rPr>
          <w:rFonts w:hint="eastAsia"/>
        </w:rPr>
        <w:t xml:space="preserve"> </w:t>
      </w:r>
      <w:r>
        <w:rPr>
          <w:rFonts w:hint="eastAsia"/>
        </w:rPr>
        <w:t>矿产</w:t>
      </w:r>
    </w:p>
    <w:p w:rsidR="00D64D1E" w:rsidRPr="007B2B2A" w:rsidRDefault="00CC1B2F" w:rsidP="007B2B2A">
      <w:pPr>
        <w:pStyle w:val="af5"/>
        <w:ind w:firstLine="482"/>
        <w:rPr>
          <w:b/>
        </w:rPr>
      </w:pPr>
      <w:r w:rsidRPr="007B2B2A">
        <w:rPr>
          <w:b/>
        </w:rPr>
        <w:t>2.</w:t>
      </w:r>
      <w:r w:rsidRPr="007B2B2A">
        <w:rPr>
          <w:rFonts w:hint="eastAsia"/>
          <w:b/>
        </w:rPr>
        <w:t>资源储量数据操作</w:t>
      </w:r>
    </w:p>
    <w:p w:rsidR="00D64D1E" w:rsidRPr="007B2B2A" w:rsidRDefault="00CC1B2F" w:rsidP="007B2B2A">
      <w:pPr>
        <w:pStyle w:val="af5"/>
        <w:ind w:firstLine="480"/>
      </w:pPr>
      <w:r w:rsidRPr="007B2B2A">
        <w:rPr>
          <w:rFonts w:hint="eastAsia"/>
        </w:rPr>
        <w:t>点击数据编辑</w:t>
      </w:r>
      <w:r w:rsidRPr="007B2B2A">
        <w:t>/</w:t>
      </w:r>
      <w:r w:rsidRPr="007B2B2A">
        <w:rPr>
          <w:rFonts w:hint="eastAsia"/>
        </w:rPr>
        <w:t>浏览窗口的【资源储量】表单页，对矿山或矿区的各种矿产各种矿石类型及品级资源储量及有益有害组分含量信息进行编辑修改。图为其浏览界面。</w:t>
      </w:r>
    </w:p>
    <w:p w:rsidR="00D64D1E" w:rsidRDefault="00CC1B2F" w:rsidP="007B2B2A">
      <w:pPr>
        <w:pStyle w:val="af7"/>
      </w:pPr>
      <w:r>
        <w:rPr>
          <w:noProof/>
        </w:rPr>
        <w:lastRenderedPageBreak/>
        <w:drawing>
          <wp:inline distT="0" distB="0" distL="0" distR="0">
            <wp:extent cx="5274310" cy="1477010"/>
            <wp:effectExtent l="0" t="0" r="2540"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8"/>
                    <a:stretch>
                      <a:fillRect/>
                    </a:stretch>
                  </pic:blipFill>
                  <pic:spPr>
                    <a:xfrm>
                      <a:off x="0" y="0"/>
                      <a:ext cx="5274310" cy="1477010"/>
                    </a:xfrm>
                    <a:prstGeom prst="rect">
                      <a:avLst/>
                    </a:prstGeom>
                  </pic:spPr>
                </pic:pic>
              </a:graphicData>
            </a:graphic>
          </wp:inline>
        </w:drawing>
      </w:r>
    </w:p>
    <w:p w:rsidR="00D64D1E" w:rsidRDefault="00CC1B2F" w:rsidP="007B2B2A">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38</w:t>
      </w:r>
      <w:r>
        <w:fldChar w:fldCharType="end"/>
      </w:r>
      <w:r>
        <w:rPr>
          <w:rFonts w:hint="eastAsia"/>
        </w:rPr>
        <w:t xml:space="preserve"> </w:t>
      </w:r>
      <w:r>
        <w:rPr>
          <w:rFonts w:hint="eastAsia"/>
        </w:rPr>
        <w:t>资源储量</w:t>
      </w:r>
    </w:p>
    <w:p w:rsidR="00D64D1E" w:rsidRDefault="00CC1B2F">
      <w:pPr>
        <w:pStyle w:val="af5"/>
        <w:ind w:firstLine="480"/>
        <w:rPr>
          <w:rFonts w:ascii="Times New Roman" w:hAnsi="Times New Roman"/>
        </w:rPr>
      </w:pPr>
      <w:r>
        <w:rPr>
          <w:rFonts w:hint="eastAsia"/>
        </w:rPr>
        <w:t>在浏览界面上点击【编辑】键，进入点击</w:t>
      </w:r>
      <w:r>
        <w:rPr>
          <w:rFonts w:ascii="Times New Roman" w:hAnsi="Times New Roman"/>
        </w:rPr>
        <w:t>“</w:t>
      </w:r>
      <w:r>
        <w:rPr>
          <w:rFonts w:hint="eastAsia"/>
        </w:rPr>
        <w:t>编辑</w:t>
      </w:r>
      <w:r>
        <w:rPr>
          <w:rFonts w:ascii="Times New Roman" w:hAnsi="Times New Roman"/>
        </w:rPr>
        <w:t>”</w:t>
      </w:r>
      <w:r>
        <w:rPr>
          <w:rFonts w:hint="eastAsia"/>
        </w:rPr>
        <w:t>按钮，弹出</w:t>
      </w:r>
      <w:r>
        <w:rPr>
          <w:rFonts w:ascii="Times New Roman" w:hAnsi="Times New Roman"/>
        </w:rPr>
        <w:t>“</w:t>
      </w:r>
      <w:r>
        <w:rPr>
          <w:rFonts w:hint="eastAsia"/>
        </w:rPr>
        <w:t>资源储量和质量</w:t>
      </w:r>
      <w:r>
        <w:rPr>
          <w:rFonts w:ascii="Times New Roman" w:hAnsi="Times New Roman"/>
        </w:rPr>
        <w:t>”</w:t>
      </w:r>
      <w:r>
        <w:rPr>
          <w:rFonts w:hint="eastAsia"/>
        </w:rPr>
        <w:t>编辑窗口，编辑资源储量和质量数据。具体操作规则如下：</w:t>
      </w:r>
    </w:p>
    <w:p w:rsidR="00D64D1E" w:rsidRDefault="00CC1B2F" w:rsidP="007B2B2A">
      <w:pPr>
        <w:pStyle w:val="af7"/>
      </w:pPr>
      <w:r>
        <w:rPr>
          <w:noProof/>
        </w:rPr>
        <w:drawing>
          <wp:inline distT="0" distB="0" distL="0" distR="0">
            <wp:extent cx="5274310" cy="2631440"/>
            <wp:effectExtent l="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59"/>
                    <a:stretch>
                      <a:fillRect/>
                    </a:stretch>
                  </pic:blipFill>
                  <pic:spPr>
                    <a:xfrm>
                      <a:off x="0" y="0"/>
                      <a:ext cx="5274310" cy="2631440"/>
                    </a:xfrm>
                    <a:prstGeom prst="rect">
                      <a:avLst/>
                    </a:prstGeom>
                  </pic:spPr>
                </pic:pic>
              </a:graphicData>
            </a:graphic>
          </wp:inline>
        </w:drawing>
      </w:r>
    </w:p>
    <w:p w:rsidR="00D64D1E" w:rsidRDefault="00CC1B2F" w:rsidP="007B2B2A">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39</w:t>
      </w:r>
      <w:r>
        <w:fldChar w:fldCharType="end"/>
      </w:r>
      <w:r>
        <w:rPr>
          <w:rFonts w:hint="eastAsia"/>
        </w:rPr>
        <w:t xml:space="preserve"> </w:t>
      </w:r>
      <w:r>
        <w:rPr>
          <w:rFonts w:hint="eastAsia"/>
        </w:rPr>
        <w:t>资源储量和质量</w:t>
      </w:r>
    </w:p>
    <w:p w:rsidR="00D64D1E" w:rsidRDefault="00CC1B2F">
      <w:pPr>
        <w:pStyle w:val="af5"/>
        <w:ind w:firstLine="480"/>
        <w:rPr>
          <w:rFonts w:ascii="Times New Roman" w:hAnsi="Times New Roman"/>
        </w:rPr>
      </w:pPr>
      <w:r>
        <w:rPr>
          <w:rFonts w:ascii="Times New Roman" w:hAnsi="Times New Roman"/>
        </w:rPr>
        <w:t>1</w:t>
      </w:r>
      <w:r>
        <w:rPr>
          <w:rFonts w:hint="eastAsia"/>
        </w:rPr>
        <w:t>．输入顺序要求</w:t>
      </w:r>
    </w:p>
    <w:p w:rsidR="00D64D1E" w:rsidRDefault="00CC1B2F">
      <w:pPr>
        <w:pStyle w:val="af5"/>
        <w:ind w:firstLine="480"/>
      </w:pPr>
      <w:r>
        <w:rPr>
          <w:rFonts w:hint="eastAsia"/>
        </w:rPr>
        <w:t>查明多种矿产并都计算了资源储量的，以主要矿产、共生矿产、伴生矿产的顺序，分别填写各矿产的相关数据。矿产分多种矿石类型、矿石品级计算了资源储量的，应在输入每一矿石类型、矿石品级数据之前，首先填写输入所有矿石类型、矿石品级的主要组分的平均含量，或其他质量指标平均值。对应的资源储量合计数据在该矿产的全部数据录入完成后由系统自动计算回填。然后</w:t>
      </w:r>
      <w:r>
        <w:rPr>
          <w:rFonts w:hint="eastAsia"/>
        </w:rPr>
        <w:t>，再分别输入矿石类型、矿石品级的主要组分的平均含量，或其他质量指标平均值。</w:t>
      </w:r>
    </w:p>
    <w:p w:rsidR="00736AD1" w:rsidRDefault="00CC1B2F" w:rsidP="00736AD1">
      <w:pPr>
        <w:pStyle w:val="af5"/>
        <w:ind w:firstLine="480"/>
      </w:pPr>
      <w:r>
        <w:rPr>
          <w:rFonts w:hint="eastAsia"/>
        </w:rPr>
        <w:t>依照屏幕列表，逐行依次输入［矿产代码与名称］、［矿产组合］、［统计对象／单位］、［矿石类型］、［矿石品级］、［矿石质量］、［资源储量］。</w:t>
      </w:r>
    </w:p>
    <w:p w:rsidR="00D64D1E" w:rsidRDefault="00CC1B2F" w:rsidP="00736AD1">
      <w:pPr>
        <w:pStyle w:val="af5"/>
        <w:ind w:firstLine="480"/>
      </w:pPr>
      <w:r>
        <w:t>2</w:t>
      </w:r>
      <w:r>
        <w:rPr>
          <w:rFonts w:hint="eastAsia"/>
        </w:rPr>
        <w:t>．数据录入</w:t>
      </w:r>
    </w:p>
    <w:p w:rsidR="00D64D1E" w:rsidRDefault="00CC1B2F">
      <w:pPr>
        <w:pStyle w:val="af5"/>
        <w:ind w:firstLine="480"/>
      </w:pPr>
      <w:r>
        <w:rPr>
          <w:rFonts w:hint="eastAsia"/>
        </w:rPr>
        <w:lastRenderedPageBreak/>
        <w:t>［矿产代码与名称］：鼠标定位到输入框，点击▼，在下拉框中选择矿产代码名称。只有在确定了此项内容后，后续栏目才许可输入。</w:t>
      </w:r>
    </w:p>
    <w:p w:rsidR="00D64D1E" w:rsidRDefault="00CC1B2F">
      <w:pPr>
        <w:pStyle w:val="af5"/>
        <w:ind w:firstLine="480"/>
      </w:pPr>
      <w:r>
        <w:rPr>
          <w:rFonts w:hint="eastAsia"/>
        </w:rPr>
        <w:t>［矿产组合］：鼠标定位到输入框，点击▼，在下拉框中列出内容供选择。</w:t>
      </w:r>
    </w:p>
    <w:p w:rsidR="00D64D1E" w:rsidRDefault="00CC1B2F">
      <w:pPr>
        <w:pStyle w:val="af5"/>
        <w:ind w:firstLine="480"/>
      </w:pPr>
      <w:r>
        <w:rPr>
          <w:rFonts w:hint="eastAsia"/>
        </w:rPr>
        <w:t>注意：选择“单一矿产”时，只能录入一种矿产的质量与资源储量数据；选择“主要矿产”时，可以录入一种主要矿产的数据，录入多种共生或伴生矿产数据。</w:t>
      </w:r>
    </w:p>
    <w:p w:rsidR="00D64D1E" w:rsidRDefault="00CC1B2F">
      <w:pPr>
        <w:pStyle w:val="af5"/>
        <w:ind w:firstLine="480"/>
      </w:pPr>
      <w:r>
        <w:rPr>
          <w:rFonts w:hint="eastAsia"/>
        </w:rPr>
        <w:t>［统计对象／单位］：矿产代码与名称输入后，此项数据自动赋值。</w:t>
      </w:r>
    </w:p>
    <w:p w:rsidR="00D64D1E" w:rsidRDefault="00CC1B2F">
      <w:pPr>
        <w:pStyle w:val="af5"/>
        <w:ind w:firstLine="480"/>
      </w:pPr>
      <w:r>
        <w:rPr>
          <w:rFonts w:hint="eastAsia"/>
        </w:rPr>
        <w:t>［矿石类型］：鼠标定位到输入框，点击▼，在下拉框中列出与该矿产对应的矿石类型供选择。</w:t>
      </w:r>
    </w:p>
    <w:p w:rsidR="00D64D1E" w:rsidRDefault="00CC1B2F">
      <w:pPr>
        <w:pStyle w:val="af5"/>
        <w:ind w:firstLine="480"/>
      </w:pPr>
      <w:r>
        <w:rPr>
          <w:rFonts w:hint="eastAsia"/>
        </w:rPr>
        <w:t>［矿石品级］：鼠标定位到输入框，点击▼，在下拉框中列出与该矿产对应的矿石品级供选择。</w:t>
      </w:r>
    </w:p>
    <w:p w:rsidR="00D64D1E" w:rsidRDefault="00CC1B2F">
      <w:pPr>
        <w:pStyle w:val="af5"/>
        <w:ind w:firstLine="480"/>
      </w:pPr>
      <w:r>
        <w:rPr>
          <w:rFonts w:hint="eastAsia"/>
        </w:rPr>
        <w:t>［质量指标］：鼠标定位到输入框，点击</w:t>
      </w:r>
      <w:r>
        <w:t xml:space="preserve"> …  </w:t>
      </w:r>
      <w:r>
        <w:rPr>
          <w:rFonts w:hint="eastAsia"/>
        </w:rPr>
        <w:t>，系统弹出“矿石质量编辑</w:t>
      </w:r>
      <w:r>
        <w:t>/</w:t>
      </w:r>
      <w:r>
        <w:rPr>
          <w:rFonts w:hint="eastAsia"/>
        </w:rPr>
        <w:t>录入窗口”。操作说明见矿石质量窗口说明。</w:t>
      </w:r>
    </w:p>
    <w:p w:rsidR="00D64D1E" w:rsidRDefault="00CC1B2F">
      <w:pPr>
        <w:pStyle w:val="af5"/>
        <w:ind w:firstLine="480"/>
      </w:pPr>
      <w:r>
        <w:rPr>
          <w:rFonts w:hint="eastAsia"/>
        </w:rPr>
        <w:t>［资源储量］：鼠标定位到输入框，点击</w:t>
      </w:r>
      <w:r>
        <w:t xml:space="preserve"> …  </w:t>
      </w:r>
      <w:r>
        <w:rPr>
          <w:rFonts w:hint="eastAsia"/>
        </w:rPr>
        <w:t>，系统弹出“资源储量编辑</w:t>
      </w:r>
      <w:r>
        <w:t>/</w:t>
      </w:r>
      <w:r>
        <w:rPr>
          <w:rFonts w:hint="eastAsia"/>
        </w:rPr>
        <w:t>录入窗口”。操作说明</w:t>
      </w:r>
      <w:proofErr w:type="gramStart"/>
      <w:r>
        <w:rPr>
          <w:rFonts w:hint="eastAsia"/>
        </w:rPr>
        <w:t>见资源</w:t>
      </w:r>
      <w:proofErr w:type="gramEnd"/>
      <w:r>
        <w:rPr>
          <w:rFonts w:hint="eastAsia"/>
        </w:rPr>
        <w:t>储量窗口说明。</w:t>
      </w:r>
    </w:p>
    <w:p w:rsidR="00D64D1E" w:rsidRDefault="00CC1B2F">
      <w:pPr>
        <w:pStyle w:val="af5"/>
        <w:ind w:firstLine="480"/>
      </w:pPr>
      <w:r>
        <w:t>3</w:t>
      </w:r>
      <w:r>
        <w:rPr>
          <w:rFonts w:hint="eastAsia"/>
        </w:rPr>
        <w:t>．数据操作</w:t>
      </w:r>
    </w:p>
    <w:p w:rsidR="00D64D1E" w:rsidRDefault="00CC1B2F">
      <w:pPr>
        <w:pStyle w:val="af5"/>
        <w:ind w:firstLine="482"/>
        <w:rPr>
          <w:rFonts w:ascii="Times New Roman" w:hAnsi="Times New Roman"/>
        </w:rPr>
      </w:pPr>
      <w:r>
        <w:rPr>
          <w:rFonts w:hint="eastAsia"/>
          <w:b/>
          <w:bCs/>
        </w:rPr>
        <w:t>数据保存：</w:t>
      </w:r>
      <w:r>
        <w:rPr>
          <w:rFonts w:hint="eastAsia"/>
        </w:rPr>
        <w:t>只有当一行中各栏数据全部录入完成后，系统才进行保存。</w:t>
      </w:r>
    </w:p>
    <w:p w:rsidR="00D64D1E" w:rsidRDefault="00CC1B2F">
      <w:pPr>
        <w:pStyle w:val="af5"/>
        <w:ind w:firstLine="482"/>
        <w:rPr>
          <w:rFonts w:ascii="Times New Roman" w:hAnsi="Times New Roman"/>
        </w:rPr>
      </w:pPr>
      <w:r>
        <w:rPr>
          <w:rFonts w:hint="eastAsia"/>
          <w:b/>
          <w:bCs/>
        </w:rPr>
        <w:t>数据编辑：</w:t>
      </w:r>
      <w:r>
        <w:rPr>
          <w:rFonts w:hint="eastAsia"/>
        </w:rPr>
        <w:t>一旦［质量指标］或［资源储量］数据输入保存后，该行的［矿产代码与名称］、［统计对象／单位］即处于禁止编辑状态，但</w:t>
      </w:r>
      <w:r>
        <w:rPr>
          <w:rFonts w:ascii="Times New Roman" w:hAnsi="Times New Roman"/>
        </w:rPr>
        <w:t>[</w:t>
      </w:r>
      <w:r>
        <w:rPr>
          <w:rFonts w:hint="eastAsia"/>
        </w:rPr>
        <w:t>矿产组合</w:t>
      </w:r>
      <w:r>
        <w:rPr>
          <w:rFonts w:ascii="Times New Roman" w:hAnsi="Times New Roman"/>
        </w:rPr>
        <w:t>]</w:t>
      </w:r>
      <w:r>
        <w:rPr>
          <w:rFonts w:hint="eastAsia"/>
        </w:rPr>
        <w:t>、</w:t>
      </w:r>
      <w:r>
        <w:rPr>
          <w:rFonts w:ascii="Times New Roman" w:hAnsi="Times New Roman"/>
        </w:rPr>
        <w:t>[</w:t>
      </w:r>
      <w:r>
        <w:rPr>
          <w:rFonts w:hint="eastAsia"/>
        </w:rPr>
        <w:t>矿石类型</w:t>
      </w:r>
      <w:r>
        <w:rPr>
          <w:rFonts w:ascii="Times New Roman" w:hAnsi="Times New Roman"/>
        </w:rPr>
        <w:t>]</w:t>
      </w:r>
      <w:r>
        <w:rPr>
          <w:rFonts w:hint="eastAsia"/>
        </w:rPr>
        <w:t>、</w:t>
      </w:r>
      <w:r>
        <w:rPr>
          <w:rFonts w:ascii="Times New Roman" w:hAnsi="Times New Roman"/>
        </w:rPr>
        <w:t>[</w:t>
      </w:r>
      <w:r>
        <w:rPr>
          <w:rFonts w:hint="eastAsia"/>
        </w:rPr>
        <w:t>矿石品级</w:t>
      </w:r>
      <w:r>
        <w:rPr>
          <w:rFonts w:ascii="Times New Roman" w:hAnsi="Times New Roman"/>
        </w:rPr>
        <w:t>]</w:t>
      </w:r>
      <w:r>
        <w:rPr>
          <w:rFonts w:hint="eastAsia"/>
        </w:rPr>
        <w:t>仍可编辑修改。如确实需要修改，可以采取以下两种做法：</w:t>
      </w:r>
    </w:p>
    <w:p w:rsidR="00D64D1E" w:rsidRDefault="007B2B2A">
      <w:pPr>
        <w:pStyle w:val="af5"/>
        <w:ind w:firstLine="480"/>
        <w:rPr>
          <w:rFonts w:ascii="Times New Roman" w:hAnsi="Times New Roman"/>
        </w:rPr>
      </w:pPr>
      <w:r>
        <w:rPr>
          <w:rFonts w:hint="eastAsia"/>
        </w:rPr>
        <w:t>第一种：</w:t>
      </w:r>
      <w:r w:rsidR="00CC1B2F">
        <w:rPr>
          <w:rFonts w:hint="eastAsia"/>
        </w:rPr>
        <w:t>进入［质量指标］或［资源储量］编辑窗口，全部删除后返回。</w:t>
      </w:r>
    </w:p>
    <w:p w:rsidR="00D64D1E" w:rsidRDefault="007B2B2A">
      <w:pPr>
        <w:pStyle w:val="af5"/>
        <w:ind w:firstLine="480"/>
        <w:rPr>
          <w:rFonts w:ascii="Times New Roman" w:hAnsi="Times New Roman"/>
        </w:rPr>
      </w:pPr>
      <w:r>
        <w:rPr>
          <w:rFonts w:hint="eastAsia"/>
        </w:rPr>
        <w:t>第二种：</w:t>
      </w:r>
      <w:r w:rsidR="00CC1B2F">
        <w:rPr>
          <w:rFonts w:hint="eastAsia"/>
        </w:rPr>
        <w:t>在本窗口选中该行，按【删除】，将</w:t>
      </w:r>
      <w:r w:rsidR="00CC1B2F">
        <w:rPr>
          <w:rFonts w:hint="eastAsia"/>
        </w:rPr>
        <w:t>该行数据删除后重新录入。</w:t>
      </w:r>
    </w:p>
    <w:p w:rsidR="00D64D1E" w:rsidRDefault="00CC1B2F">
      <w:pPr>
        <w:pStyle w:val="af5"/>
        <w:ind w:firstLine="482"/>
        <w:rPr>
          <w:rFonts w:ascii="Times New Roman" w:hAnsi="Times New Roman"/>
        </w:rPr>
      </w:pPr>
      <w:r>
        <w:rPr>
          <w:rFonts w:hint="eastAsia"/>
          <w:b/>
          <w:bCs/>
        </w:rPr>
        <w:t>插入行：</w:t>
      </w:r>
      <w:r>
        <w:rPr>
          <w:rFonts w:hint="eastAsia"/>
        </w:rPr>
        <w:t>光标确定插入位置后，按【插入行】命令按钮，插入一个空记录行。</w:t>
      </w:r>
    </w:p>
    <w:p w:rsidR="00D64D1E" w:rsidRDefault="00CC1B2F">
      <w:pPr>
        <w:pStyle w:val="af5"/>
        <w:ind w:firstLine="482"/>
        <w:rPr>
          <w:rFonts w:cs="宋体"/>
          <w:szCs w:val="24"/>
        </w:rPr>
      </w:pPr>
      <w:r>
        <w:rPr>
          <w:rFonts w:cs="宋体" w:hint="eastAsia"/>
          <w:b/>
          <w:bCs/>
        </w:rPr>
        <w:t>数据删除：</w:t>
      </w:r>
      <w:r>
        <w:rPr>
          <w:rFonts w:cs="宋体" w:hint="eastAsia"/>
        </w:rPr>
        <w:t>点击【删除】，窗口行的数据全部清除。</w:t>
      </w:r>
    </w:p>
    <w:p w:rsidR="00D64D1E" w:rsidRPr="00736AD1" w:rsidRDefault="00CC1B2F">
      <w:pPr>
        <w:pStyle w:val="af5"/>
        <w:ind w:firstLine="480"/>
        <w:rPr>
          <w:rFonts w:cs="宋体"/>
          <w:szCs w:val="24"/>
        </w:rPr>
      </w:pPr>
      <w:r w:rsidRPr="00736AD1">
        <w:rPr>
          <w:rFonts w:cs="宋体" w:hint="eastAsia"/>
          <w:bCs/>
        </w:rPr>
        <w:t>（</w:t>
      </w:r>
      <w:r w:rsidRPr="00736AD1">
        <w:rPr>
          <w:rFonts w:cs="宋体" w:hint="eastAsia"/>
          <w:bCs/>
        </w:rPr>
        <w:t>1</w:t>
      </w:r>
      <w:r w:rsidRPr="00736AD1">
        <w:rPr>
          <w:rFonts w:cs="宋体" w:hint="eastAsia"/>
          <w:bCs/>
        </w:rPr>
        <w:t>）矿石质量数据操作</w:t>
      </w:r>
    </w:p>
    <w:p w:rsidR="00D64D1E" w:rsidRDefault="00CC1B2F">
      <w:pPr>
        <w:pStyle w:val="af5"/>
        <w:ind w:firstLine="480"/>
      </w:pPr>
      <w:r>
        <w:rPr>
          <w:rFonts w:hint="eastAsia"/>
        </w:rPr>
        <w:t>本窗口完成</w:t>
      </w:r>
      <w:r>
        <w:rPr>
          <w:rFonts w:hint="eastAsia"/>
          <w:b/>
          <w:bCs/>
        </w:rPr>
        <w:t>矿石主要组分及质量指标</w:t>
      </w:r>
      <w:r>
        <w:rPr>
          <w:rFonts w:hint="eastAsia"/>
        </w:rPr>
        <w:t>数据的输入。</w:t>
      </w:r>
    </w:p>
    <w:p w:rsidR="00D64D1E" w:rsidRDefault="00CC1B2F">
      <w:pPr>
        <w:pStyle w:val="af7"/>
        <w:rPr>
          <w:rFonts w:ascii="宋体" w:hAnsi="宋体" w:cs="Times New Roman"/>
          <w:kern w:val="0"/>
          <w:szCs w:val="21"/>
        </w:rPr>
      </w:pPr>
      <w:r>
        <w:rPr>
          <w:noProof/>
        </w:rPr>
        <w:lastRenderedPageBreak/>
        <w:drawing>
          <wp:inline distT="0" distB="0" distL="0" distR="0">
            <wp:extent cx="4018915" cy="4418965"/>
            <wp:effectExtent l="0" t="0" r="635"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60"/>
                    <a:stretch>
                      <a:fillRect/>
                    </a:stretch>
                  </pic:blipFill>
                  <pic:spPr>
                    <a:xfrm>
                      <a:off x="0" y="0"/>
                      <a:ext cx="4019048" cy="4419048"/>
                    </a:xfrm>
                    <a:prstGeom prst="rect">
                      <a:avLst/>
                    </a:prstGeom>
                  </pic:spPr>
                </pic:pic>
              </a:graphicData>
            </a:graphic>
          </wp:inline>
        </w:drawing>
      </w:r>
    </w:p>
    <w:p w:rsidR="00D64D1E" w:rsidRDefault="00CC1B2F">
      <w:pPr>
        <w:pStyle w:val="af7"/>
        <w:rPr>
          <w:rFonts w:ascii="宋体" w:hAnsi="宋体" w:cs="Times New Roman"/>
          <w:kern w:val="0"/>
          <w:szCs w:val="21"/>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40</w:t>
      </w:r>
      <w:r>
        <w:fldChar w:fldCharType="end"/>
      </w:r>
      <w:r>
        <w:rPr>
          <w:rFonts w:hint="eastAsia"/>
        </w:rPr>
        <w:t xml:space="preserve"> </w:t>
      </w:r>
      <w:r>
        <w:rPr>
          <w:rFonts w:ascii="宋体" w:hAnsi="宋体" w:cs="Times New Roman" w:hint="eastAsia"/>
          <w:kern w:val="0"/>
          <w:szCs w:val="21"/>
        </w:rPr>
        <w:t>矿石质量输入</w:t>
      </w:r>
    </w:p>
    <w:p w:rsidR="00D64D1E" w:rsidRDefault="00CC1B2F">
      <w:pPr>
        <w:pStyle w:val="af5"/>
        <w:ind w:firstLine="480"/>
        <w:rPr>
          <w:rFonts w:ascii="Times New Roman" w:hAnsi="Times New Roman"/>
        </w:rPr>
      </w:pPr>
      <w:r>
        <w:rPr>
          <w:rFonts w:hint="eastAsia"/>
        </w:rPr>
        <w:t>操作时按行依次输入［组分名］、［组分值］、［组分单位］。如果本次输入的内容是多矿石类型、矿石品级的主要组分的平均数据，输入数据之前，在“</w:t>
      </w:r>
      <w:r>
        <w:rPr>
          <w:rFonts w:ascii="仿宋_GB2312" w:eastAsia="仿宋_GB2312" w:hAnsi="Times New Roman" w:hint="eastAsia"/>
          <w:b/>
          <w:bCs/>
        </w:rPr>
        <w:t>平均含量</w:t>
      </w:r>
      <w:r>
        <w:rPr>
          <w:rFonts w:ascii="仿宋_GB2312" w:eastAsia="仿宋_GB2312" w:hAnsi="Times New Roman" w:hint="eastAsia"/>
        </w:rPr>
        <w:t>”</w:t>
      </w:r>
      <w:r>
        <w:rPr>
          <w:rFonts w:hint="eastAsia"/>
        </w:rPr>
        <w:t>选择框打</w:t>
      </w:r>
      <w:r>
        <w:rPr>
          <w:rFonts w:hint="eastAsia"/>
          <w:b/>
          <w:bCs/>
        </w:rPr>
        <w:t>√</w:t>
      </w:r>
      <w:r>
        <w:rPr>
          <w:rFonts w:hint="eastAsia"/>
        </w:rPr>
        <w:t>。在矿石类型、矿石品级描述栏中可输入有关文字信息。</w:t>
      </w:r>
    </w:p>
    <w:p w:rsidR="00D64D1E" w:rsidRDefault="00CC1B2F">
      <w:pPr>
        <w:pStyle w:val="af5"/>
        <w:ind w:firstLine="480"/>
        <w:rPr>
          <w:rFonts w:ascii="Times New Roman" w:hAnsi="Times New Roman"/>
        </w:rPr>
      </w:pPr>
      <w:r>
        <w:rPr>
          <w:rFonts w:hint="eastAsia"/>
        </w:rPr>
        <w:t>①</w:t>
      </w:r>
      <w:r>
        <w:rPr>
          <w:rFonts w:hint="eastAsia"/>
        </w:rPr>
        <w:t xml:space="preserve"> </w:t>
      </w:r>
      <w:r>
        <w:rPr>
          <w:rFonts w:hint="eastAsia"/>
        </w:rPr>
        <w:t>录入方法：</w:t>
      </w:r>
    </w:p>
    <w:p w:rsidR="00D64D1E" w:rsidRDefault="00CC1B2F">
      <w:pPr>
        <w:pStyle w:val="af5"/>
        <w:ind w:firstLine="480"/>
        <w:rPr>
          <w:rFonts w:ascii="Times New Roman" w:hAnsi="Times New Roman"/>
        </w:rPr>
      </w:pPr>
      <w:r>
        <w:rPr>
          <w:rFonts w:hint="eastAsia"/>
        </w:rPr>
        <w:t>［组分名］：定位到输入框，点击▼，在下拉框中选择组分名称。如果在下拉选择框中找不到合适的组分名，可在输入框中直接输入。</w:t>
      </w:r>
    </w:p>
    <w:p w:rsidR="00D64D1E" w:rsidRDefault="00CC1B2F">
      <w:pPr>
        <w:pStyle w:val="af5"/>
        <w:ind w:firstLine="480"/>
        <w:rPr>
          <w:rFonts w:ascii="Times New Roman" w:hAnsi="Times New Roman"/>
        </w:rPr>
      </w:pPr>
      <w:r>
        <w:rPr>
          <w:rFonts w:hint="eastAsia"/>
        </w:rPr>
        <w:t>［组分值］：输入组分值；</w:t>
      </w:r>
    </w:p>
    <w:p w:rsidR="00D64D1E" w:rsidRDefault="00CC1B2F">
      <w:pPr>
        <w:pStyle w:val="af5"/>
        <w:ind w:firstLine="480"/>
        <w:rPr>
          <w:rFonts w:ascii="Times New Roman" w:hAnsi="Times New Roman"/>
        </w:rPr>
      </w:pPr>
      <w:r>
        <w:rPr>
          <w:rFonts w:hint="eastAsia"/>
        </w:rPr>
        <w:t>［组分单位］：定位到输入框，点击▼，在下拉框中选择组分单位。如果在下拉选择框中找不到合适的组分单位，可在输入框中直接输入。</w:t>
      </w:r>
    </w:p>
    <w:p w:rsidR="00D64D1E" w:rsidRDefault="00CC1B2F">
      <w:pPr>
        <w:pStyle w:val="af5"/>
        <w:ind w:firstLine="480"/>
        <w:rPr>
          <w:rFonts w:ascii="Times New Roman" w:hAnsi="Times New Roman"/>
        </w:rPr>
      </w:pPr>
      <w:r>
        <w:rPr>
          <w:rFonts w:hint="eastAsia"/>
        </w:rPr>
        <w:t>②</w:t>
      </w:r>
      <w:r>
        <w:rPr>
          <w:rFonts w:ascii="Times New Roman" w:hAnsi="Times New Roman"/>
        </w:rPr>
        <w:t xml:space="preserve"> </w:t>
      </w:r>
      <w:r>
        <w:rPr>
          <w:rFonts w:hint="eastAsia"/>
        </w:rPr>
        <w:t>数据操作：</w:t>
      </w:r>
    </w:p>
    <w:p w:rsidR="00D64D1E" w:rsidRDefault="00CC1B2F">
      <w:pPr>
        <w:pStyle w:val="af5"/>
        <w:ind w:firstLine="482"/>
        <w:rPr>
          <w:rFonts w:ascii="Times New Roman" w:hAnsi="Times New Roman"/>
        </w:rPr>
      </w:pPr>
      <w:r>
        <w:rPr>
          <w:rFonts w:hint="eastAsia"/>
          <w:b/>
          <w:bCs/>
        </w:rPr>
        <w:t>数据保存：</w:t>
      </w:r>
      <w:r>
        <w:rPr>
          <w:rFonts w:hint="eastAsia"/>
        </w:rPr>
        <w:t>点击【保存】，系统保存当前编辑结果。</w:t>
      </w:r>
    </w:p>
    <w:p w:rsidR="00D64D1E" w:rsidRDefault="00CC1B2F">
      <w:pPr>
        <w:pStyle w:val="af5"/>
        <w:ind w:firstLine="482"/>
        <w:rPr>
          <w:rFonts w:ascii="Times New Roman"/>
        </w:rPr>
      </w:pPr>
      <w:r>
        <w:rPr>
          <w:rFonts w:hint="eastAsia"/>
          <w:b/>
          <w:bCs/>
        </w:rPr>
        <w:t>注意：</w:t>
      </w:r>
      <w:r>
        <w:rPr>
          <w:rFonts w:hint="eastAsia"/>
        </w:rPr>
        <w:t>只有当一行中各栏数据录入完整后，系统才允许保存。</w:t>
      </w:r>
    </w:p>
    <w:p w:rsidR="00D64D1E" w:rsidRDefault="00CC1B2F">
      <w:pPr>
        <w:pStyle w:val="af5"/>
        <w:ind w:firstLine="482"/>
        <w:rPr>
          <w:rFonts w:ascii="Times New Roman"/>
        </w:rPr>
      </w:pPr>
      <w:r>
        <w:rPr>
          <w:rFonts w:ascii="宋体" w:hAnsi="宋体" w:hint="eastAsia"/>
          <w:b/>
          <w:bCs/>
        </w:rPr>
        <w:lastRenderedPageBreak/>
        <w:t>数据删除：</w:t>
      </w:r>
      <w:r>
        <w:rPr>
          <w:rFonts w:ascii="宋体" w:hAnsi="宋体" w:hint="eastAsia"/>
        </w:rPr>
        <w:t>点击【删除】，当前窗口的选中行的数据全部清除。</w:t>
      </w:r>
      <w:bookmarkStart w:id="31" w:name="_Toc88385615"/>
      <w:bookmarkEnd w:id="31"/>
    </w:p>
    <w:p w:rsidR="00D64D1E" w:rsidRDefault="00CC1B2F">
      <w:pPr>
        <w:pStyle w:val="af5"/>
        <w:ind w:firstLine="480"/>
        <w:rPr>
          <w:rFonts w:ascii="Times New Roman" w:hAnsi="Times New Roman"/>
        </w:rPr>
      </w:pPr>
      <w:r>
        <w:rPr>
          <w:rFonts w:hint="eastAsia"/>
        </w:rPr>
        <w:t>（</w:t>
      </w:r>
      <w:r>
        <w:rPr>
          <w:rFonts w:ascii="Times New Roman" w:hAnsi="Times New Roman"/>
        </w:rPr>
        <w:t>2</w:t>
      </w:r>
      <w:r>
        <w:rPr>
          <w:rFonts w:hint="eastAsia"/>
        </w:rPr>
        <w:t>）资源储量数据操作</w:t>
      </w:r>
    </w:p>
    <w:p w:rsidR="00D64D1E" w:rsidRDefault="00CC1B2F">
      <w:pPr>
        <w:pStyle w:val="af5"/>
        <w:ind w:firstLine="480"/>
        <w:rPr>
          <w:rFonts w:ascii="Times New Roman" w:hAnsi="Times New Roman"/>
        </w:rPr>
      </w:pPr>
      <w:r>
        <w:rPr>
          <w:rFonts w:hint="eastAsia"/>
        </w:rPr>
        <w:t>在此窗口中，输入［储量类型编码］，然后依</w:t>
      </w:r>
      <w:r>
        <w:rPr>
          <w:rFonts w:hint="eastAsia"/>
        </w:rPr>
        <w:t>次输入［开采量］、［损失量］、［勘查增减］、［重算增减］、［审批压覆量］、［累计查明］等各类别储量的金属量和矿石量。</w:t>
      </w:r>
      <w:r>
        <w:rPr>
          <w:rFonts w:ascii="Times New Roman" w:hAnsi="Times New Roman"/>
        </w:rPr>
        <w:t>[</w:t>
      </w:r>
      <w:r>
        <w:rPr>
          <w:rFonts w:hint="eastAsia"/>
        </w:rPr>
        <w:t>年初保有</w:t>
      </w:r>
      <w:r>
        <w:rPr>
          <w:rFonts w:ascii="Times New Roman" w:hAnsi="Times New Roman"/>
        </w:rPr>
        <w:t>]</w:t>
      </w:r>
      <w:r>
        <w:rPr>
          <w:rFonts w:hint="eastAsia"/>
        </w:rPr>
        <w:t>和</w:t>
      </w:r>
      <w:r>
        <w:rPr>
          <w:rFonts w:ascii="Times New Roman" w:hAnsi="Times New Roman"/>
        </w:rPr>
        <w:t>[</w:t>
      </w:r>
      <w:r>
        <w:rPr>
          <w:rFonts w:hint="eastAsia"/>
        </w:rPr>
        <w:t>年初累计</w:t>
      </w:r>
      <w:r>
        <w:rPr>
          <w:rFonts w:ascii="Times New Roman" w:hAnsi="Times New Roman"/>
        </w:rPr>
        <w:t>]</w:t>
      </w:r>
      <w:r>
        <w:rPr>
          <w:rFonts w:hint="eastAsia"/>
        </w:rPr>
        <w:t>不可输入，</w:t>
      </w:r>
      <w:r>
        <w:rPr>
          <w:rFonts w:ascii="Times New Roman" w:hAnsi="Times New Roman"/>
        </w:rPr>
        <w:t>[</w:t>
      </w:r>
      <w:r>
        <w:rPr>
          <w:rFonts w:hint="eastAsia"/>
        </w:rPr>
        <w:t>年末保有</w:t>
      </w:r>
      <w:r>
        <w:rPr>
          <w:rFonts w:ascii="Times New Roman" w:hAnsi="Times New Roman"/>
        </w:rPr>
        <w:t>]</w:t>
      </w:r>
      <w:r>
        <w:rPr>
          <w:rFonts w:hint="eastAsia"/>
        </w:rPr>
        <w:t>和</w:t>
      </w:r>
      <w:r>
        <w:rPr>
          <w:rFonts w:ascii="Times New Roman" w:hAnsi="Times New Roman"/>
        </w:rPr>
        <w:t>[</w:t>
      </w:r>
      <w:r>
        <w:rPr>
          <w:rFonts w:hint="eastAsia"/>
        </w:rPr>
        <w:t>年末累计</w:t>
      </w:r>
      <w:r>
        <w:rPr>
          <w:rFonts w:ascii="Times New Roman" w:hAnsi="Times New Roman"/>
        </w:rPr>
        <w:t>]</w:t>
      </w:r>
      <w:r>
        <w:rPr>
          <w:rFonts w:hint="eastAsia"/>
        </w:rPr>
        <w:t>根据变化量自动计算，但如计算后</w:t>
      </w:r>
      <w:r>
        <w:rPr>
          <w:rFonts w:ascii="Times New Roman" w:hAnsi="Times New Roman"/>
        </w:rPr>
        <w:t>[</w:t>
      </w:r>
      <w:r>
        <w:rPr>
          <w:rFonts w:hint="eastAsia"/>
        </w:rPr>
        <w:t>年末累计</w:t>
      </w:r>
      <w:r>
        <w:rPr>
          <w:rFonts w:ascii="Times New Roman" w:hAnsi="Times New Roman"/>
        </w:rPr>
        <w:t>]</w:t>
      </w:r>
      <w:r>
        <w:rPr>
          <w:rFonts w:hint="eastAsia"/>
        </w:rPr>
        <w:t>不对，仍可编辑，而</w:t>
      </w:r>
      <w:r>
        <w:rPr>
          <w:rFonts w:ascii="Times New Roman" w:hAnsi="Times New Roman"/>
        </w:rPr>
        <w:t>[</w:t>
      </w:r>
      <w:r>
        <w:rPr>
          <w:rFonts w:hint="eastAsia"/>
        </w:rPr>
        <w:t>年末保有</w:t>
      </w:r>
      <w:r>
        <w:rPr>
          <w:rFonts w:ascii="Times New Roman" w:hAnsi="Times New Roman"/>
        </w:rPr>
        <w:t>]</w:t>
      </w:r>
      <w:r>
        <w:rPr>
          <w:rFonts w:hint="eastAsia"/>
        </w:rPr>
        <w:t>不可编辑。</w:t>
      </w:r>
    </w:p>
    <w:p w:rsidR="00D64D1E" w:rsidRDefault="00CC1B2F">
      <w:pPr>
        <w:pStyle w:val="af7"/>
        <w:rPr>
          <w:rFonts w:ascii="Times New Roman" w:hAnsi="Times New Roman" w:cs="Times New Roman"/>
          <w:kern w:val="0"/>
          <w:szCs w:val="21"/>
        </w:rPr>
      </w:pPr>
      <w:r>
        <w:rPr>
          <w:noProof/>
        </w:rPr>
        <w:drawing>
          <wp:inline distT="0" distB="0" distL="0" distR="0">
            <wp:extent cx="5274310" cy="2309495"/>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61"/>
                    <a:stretch>
                      <a:fillRect/>
                    </a:stretch>
                  </pic:blipFill>
                  <pic:spPr>
                    <a:xfrm>
                      <a:off x="0" y="0"/>
                      <a:ext cx="5274310" cy="2309495"/>
                    </a:xfrm>
                    <a:prstGeom prst="rect">
                      <a:avLst/>
                    </a:prstGeom>
                  </pic:spPr>
                </pic:pic>
              </a:graphicData>
            </a:graphic>
          </wp:inline>
        </w:drawing>
      </w:r>
    </w:p>
    <w:p w:rsidR="00D64D1E" w:rsidRDefault="00CC1B2F">
      <w:pPr>
        <w:pStyle w:val="af7"/>
        <w:rPr>
          <w:rFonts w:ascii="Times New Roman" w:hAnsi="Times New Roman" w:cs="Times New Roman"/>
          <w:kern w:val="0"/>
          <w:szCs w:val="21"/>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41</w:t>
      </w:r>
      <w:r>
        <w:fldChar w:fldCharType="end"/>
      </w:r>
      <w:r>
        <w:rPr>
          <w:rFonts w:hint="eastAsia"/>
        </w:rPr>
        <w:t xml:space="preserve"> </w:t>
      </w:r>
      <w:r>
        <w:rPr>
          <w:rFonts w:ascii="Times New Roman" w:hAnsi="Times New Roman" w:cs="Times New Roman" w:hint="eastAsia"/>
          <w:kern w:val="0"/>
          <w:szCs w:val="21"/>
        </w:rPr>
        <w:t>资源储量输入</w:t>
      </w:r>
    </w:p>
    <w:p w:rsidR="00D64D1E" w:rsidRDefault="00CC1B2F">
      <w:pPr>
        <w:pStyle w:val="af5"/>
        <w:ind w:firstLine="480"/>
      </w:pPr>
      <w:r>
        <w:rPr>
          <w:rFonts w:hint="eastAsia"/>
        </w:rPr>
        <w:t>输入［类型编码］时，先定位到输入框，点击▼，在下拉框中选择储量类型编码。</w:t>
      </w:r>
    </w:p>
    <w:p w:rsidR="00D64D1E" w:rsidRDefault="00CC1B2F">
      <w:pPr>
        <w:pStyle w:val="af5"/>
        <w:ind w:firstLine="480"/>
      </w:pPr>
      <w:r>
        <w:rPr>
          <w:rFonts w:hint="eastAsia"/>
        </w:rPr>
        <w:t>数据保存：点击【保存】，系统保存当前编辑结果。</w:t>
      </w:r>
    </w:p>
    <w:p w:rsidR="00D64D1E" w:rsidRDefault="00CC1B2F">
      <w:pPr>
        <w:pStyle w:val="af5"/>
        <w:ind w:firstLine="480"/>
      </w:pPr>
      <w:r>
        <w:rPr>
          <w:rFonts w:hint="eastAsia"/>
        </w:rPr>
        <w:t>注意：只有当一行中各栏数据录入完整后，系统才进行保存。</w:t>
      </w:r>
    </w:p>
    <w:p w:rsidR="00D64D1E" w:rsidRDefault="00CC1B2F">
      <w:pPr>
        <w:pStyle w:val="af5"/>
        <w:ind w:firstLine="480"/>
      </w:pPr>
      <w:r>
        <w:rPr>
          <w:rFonts w:hint="eastAsia"/>
        </w:rPr>
        <w:t>数据删除：点击【删除】，当前窗口的选中行的数据全部清除。</w:t>
      </w:r>
    </w:p>
    <w:p w:rsidR="00D64D1E" w:rsidRPr="007B2B2A" w:rsidRDefault="00CC1B2F">
      <w:pPr>
        <w:pStyle w:val="af5"/>
        <w:ind w:firstLine="482"/>
        <w:rPr>
          <w:b/>
        </w:rPr>
      </w:pPr>
      <w:r w:rsidRPr="007B2B2A">
        <w:rPr>
          <w:rFonts w:hint="eastAsia"/>
          <w:b/>
        </w:rPr>
        <w:t>注意：</w:t>
      </w:r>
    </w:p>
    <w:p w:rsidR="00D64D1E" w:rsidRDefault="00CC1B2F">
      <w:pPr>
        <w:pStyle w:val="af5"/>
        <w:ind w:firstLine="480"/>
      </w:pPr>
      <w:r>
        <w:rPr>
          <w:rFonts w:hint="eastAsia"/>
        </w:rPr>
        <w:t>资源储量类型编码：填写矿产资源储量各类型所对应的编码。固体矿产资源储量以《固体矿产资源</w:t>
      </w:r>
      <w:r>
        <w:rPr>
          <w:rFonts w:hint="eastAsia"/>
        </w:rPr>
        <w:t>/</w:t>
      </w:r>
      <w:r>
        <w:rPr>
          <w:rFonts w:hint="eastAsia"/>
        </w:rPr>
        <w:t>储量分类》（</w:t>
      </w:r>
      <w:r>
        <w:rPr>
          <w:rFonts w:hint="eastAsia"/>
        </w:rPr>
        <w:t>GB/T 17766-2020</w:t>
      </w:r>
      <w:r>
        <w:rPr>
          <w:rFonts w:hint="eastAsia"/>
        </w:rPr>
        <w:t>）为准。</w:t>
      </w:r>
    </w:p>
    <w:p w:rsidR="00D64D1E" w:rsidRPr="00736AD1" w:rsidRDefault="00CC1B2F">
      <w:pPr>
        <w:pStyle w:val="af5"/>
        <w:ind w:firstLine="482"/>
        <w:rPr>
          <w:b/>
        </w:rPr>
      </w:pPr>
      <w:r w:rsidRPr="00736AD1">
        <w:rPr>
          <w:rFonts w:hint="eastAsia"/>
          <w:b/>
        </w:rPr>
        <w:t>平衡关系：</w:t>
      </w:r>
    </w:p>
    <w:p w:rsidR="00D64D1E" w:rsidRDefault="00CC1B2F">
      <w:pPr>
        <w:pStyle w:val="af5"/>
        <w:ind w:firstLine="480"/>
      </w:pPr>
      <w:r>
        <w:rPr>
          <w:rFonts w:hint="eastAsia"/>
        </w:rPr>
        <w:t>年末保有＝年初保有</w:t>
      </w:r>
      <w:r>
        <w:rPr>
          <w:rFonts w:hint="eastAsia"/>
        </w:rPr>
        <w:t xml:space="preserve"> </w:t>
      </w:r>
      <w:r>
        <w:rPr>
          <w:rFonts w:hint="eastAsia"/>
        </w:rPr>
        <w:t>－</w:t>
      </w:r>
      <w:r>
        <w:rPr>
          <w:rFonts w:hint="eastAsia"/>
        </w:rPr>
        <w:t xml:space="preserve"> </w:t>
      </w:r>
      <w:r>
        <w:rPr>
          <w:rFonts w:hint="eastAsia"/>
        </w:rPr>
        <w:t>开采量</w:t>
      </w:r>
      <w:r>
        <w:rPr>
          <w:rFonts w:hint="eastAsia"/>
        </w:rPr>
        <w:t xml:space="preserve"> </w:t>
      </w:r>
      <w:r>
        <w:rPr>
          <w:rFonts w:hint="eastAsia"/>
        </w:rPr>
        <w:t>－</w:t>
      </w:r>
      <w:r>
        <w:rPr>
          <w:rFonts w:hint="eastAsia"/>
        </w:rPr>
        <w:t xml:space="preserve"> </w:t>
      </w:r>
      <w:r>
        <w:rPr>
          <w:rFonts w:hint="eastAsia"/>
        </w:rPr>
        <w:t>损失量</w:t>
      </w:r>
      <w:r>
        <w:rPr>
          <w:rFonts w:hint="eastAsia"/>
        </w:rPr>
        <w:t xml:space="preserve"> + </w:t>
      </w:r>
      <w:r>
        <w:rPr>
          <w:rFonts w:hint="eastAsia"/>
        </w:rPr>
        <w:t>勘查增减</w:t>
      </w:r>
      <w:r>
        <w:rPr>
          <w:rFonts w:hint="eastAsia"/>
        </w:rPr>
        <w:t xml:space="preserve"> + </w:t>
      </w:r>
      <w:r>
        <w:rPr>
          <w:rFonts w:hint="eastAsia"/>
        </w:rPr>
        <w:t>重算增减</w:t>
      </w:r>
      <w:r>
        <w:rPr>
          <w:rFonts w:hint="eastAsia"/>
        </w:rPr>
        <w:t xml:space="preserve"> +</w:t>
      </w:r>
      <w:r>
        <w:t xml:space="preserve"> </w:t>
      </w:r>
      <w:r>
        <w:rPr>
          <w:rFonts w:hint="eastAsia"/>
        </w:rPr>
        <w:t>审批压覆量</w:t>
      </w:r>
    </w:p>
    <w:p w:rsidR="00D64D1E" w:rsidRDefault="00CC1B2F">
      <w:pPr>
        <w:pStyle w:val="af5"/>
        <w:ind w:firstLine="480"/>
      </w:pPr>
      <w:r>
        <w:rPr>
          <w:rFonts w:hint="eastAsia"/>
        </w:rPr>
        <w:t>累计查明＝年初累计</w:t>
      </w:r>
      <w:r>
        <w:rPr>
          <w:rFonts w:hint="eastAsia"/>
        </w:rPr>
        <w:t xml:space="preserve">+ </w:t>
      </w:r>
      <w:r>
        <w:rPr>
          <w:rFonts w:hint="eastAsia"/>
        </w:rPr>
        <w:t>勘查增减</w:t>
      </w:r>
      <w:r>
        <w:rPr>
          <w:rFonts w:hint="eastAsia"/>
        </w:rPr>
        <w:t xml:space="preserve"> + </w:t>
      </w:r>
      <w:r>
        <w:rPr>
          <w:rFonts w:hint="eastAsia"/>
        </w:rPr>
        <w:t>重算增减</w:t>
      </w:r>
      <w:r>
        <w:rPr>
          <w:rFonts w:hint="eastAsia"/>
        </w:rPr>
        <w:t xml:space="preserve"> +</w:t>
      </w:r>
      <w:r>
        <w:t xml:space="preserve"> </w:t>
      </w:r>
      <w:r>
        <w:rPr>
          <w:rFonts w:hint="eastAsia"/>
        </w:rPr>
        <w:t>审批压覆量</w:t>
      </w:r>
    </w:p>
    <w:p w:rsidR="00D64D1E" w:rsidRPr="007B2B2A" w:rsidRDefault="00CC1B2F">
      <w:pPr>
        <w:pStyle w:val="af5"/>
        <w:ind w:firstLine="482"/>
        <w:rPr>
          <w:b/>
        </w:rPr>
      </w:pPr>
      <w:r w:rsidRPr="007B2B2A">
        <w:rPr>
          <w:rFonts w:hint="eastAsia"/>
          <w:b/>
        </w:rPr>
        <w:t>3.</w:t>
      </w:r>
      <w:r w:rsidRPr="007B2B2A">
        <w:rPr>
          <w:rFonts w:hint="eastAsia"/>
          <w:b/>
        </w:rPr>
        <w:t>矿山经济数据操作</w:t>
      </w:r>
    </w:p>
    <w:p w:rsidR="00D64D1E" w:rsidRDefault="00CC1B2F">
      <w:pPr>
        <w:pStyle w:val="af5"/>
        <w:ind w:firstLine="480"/>
      </w:pPr>
      <w:r>
        <w:rPr>
          <w:rFonts w:hint="eastAsia"/>
        </w:rPr>
        <w:lastRenderedPageBreak/>
        <w:t>浏览编辑开采矿山的经济指标</w:t>
      </w:r>
    </w:p>
    <w:p w:rsidR="00D64D1E" w:rsidRDefault="00CC1B2F">
      <w:pPr>
        <w:pStyle w:val="af7"/>
      </w:pPr>
      <w:r>
        <w:rPr>
          <w:noProof/>
        </w:rPr>
        <w:drawing>
          <wp:inline distT="0" distB="0" distL="0" distR="0">
            <wp:extent cx="5274310" cy="3787775"/>
            <wp:effectExtent l="0" t="0" r="2540" b="317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62"/>
                    <a:stretch>
                      <a:fillRect/>
                    </a:stretch>
                  </pic:blipFill>
                  <pic:spPr>
                    <a:xfrm>
                      <a:off x="0" y="0"/>
                      <a:ext cx="5274310" cy="3787775"/>
                    </a:xfrm>
                    <a:prstGeom prst="rect">
                      <a:avLst/>
                    </a:prstGeom>
                  </pic:spPr>
                </pic:pic>
              </a:graphicData>
            </a:graphic>
          </wp:inline>
        </w:drawing>
      </w:r>
    </w:p>
    <w:p w:rsidR="00D64D1E" w:rsidRDefault="00CC1B2F">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42</w:t>
      </w:r>
      <w:r>
        <w:fldChar w:fldCharType="end"/>
      </w:r>
      <w:r>
        <w:rPr>
          <w:rFonts w:hint="eastAsia"/>
        </w:rPr>
        <w:t xml:space="preserve"> </w:t>
      </w:r>
      <w:r>
        <w:rPr>
          <w:rFonts w:hint="eastAsia"/>
        </w:rPr>
        <w:t>矿山经济</w:t>
      </w:r>
    </w:p>
    <w:p w:rsidR="00D64D1E" w:rsidRDefault="00CC1B2F">
      <w:pPr>
        <w:pStyle w:val="af5"/>
        <w:ind w:firstLine="480"/>
        <w:rPr>
          <w:rFonts w:ascii="Times New Roman" w:hAnsi="Times New Roman"/>
        </w:rPr>
      </w:pPr>
      <w:r>
        <w:rPr>
          <w:rFonts w:hint="eastAsia"/>
        </w:rPr>
        <w:t>在输入“年自产矿石总量”和“年</w:t>
      </w:r>
      <w:r>
        <w:rPr>
          <w:rFonts w:hint="eastAsia"/>
        </w:rPr>
        <w:t>外购矿石总量”时，必须按照国土资发［</w:t>
      </w:r>
      <w:r>
        <w:rPr>
          <w:rFonts w:ascii="Times New Roman" w:hAnsi="Times New Roman"/>
        </w:rPr>
        <w:t>2004</w:t>
      </w:r>
      <w:r>
        <w:rPr>
          <w:rFonts w:hint="eastAsia"/>
        </w:rPr>
        <w:t>］</w:t>
      </w:r>
      <w:r>
        <w:rPr>
          <w:rFonts w:ascii="Times New Roman" w:hAnsi="Times New Roman"/>
        </w:rPr>
        <w:t>61</w:t>
      </w:r>
      <w:r>
        <w:rPr>
          <w:rFonts w:hint="eastAsia"/>
        </w:rPr>
        <w:t>号文“附录一、矿产代码及计量单位”中的规定，按照矿产和统计对象的计量单位填写矿石量。系统根据矿产综合词表（</w:t>
      </w:r>
      <w:r>
        <w:rPr>
          <w:rFonts w:ascii="Times New Roman" w:hAnsi="Times New Roman"/>
        </w:rPr>
        <w:t>CB06</w:t>
      </w:r>
      <w:r>
        <w:rPr>
          <w:rFonts w:hint="eastAsia"/>
        </w:rPr>
        <w:t>）中给出的各个矿产以及统计对象的换算系数，对输入的内容统一换算成万吨单位。换算前与换算后的数据由系统保存。</w:t>
      </w:r>
      <w:bookmarkStart w:id="32" w:name="_Toc157819599"/>
      <w:bookmarkEnd w:id="32"/>
    </w:p>
    <w:p w:rsidR="00D64D1E" w:rsidRPr="007B2B2A" w:rsidRDefault="00CC1B2F">
      <w:pPr>
        <w:pStyle w:val="af5"/>
        <w:ind w:firstLine="482"/>
        <w:rPr>
          <w:b/>
        </w:rPr>
      </w:pPr>
      <w:r w:rsidRPr="007B2B2A">
        <w:rPr>
          <w:b/>
        </w:rPr>
        <w:t>4.</w:t>
      </w:r>
      <w:r w:rsidRPr="007B2B2A">
        <w:rPr>
          <w:rFonts w:hint="eastAsia"/>
          <w:b/>
        </w:rPr>
        <w:t>矿产品数据操作</w:t>
      </w:r>
    </w:p>
    <w:p w:rsidR="00D64D1E" w:rsidRDefault="00CC1B2F">
      <w:pPr>
        <w:pStyle w:val="af5"/>
        <w:ind w:firstLine="480"/>
      </w:pPr>
      <w:r>
        <w:rPr>
          <w:rFonts w:hint="eastAsia"/>
        </w:rPr>
        <w:t>浏览编辑开采矿山的矿产品。一个矿山最多可包含八组矿产品数据。</w:t>
      </w:r>
    </w:p>
    <w:p w:rsidR="00D64D1E" w:rsidRDefault="00CC1B2F" w:rsidP="007B2B2A">
      <w:pPr>
        <w:pStyle w:val="af7"/>
        <w:rPr>
          <w:rFonts w:ascii="宋体" w:hAnsi="宋体"/>
        </w:rPr>
      </w:pPr>
      <w:r>
        <w:rPr>
          <w:noProof/>
        </w:rPr>
        <w:lastRenderedPageBreak/>
        <w:drawing>
          <wp:inline distT="0" distB="0" distL="0" distR="0">
            <wp:extent cx="5274310" cy="575818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63"/>
                    <a:stretch>
                      <a:fillRect/>
                    </a:stretch>
                  </pic:blipFill>
                  <pic:spPr>
                    <a:xfrm>
                      <a:off x="0" y="0"/>
                      <a:ext cx="5274310" cy="5758180"/>
                    </a:xfrm>
                    <a:prstGeom prst="rect">
                      <a:avLst/>
                    </a:prstGeom>
                  </pic:spPr>
                </pic:pic>
              </a:graphicData>
            </a:graphic>
          </wp:inline>
        </w:drawing>
      </w:r>
    </w:p>
    <w:p w:rsidR="00D64D1E" w:rsidRDefault="00CC1B2F" w:rsidP="007B2B2A">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43</w:t>
      </w:r>
      <w:r>
        <w:fldChar w:fldCharType="end"/>
      </w:r>
      <w:r>
        <w:rPr>
          <w:rFonts w:hint="eastAsia"/>
        </w:rPr>
        <w:t xml:space="preserve"> </w:t>
      </w:r>
      <w:r>
        <w:rPr>
          <w:rFonts w:ascii="宋体" w:hAnsi="宋体" w:hint="eastAsia"/>
        </w:rPr>
        <w:t>矿产品</w:t>
      </w:r>
    </w:p>
    <w:p w:rsidR="00D64D1E" w:rsidRPr="007B2B2A" w:rsidRDefault="00CC1B2F">
      <w:pPr>
        <w:pStyle w:val="af5"/>
        <w:ind w:firstLine="482"/>
        <w:rPr>
          <w:b/>
        </w:rPr>
      </w:pPr>
      <w:r w:rsidRPr="007B2B2A">
        <w:rPr>
          <w:rFonts w:hint="eastAsia"/>
          <w:b/>
        </w:rPr>
        <w:t>5.</w:t>
      </w:r>
      <w:r w:rsidRPr="007B2B2A">
        <w:rPr>
          <w:rFonts w:hint="eastAsia"/>
          <w:b/>
        </w:rPr>
        <w:t>采选</w:t>
      </w:r>
      <w:proofErr w:type="gramStart"/>
      <w:r w:rsidRPr="007B2B2A">
        <w:rPr>
          <w:rFonts w:hint="eastAsia"/>
          <w:b/>
        </w:rPr>
        <w:t>环数据</w:t>
      </w:r>
      <w:proofErr w:type="gramEnd"/>
      <w:r w:rsidRPr="007B2B2A">
        <w:rPr>
          <w:rFonts w:hint="eastAsia"/>
          <w:b/>
        </w:rPr>
        <w:t>操作</w:t>
      </w:r>
    </w:p>
    <w:p w:rsidR="00D64D1E" w:rsidRDefault="00CC1B2F">
      <w:pPr>
        <w:pStyle w:val="af5"/>
        <w:ind w:firstLine="480"/>
        <w:rPr>
          <w:rFonts w:ascii="宋体" w:hAnsi="宋体"/>
        </w:rPr>
      </w:pPr>
      <w:r>
        <w:rPr>
          <w:rFonts w:hint="eastAsia"/>
        </w:rPr>
        <w:t>浏览编辑矿山的采选环数</w:t>
      </w:r>
      <w:r>
        <w:rPr>
          <w:rFonts w:ascii="宋体" w:hAnsi="宋体" w:hint="eastAsia"/>
        </w:rPr>
        <w:t>据。</w:t>
      </w:r>
    </w:p>
    <w:p w:rsidR="00D64D1E" w:rsidRDefault="00CC1B2F">
      <w:pPr>
        <w:pStyle w:val="af7"/>
        <w:rPr>
          <w:rFonts w:ascii="宋体" w:hAnsi="宋体"/>
        </w:rPr>
      </w:pPr>
      <w:r>
        <w:rPr>
          <w:noProof/>
        </w:rPr>
        <w:lastRenderedPageBreak/>
        <w:drawing>
          <wp:inline distT="0" distB="0" distL="0" distR="0">
            <wp:extent cx="5274310" cy="4249420"/>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64"/>
                    <a:stretch>
                      <a:fillRect/>
                    </a:stretch>
                  </pic:blipFill>
                  <pic:spPr>
                    <a:xfrm>
                      <a:off x="0" y="0"/>
                      <a:ext cx="5274310" cy="4249420"/>
                    </a:xfrm>
                    <a:prstGeom prst="rect">
                      <a:avLst/>
                    </a:prstGeom>
                  </pic:spPr>
                </pic:pic>
              </a:graphicData>
            </a:graphic>
          </wp:inline>
        </w:drawing>
      </w:r>
    </w:p>
    <w:p w:rsidR="00D64D1E" w:rsidRDefault="00CC1B2F">
      <w:pPr>
        <w:pStyle w:val="af7"/>
        <w:rPr>
          <w:rFonts w:ascii="宋体" w:hAnsi="宋体"/>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44</w:t>
      </w:r>
      <w:r>
        <w:fldChar w:fldCharType="end"/>
      </w:r>
      <w:r>
        <w:rPr>
          <w:rFonts w:hint="eastAsia"/>
        </w:rPr>
        <w:t xml:space="preserve"> </w:t>
      </w:r>
      <w:r>
        <w:rPr>
          <w:rFonts w:ascii="宋体" w:hAnsi="宋体" w:hint="eastAsia"/>
        </w:rPr>
        <w:t>采选环</w:t>
      </w:r>
    </w:p>
    <w:p w:rsidR="00D64D1E" w:rsidRPr="007B2B2A" w:rsidRDefault="00CC1B2F">
      <w:pPr>
        <w:pStyle w:val="af5"/>
        <w:ind w:firstLine="482"/>
        <w:rPr>
          <w:b/>
        </w:rPr>
      </w:pPr>
      <w:r w:rsidRPr="007B2B2A">
        <w:rPr>
          <w:b/>
        </w:rPr>
        <w:t>6.</w:t>
      </w:r>
      <w:r w:rsidRPr="007B2B2A">
        <w:rPr>
          <w:rFonts w:hint="eastAsia"/>
          <w:b/>
        </w:rPr>
        <w:t>综合回收数据操作</w:t>
      </w:r>
    </w:p>
    <w:p w:rsidR="00D64D1E" w:rsidRDefault="00CC1B2F">
      <w:pPr>
        <w:pStyle w:val="af5"/>
        <w:ind w:firstLine="480"/>
      </w:pPr>
      <w:r>
        <w:rPr>
          <w:rFonts w:hint="eastAsia"/>
        </w:rPr>
        <w:t>点击【编辑】，系统弹出“综合回收编辑</w:t>
      </w:r>
      <w:r>
        <w:t>/</w:t>
      </w:r>
      <w:r>
        <w:rPr>
          <w:rFonts w:hint="eastAsia"/>
        </w:rPr>
        <w:t>录入窗口”</w:t>
      </w:r>
      <w:r>
        <w:rPr>
          <w:rFonts w:hint="eastAsia"/>
        </w:rPr>
        <w:t>。最多填写</w:t>
      </w:r>
      <w:r>
        <w:t>4</w:t>
      </w:r>
      <w:r>
        <w:rPr>
          <w:rFonts w:hint="eastAsia"/>
        </w:rPr>
        <w:t>组数据。</w:t>
      </w:r>
    </w:p>
    <w:p w:rsidR="00D64D1E" w:rsidRDefault="00CC1B2F">
      <w:pPr>
        <w:pStyle w:val="af5"/>
        <w:ind w:firstLine="480"/>
      </w:pPr>
      <w:r>
        <w:rPr>
          <w:rFonts w:hint="eastAsia"/>
        </w:rPr>
        <w:t>综合回收数据</w:t>
      </w:r>
      <w:r>
        <w:rPr>
          <w:rFonts w:hint="eastAsia"/>
        </w:rPr>
        <w:t>操作说明：</w:t>
      </w:r>
    </w:p>
    <w:p w:rsidR="00D64D1E" w:rsidRDefault="00CC1B2F">
      <w:pPr>
        <w:pStyle w:val="af5"/>
        <w:ind w:firstLine="480"/>
      </w:pPr>
      <w:r>
        <w:rPr>
          <w:rFonts w:hint="eastAsia"/>
        </w:rPr>
        <w:t>［矿产名称］：先定位到输入框，点击▼，在下拉框中选择矿产名称；</w:t>
      </w:r>
    </w:p>
    <w:p w:rsidR="00D64D1E" w:rsidRDefault="00CC1B2F">
      <w:pPr>
        <w:pStyle w:val="af5"/>
        <w:ind w:firstLine="480"/>
      </w:pPr>
      <w:r>
        <w:rPr>
          <w:rFonts w:hint="eastAsia"/>
        </w:rPr>
        <w:t>［组分名］：先定位到输入框，点击▼，在下拉框中选择组分名；</w:t>
      </w:r>
    </w:p>
    <w:p w:rsidR="00D64D1E" w:rsidRDefault="00CC1B2F">
      <w:pPr>
        <w:pStyle w:val="af5"/>
        <w:ind w:firstLine="480"/>
      </w:pPr>
      <w:r>
        <w:rPr>
          <w:rFonts w:hint="eastAsia"/>
        </w:rPr>
        <w:t>［回收类别］：先定位到输入框，点击▼，在下拉框中选择回收类别；</w:t>
      </w:r>
    </w:p>
    <w:p w:rsidR="00D64D1E" w:rsidRDefault="00CC1B2F">
      <w:pPr>
        <w:pStyle w:val="af5"/>
        <w:ind w:firstLine="480"/>
      </w:pPr>
      <w:r>
        <w:rPr>
          <w:rFonts w:hint="eastAsia"/>
        </w:rPr>
        <w:t>［回收数量］：填写数值；</w:t>
      </w:r>
    </w:p>
    <w:p w:rsidR="00D64D1E" w:rsidRDefault="00CC1B2F">
      <w:pPr>
        <w:pStyle w:val="af5"/>
        <w:ind w:firstLine="480"/>
      </w:pPr>
      <w:r>
        <w:rPr>
          <w:rFonts w:hint="eastAsia"/>
        </w:rPr>
        <w:t>［数量单位］：先定位到输入框，点击▼，在下拉框中选择数量单位；也可直接输入回收单位。</w:t>
      </w:r>
    </w:p>
    <w:p w:rsidR="00D64D1E" w:rsidRDefault="00CC1B2F">
      <w:pPr>
        <w:pStyle w:val="af5"/>
        <w:ind w:firstLine="480"/>
      </w:pPr>
      <w:r>
        <w:rPr>
          <w:rFonts w:hint="eastAsia"/>
        </w:rPr>
        <w:t>数据保存：点击【保存】，系统保存当前编辑结果。</w:t>
      </w:r>
    </w:p>
    <w:p w:rsidR="00D64D1E" w:rsidRDefault="00CC1B2F">
      <w:pPr>
        <w:pStyle w:val="af5"/>
        <w:ind w:firstLine="480"/>
      </w:pPr>
      <w:r>
        <w:rPr>
          <w:rFonts w:hint="eastAsia"/>
        </w:rPr>
        <w:t>数据删除：点击【删除】，综合回收数据框内的数据全部清除。</w:t>
      </w:r>
    </w:p>
    <w:p w:rsidR="00D64D1E" w:rsidRDefault="00CC1B2F">
      <w:pPr>
        <w:pStyle w:val="af7"/>
      </w:pPr>
      <w:r>
        <w:rPr>
          <w:noProof/>
        </w:rPr>
        <w:lastRenderedPageBreak/>
        <w:drawing>
          <wp:inline distT="0" distB="0" distL="0" distR="0">
            <wp:extent cx="5274310" cy="962025"/>
            <wp:effectExtent l="0" t="0" r="254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65"/>
                    <a:stretch>
                      <a:fillRect/>
                    </a:stretch>
                  </pic:blipFill>
                  <pic:spPr>
                    <a:xfrm>
                      <a:off x="0" y="0"/>
                      <a:ext cx="5274310" cy="962025"/>
                    </a:xfrm>
                    <a:prstGeom prst="rect">
                      <a:avLst/>
                    </a:prstGeom>
                  </pic:spPr>
                </pic:pic>
              </a:graphicData>
            </a:graphic>
          </wp:inline>
        </w:drawing>
      </w:r>
    </w:p>
    <w:p w:rsidR="00D64D1E" w:rsidRDefault="00CC1B2F">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45</w:t>
      </w:r>
      <w:r>
        <w:fldChar w:fldCharType="end"/>
      </w:r>
      <w:r>
        <w:rPr>
          <w:rFonts w:hint="eastAsia"/>
        </w:rPr>
        <w:t xml:space="preserve"> </w:t>
      </w:r>
      <w:r>
        <w:rPr>
          <w:rFonts w:hint="eastAsia"/>
        </w:rPr>
        <w:t>综合回收</w:t>
      </w:r>
    </w:p>
    <w:p w:rsidR="00D64D1E" w:rsidRPr="00BE0CD9" w:rsidRDefault="00CC1B2F">
      <w:pPr>
        <w:pStyle w:val="af5"/>
        <w:ind w:firstLine="482"/>
        <w:rPr>
          <w:b/>
        </w:rPr>
      </w:pPr>
      <w:r w:rsidRPr="00BE0CD9">
        <w:rPr>
          <w:b/>
        </w:rPr>
        <w:t>7.</w:t>
      </w:r>
      <w:r w:rsidRPr="00BE0CD9">
        <w:rPr>
          <w:rFonts w:hint="eastAsia"/>
          <w:b/>
        </w:rPr>
        <w:t>地质条件数据操作</w:t>
      </w:r>
    </w:p>
    <w:p w:rsidR="00D64D1E" w:rsidRDefault="00CC1B2F">
      <w:pPr>
        <w:pStyle w:val="af5"/>
        <w:ind w:firstLine="480"/>
      </w:pPr>
      <w:r>
        <w:rPr>
          <w:rFonts w:hint="eastAsia"/>
        </w:rPr>
        <w:t>浏览编辑矿区或矿山</w:t>
      </w:r>
      <w:r>
        <w:rPr>
          <w:rFonts w:ascii="宋体" w:hAnsi="宋体" w:hint="eastAsia"/>
        </w:rPr>
        <w:t>的地质条件。</w:t>
      </w:r>
    </w:p>
    <w:p w:rsidR="00D64D1E" w:rsidRDefault="00CC1B2F">
      <w:pPr>
        <w:pStyle w:val="af7"/>
      </w:pPr>
      <w:r>
        <w:rPr>
          <w:noProof/>
        </w:rPr>
        <w:drawing>
          <wp:inline distT="0" distB="0" distL="0" distR="0">
            <wp:extent cx="5274310" cy="4080510"/>
            <wp:effectExtent l="0" t="0" r="254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66"/>
                    <a:stretch>
                      <a:fillRect/>
                    </a:stretch>
                  </pic:blipFill>
                  <pic:spPr>
                    <a:xfrm>
                      <a:off x="0" y="0"/>
                      <a:ext cx="5274310" cy="4080510"/>
                    </a:xfrm>
                    <a:prstGeom prst="rect">
                      <a:avLst/>
                    </a:prstGeom>
                  </pic:spPr>
                </pic:pic>
              </a:graphicData>
            </a:graphic>
          </wp:inline>
        </w:drawing>
      </w:r>
    </w:p>
    <w:p w:rsidR="00D64D1E" w:rsidRDefault="00CC1B2F">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46</w:t>
      </w:r>
      <w:r>
        <w:fldChar w:fldCharType="end"/>
      </w:r>
      <w:r>
        <w:rPr>
          <w:rFonts w:hint="eastAsia"/>
        </w:rPr>
        <w:t xml:space="preserve"> </w:t>
      </w:r>
      <w:r>
        <w:rPr>
          <w:rFonts w:hint="eastAsia"/>
        </w:rPr>
        <w:t>地质条件</w:t>
      </w:r>
    </w:p>
    <w:p w:rsidR="00D64D1E" w:rsidRPr="00BE0CD9" w:rsidRDefault="00CC1B2F">
      <w:pPr>
        <w:pStyle w:val="af5"/>
        <w:ind w:firstLine="482"/>
        <w:rPr>
          <w:b/>
        </w:rPr>
      </w:pPr>
      <w:r w:rsidRPr="00BE0CD9">
        <w:rPr>
          <w:b/>
        </w:rPr>
        <w:t>8.</w:t>
      </w:r>
      <w:r w:rsidRPr="00BE0CD9">
        <w:rPr>
          <w:rFonts w:hint="eastAsia"/>
          <w:b/>
        </w:rPr>
        <w:t>坐标数据操作</w:t>
      </w:r>
    </w:p>
    <w:p w:rsidR="00D64D1E" w:rsidRDefault="00CC1B2F">
      <w:pPr>
        <w:pStyle w:val="af5"/>
        <w:ind w:firstLine="480"/>
        <w:rPr>
          <w:rFonts w:ascii="宋体" w:hAnsi="宋体"/>
        </w:rPr>
      </w:pPr>
      <w:r>
        <w:rPr>
          <w:rFonts w:ascii="宋体" w:hAnsi="宋体" w:hint="eastAsia"/>
        </w:rPr>
        <w:t>浏览编辑矿区或矿山的坐标。</w:t>
      </w:r>
    </w:p>
    <w:p w:rsidR="00D64D1E" w:rsidRDefault="00CC1B2F">
      <w:pPr>
        <w:pStyle w:val="af7"/>
        <w:rPr>
          <w:rFonts w:ascii="宋体" w:hAnsi="宋体"/>
        </w:rPr>
      </w:pPr>
      <w:r>
        <w:rPr>
          <w:noProof/>
        </w:rPr>
        <w:lastRenderedPageBreak/>
        <w:drawing>
          <wp:inline distT="0" distB="0" distL="0" distR="0">
            <wp:extent cx="5274310" cy="5382260"/>
            <wp:effectExtent l="0" t="0" r="2540" b="889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67"/>
                    <a:stretch>
                      <a:fillRect/>
                    </a:stretch>
                  </pic:blipFill>
                  <pic:spPr>
                    <a:xfrm>
                      <a:off x="0" y="0"/>
                      <a:ext cx="5274310" cy="5382260"/>
                    </a:xfrm>
                    <a:prstGeom prst="rect">
                      <a:avLst/>
                    </a:prstGeom>
                  </pic:spPr>
                </pic:pic>
              </a:graphicData>
            </a:graphic>
          </wp:inline>
        </w:drawing>
      </w:r>
    </w:p>
    <w:p w:rsidR="00D64D1E" w:rsidRDefault="00CC1B2F">
      <w:pPr>
        <w:pStyle w:val="af7"/>
        <w:rPr>
          <w:rFonts w:ascii="宋体" w:hAnsi="宋体"/>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47</w:t>
      </w:r>
      <w:r>
        <w:fldChar w:fldCharType="end"/>
      </w:r>
      <w:r>
        <w:rPr>
          <w:rFonts w:hint="eastAsia"/>
        </w:rPr>
        <w:t xml:space="preserve"> </w:t>
      </w:r>
      <w:r>
        <w:rPr>
          <w:rFonts w:ascii="宋体" w:hAnsi="宋体" w:hint="eastAsia"/>
        </w:rPr>
        <w:t>坐标</w:t>
      </w:r>
    </w:p>
    <w:p w:rsidR="00D64D1E" w:rsidRPr="00BE0CD9" w:rsidRDefault="00CC1B2F">
      <w:pPr>
        <w:pStyle w:val="af5"/>
        <w:ind w:firstLine="482"/>
        <w:rPr>
          <w:b/>
        </w:rPr>
      </w:pPr>
      <w:r w:rsidRPr="00BE0CD9">
        <w:rPr>
          <w:rFonts w:hint="eastAsia"/>
          <w:b/>
        </w:rPr>
        <w:t>9.</w:t>
      </w:r>
      <w:r w:rsidRPr="00BE0CD9">
        <w:rPr>
          <w:rFonts w:hint="eastAsia"/>
          <w:b/>
        </w:rPr>
        <w:t>报告数据操作</w:t>
      </w:r>
    </w:p>
    <w:p w:rsidR="00D64D1E" w:rsidRDefault="00CC1B2F">
      <w:pPr>
        <w:pStyle w:val="af5"/>
        <w:ind w:firstLine="480"/>
      </w:pPr>
      <w:r>
        <w:rPr>
          <w:rFonts w:hint="eastAsia"/>
        </w:rPr>
        <w:t>浏览编辑资源储量报告评审情况。一个矿区或矿山可能有多份报告，屏幕上只显示第一份报告的信息。</w:t>
      </w:r>
    </w:p>
    <w:p w:rsidR="00D64D1E" w:rsidRDefault="00CC1B2F">
      <w:pPr>
        <w:pStyle w:val="af5"/>
        <w:ind w:firstLine="480"/>
      </w:pPr>
      <w:r>
        <w:rPr>
          <w:rFonts w:hint="eastAsia"/>
        </w:rPr>
        <w:t>单击屏幕上方</w:t>
      </w:r>
      <w:proofErr w:type="gramStart"/>
      <w:r>
        <w:rPr>
          <w:rFonts w:hint="eastAsia"/>
        </w:rPr>
        <w:t>导航条可增加</w:t>
      </w:r>
      <w:proofErr w:type="gramEnd"/>
      <w:r>
        <w:rPr>
          <w:rFonts w:hint="eastAsia"/>
        </w:rPr>
        <w:t>，切换，删除，浏览和编辑各个报告。</w:t>
      </w:r>
    </w:p>
    <w:p w:rsidR="00D64D1E" w:rsidRDefault="00CC1B2F" w:rsidP="00BE0CD9">
      <w:pPr>
        <w:pStyle w:val="af7"/>
      </w:pPr>
      <w:r>
        <w:rPr>
          <w:noProof/>
        </w:rPr>
        <w:lastRenderedPageBreak/>
        <w:drawing>
          <wp:inline distT="0" distB="0" distL="0" distR="0">
            <wp:extent cx="5274310" cy="503110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8"/>
                    <a:stretch>
                      <a:fillRect/>
                    </a:stretch>
                  </pic:blipFill>
                  <pic:spPr>
                    <a:xfrm>
                      <a:off x="0" y="0"/>
                      <a:ext cx="5274310" cy="5031105"/>
                    </a:xfrm>
                    <a:prstGeom prst="rect">
                      <a:avLst/>
                    </a:prstGeom>
                  </pic:spPr>
                </pic:pic>
              </a:graphicData>
            </a:graphic>
          </wp:inline>
        </w:drawing>
      </w:r>
    </w:p>
    <w:p w:rsidR="00D64D1E" w:rsidRDefault="00CC1B2F" w:rsidP="00BE0CD9">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48</w:t>
      </w:r>
      <w:r>
        <w:fldChar w:fldCharType="end"/>
      </w:r>
      <w:r>
        <w:rPr>
          <w:rFonts w:hint="eastAsia"/>
        </w:rPr>
        <w:t xml:space="preserve"> </w:t>
      </w:r>
      <w:r>
        <w:rPr>
          <w:rFonts w:hint="eastAsia"/>
        </w:rPr>
        <w:t>报告</w:t>
      </w:r>
    </w:p>
    <w:p w:rsidR="00D64D1E" w:rsidRPr="00BE0CD9" w:rsidRDefault="00CC1B2F">
      <w:pPr>
        <w:pStyle w:val="af5"/>
        <w:ind w:firstLine="482"/>
        <w:rPr>
          <w:b/>
        </w:rPr>
      </w:pPr>
      <w:r w:rsidRPr="00BE0CD9">
        <w:rPr>
          <w:rFonts w:hint="eastAsia"/>
          <w:b/>
        </w:rPr>
        <w:t>10.</w:t>
      </w:r>
      <w:r w:rsidRPr="00BE0CD9">
        <w:rPr>
          <w:rFonts w:hint="eastAsia"/>
          <w:b/>
        </w:rPr>
        <w:t>压覆数据操作</w:t>
      </w:r>
    </w:p>
    <w:p w:rsidR="00D64D1E" w:rsidRDefault="00CC1B2F">
      <w:pPr>
        <w:pStyle w:val="af5"/>
        <w:ind w:firstLine="480"/>
      </w:pPr>
      <w:r>
        <w:rPr>
          <w:rFonts w:hint="eastAsia"/>
        </w:rPr>
        <w:t>浏览编辑压覆矿山的基本情况、审批意见。</w:t>
      </w:r>
    </w:p>
    <w:p w:rsidR="00D64D1E" w:rsidRDefault="00CC1B2F">
      <w:pPr>
        <w:pStyle w:val="af7"/>
        <w:rPr>
          <w:rFonts w:ascii="宋体" w:hAnsi="宋体"/>
        </w:rPr>
      </w:pPr>
      <w:r>
        <w:rPr>
          <w:noProof/>
        </w:rPr>
        <w:lastRenderedPageBreak/>
        <w:drawing>
          <wp:inline distT="0" distB="0" distL="0" distR="0">
            <wp:extent cx="5274310" cy="4545330"/>
            <wp:effectExtent l="0" t="0" r="2540" b="762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69"/>
                    <a:stretch>
                      <a:fillRect/>
                    </a:stretch>
                  </pic:blipFill>
                  <pic:spPr>
                    <a:xfrm>
                      <a:off x="0" y="0"/>
                      <a:ext cx="5274310" cy="4545330"/>
                    </a:xfrm>
                    <a:prstGeom prst="rect">
                      <a:avLst/>
                    </a:prstGeom>
                  </pic:spPr>
                </pic:pic>
              </a:graphicData>
            </a:graphic>
          </wp:inline>
        </w:drawing>
      </w:r>
    </w:p>
    <w:p w:rsidR="00D64D1E" w:rsidRDefault="00CC1B2F">
      <w:pPr>
        <w:pStyle w:val="af7"/>
        <w:rPr>
          <w:rFonts w:ascii="宋体" w:hAnsi="宋体"/>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49</w:t>
      </w:r>
      <w:r>
        <w:fldChar w:fldCharType="end"/>
      </w:r>
      <w:r>
        <w:rPr>
          <w:rFonts w:hint="eastAsia"/>
        </w:rPr>
        <w:t xml:space="preserve"> </w:t>
      </w:r>
      <w:r>
        <w:rPr>
          <w:rFonts w:ascii="宋体" w:hAnsi="宋体" w:hint="eastAsia"/>
        </w:rPr>
        <w:t>压覆</w:t>
      </w:r>
    </w:p>
    <w:p w:rsidR="00D64D1E" w:rsidRPr="00BE0CD9" w:rsidRDefault="00CC1B2F">
      <w:pPr>
        <w:pStyle w:val="af5"/>
        <w:ind w:firstLine="482"/>
        <w:rPr>
          <w:rFonts w:ascii="宋体" w:hAnsi="宋体"/>
          <w:b/>
        </w:rPr>
      </w:pPr>
      <w:r w:rsidRPr="00BE0CD9">
        <w:rPr>
          <w:rFonts w:ascii="宋体" w:hAnsi="宋体"/>
          <w:b/>
        </w:rPr>
        <w:t>11.</w:t>
      </w:r>
      <w:r w:rsidRPr="00BE0CD9">
        <w:rPr>
          <w:rFonts w:ascii="宋体" w:hAnsi="宋体" w:hint="eastAsia"/>
          <w:b/>
        </w:rPr>
        <w:t>备案资源储量数据操作</w:t>
      </w:r>
    </w:p>
    <w:p w:rsidR="00D64D1E" w:rsidRDefault="00CC1B2F">
      <w:pPr>
        <w:pStyle w:val="af5"/>
        <w:ind w:firstLine="480"/>
        <w:rPr>
          <w:rFonts w:ascii="宋体" w:hAnsi="宋体"/>
        </w:rPr>
      </w:pPr>
      <w:r>
        <w:rPr>
          <w:rFonts w:ascii="宋体" w:hAnsi="宋体" w:hint="eastAsia"/>
        </w:rPr>
        <w:t>浏览编辑矿区或矿山的批准储量。</w:t>
      </w:r>
    </w:p>
    <w:p w:rsidR="00D64D1E" w:rsidRDefault="00CC1B2F">
      <w:pPr>
        <w:pStyle w:val="af7"/>
      </w:pPr>
      <w:r>
        <w:rPr>
          <w:noProof/>
        </w:rPr>
        <w:drawing>
          <wp:inline distT="0" distB="0" distL="0" distR="0">
            <wp:extent cx="5274310" cy="1235710"/>
            <wp:effectExtent l="0" t="0" r="2540" b="254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70"/>
                    <a:stretch>
                      <a:fillRect/>
                    </a:stretch>
                  </pic:blipFill>
                  <pic:spPr>
                    <a:xfrm>
                      <a:off x="0" y="0"/>
                      <a:ext cx="5274310" cy="1235710"/>
                    </a:xfrm>
                    <a:prstGeom prst="rect">
                      <a:avLst/>
                    </a:prstGeom>
                  </pic:spPr>
                </pic:pic>
              </a:graphicData>
            </a:graphic>
          </wp:inline>
        </w:drawing>
      </w:r>
    </w:p>
    <w:p w:rsidR="00D64D1E" w:rsidRDefault="00CC1B2F">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50</w:t>
      </w:r>
      <w:r>
        <w:fldChar w:fldCharType="end"/>
      </w:r>
      <w:r>
        <w:rPr>
          <w:rFonts w:hint="eastAsia"/>
        </w:rPr>
        <w:t xml:space="preserve"> </w:t>
      </w:r>
      <w:r>
        <w:rPr>
          <w:rFonts w:hint="eastAsia"/>
        </w:rPr>
        <w:t>备案资源储量</w:t>
      </w:r>
    </w:p>
    <w:p w:rsidR="00D64D1E" w:rsidRDefault="00CC1B2F">
      <w:pPr>
        <w:pStyle w:val="2"/>
      </w:pPr>
      <w:bookmarkStart w:id="33" w:name="_Toc61125661"/>
      <w:r>
        <w:rPr>
          <w:rFonts w:hint="eastAsia"/>
        </w:rPr>
        <w:t>矿区数据操作</w:t>
      </w:r>
      <w:bookmarkEnd w:id="33"/>
    </w:p>
    <w:p w:rsidR="00D64D1E" w:rsidRPr="00736AD1" w:rsidRDefault="00CC1B2F">
      <w:pPr>
        <w:pStyle w:val="af5"/>
        <w:ind w:firstLine="482"/>
        <w:rPr>
          <w:b/>
        </w:rPr>
      </w:pPr>
      <w:r w:rsidRPr="00736AD1">
        <w:rPr>
          <w:rFonts w:hint="eastAsia"/>
          <w:b/>
        </w:rPr>
        <w:t>1.</w:t>
      </w:r>
      <w:r w:rsidRPr="00736AD1">
        <w:rPr>
          <w:rFonts w:hint="eastAsia"/>
          <w:b/>
        </w:rPr>
        <w:t>新立矿区</w:t>
      </w:r>
    </w:p>
    <w:p w:rsidR="00D64D1E" w:rsidRDefault="00CC1B2F" w:rsidP="00736AD1">
      <w:pPr>
        <w:pStyle w:val="af5"/>
        <w:ind w:firstLine="480"/>
        <w:rPr>
          <w:szCs w:val="24"/>
        </w:rPr>
      </w:pPr>
      <w:r>
        <w:rPr>
          <w:rFonts w:hint="eastAsia"/>
        </w:rPr>
        <w:t>操作步骤：点击图标栏中的“打开”，在左侧导航树上定位到矿区节点或单击工具栏上的“新建”，即进入新建矿区主界面。</w:t>
      </w:r>
    </w:p>
    <w:p w:rsidR="00D64D1E" w:rsidRDefault="00CC1B2F">
      <w:pPr>
        <w:pStyle w:val="af7"/>
      </w:pPr>
      <w:r>
        <w:rPr>
          <w:noProof/>
        </w:rPr>
        <w:lastRenderedPageBreak/>
        <w:drawing>
          <wp:inline distT="0" distB="0" distL="0" distR="0">
            <wp:extent cx="3828415" cy="3161665"/>
            <wp:effectExtent l="0" t="0" r="635" b="63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1"/>
                    <a:stretch>
                      <a:fillRect/>
                    </a:stretch>
                  </pic:blipFill>
                  <pic:spPr>
                    <a:xfrm>
                      <a:off x="0" y="0"/>
                      <a:ext cx="3828571" cy="3161905"/>
                    </a:xfrm>
                    <a:prstGeom prst="rect">
                      <a:avLst/>
                    </a:prstGeom>
                  </pic:spPr>
                </pic:pic>
              </a:graphicData>
            </a:graphic>
          </wp:inline>
        </w:drawing>
      </w:r>
    </w:p>
    <w:p w:rsidR="00D64D1E" w:rsidRDefault="00CC1B2F">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51</w:t>
      </w:r>
      <w:r>
        <w:fldChar w:fldCharType="end"/>
      </w:r>
      <w:r>
        <w:rPr>
          <w:rFonts w:hint="eastAsia"/>
        </w:rPr>
        <w:t xml:space="preserve"> </w:t>
      </w:r>
      <w:r>
        <w:rPr>
          <w:rFonts w:hint="eastAsia"/>
        </w:rPr>
        <w:t>新立矿区</w:t>
      </w:r>
    </w:p>
    <w:p w:rsidR="00D64D1E" w:rsidRDefault="00CC1B2F">
      <w:pPr>
        <w:pStyle w:val="af5"/>
        <w:ind w:firstLine="480"/>
        <w:rPr>
          <w:szCs w:val="24"/>
        </w:rPr>
      </w:pPr>
      <w:r>
        <w:rPr>
          <w:rFonts w:hint="eastAsia"/>
        </w:rPr>
        <w:t>在矿区新</w:t>
      </w:r>
      <w:proofErr w:type="gramStart"/>
      <w:r>
        <w:rPr>
          <w:rFonts w:hint="eastAsia"/>
        </w:rPr>
        <w:t>立操作</w:t>
      </w:r>
      <w:proofErr w:type="gramEnd"/>
      <w:r>
        <w:rPr>
          <w:rFonts w:hint="eastAsia"/>
        </w:rPr>
        <w:t>窗口，进行以下参数设置：</w:t>
      </w:r>
    </w:p>
    <w:p w:rsidR="00D64D1E" w:rsidRDefault="00CC1B2F">
      <w:pPr>
        <w:pStyle w:val="af5"/>
        <w:ind w:firstLine="482"/>
        <w:rPr>
          <w:szCs w:val="24"/>
        </w:rPr>
      </w:pPr>
      <w:r>
        <w:rPr>
          <w:rFonts w:hint="eastAsia"/>
          <w:b/>
          <w:bCs/>
        </w:rPr>
        <w:t>上表标识</w:t>
      </w:r>
      <w:r>
        <w:rPr>
          <w:rFonts w:hint="eastAsia"/>
        </w:rPr>
        <w:t>：设置新立矿区的上表标识：已上表、新上表。</w:t>
      </w:r>
    </w:p>
    <w:p w:rsidR="00D64D1E" w:rsidRDefault="00CC1B2F">
      <w:pPr>
        <w:pStyle w:val="af5"/>
        <w:ind w:firstLine="482"/>
        <w:rPr>
          <w:szCs w:val="24"/>
        </w:rPr>
      </w:pPr>
      <w:r>
        <w:rPr>
          <w:rFonts w:hint="eastAsia"/>
          <w:b/>
          <w:bCs/>
        </w:rPr>
        <w:t>矿区编号</w:t>
      </w:r>
      <w:r>
        <w:rPr>
          <w:rFonts w:hint="eastAsia"/>
        </w:rPr>
        <w:t>：输入新立矿区的矿区编号，</w:t>
      </w:r>
      <w:r>
        <w:rPr>
          <w:rFonts w:hint="eastAsia"/>
        </w:rPr>
        <w:t>9</w:t>
      </w:r>
      <w:r>
        <w:rPr>
          <w:rFonts w:hint="eastAsia"/>
        </w:rPr>
        <w:t>位数字编号。系统会自动检测该矿区编号是否已经使用。</w:t>
      </w:r>
    </w:p>
    <w:p w:rsidR="00D64D1E" w:rsidRDefault="00CC1B2F">
      <w:pPr>
        <w:pStyle w:val="af5"/>
        <w:ind w:firstLine="482"/>
        <w:rPr>
          <w:szCs w:val="24"/>
        </w:rPr>
      </w:pPr>
      <w:r>
        <w:rPr>
          <w:rFonts w:hint="eastAsia"/>
          <w:b/>
          <w:bCs/>
        </w:rPr>
        <w:t>登记分类编号</w:t>
      </w:r>
      <w:r>
        <w:rPr>
          <w:rFonts w:hint="eastAsia"/>
        </w:rPr>
        <w:t>：默认</w:t>
      </w:r>
      <w:r>
        <w:rPr>
          <w:rFonts w:hint="eastAsia"/>
        </w:rPr>
        <w:t>1000</w:t>
      </w:r>
      <w:r>
        <w:rPr>
          <w:rFonts w:hint="eastAsia"/>
        </w:rPr>
        <w:t>。</w:t>
      </w:r>
    </w:p>
    <w:p w:rsidR="00D64D1E" w:rsidRDefault="00CC1B2F">
      <w:pPr>
        <w:pStyle w:val="af5"/>
        <w:ind w:firstLine="482"/>
        <w:rPr>
          <w:szCs w:val="24"/>
        </w:rPr>
      </w:pPr>
      <w:r>
        <w:rPr>
          <w:rFonts w:hint="eastAsia"/>
          <w:b/>
          <w:bCs/>
        </w:rPr>
        <w:t>矿区名称</w:t>
      </w:r>
      <w:r>
        <w:rPr>
          <w:rFonts w:hint="eastAsia"/>
        </w:rPr>
        <w:t>：输入矿区的名称。</w:t>
      </w:r>
    </w:p>
    <w:p w:rsidR="00D64D1E" w:rsidRDefault="00CC1B2F">
      <w:pPr>
        <w:pStyle w:val="af5"/>
        <w:ind w:firstLine="482"/>
        <w:rPr>
          <w:szCs w:val="24"/>
        </w:rPr>
      </w:pPr>
      <w:r>
        <w:rPr>
          <w:rFonts w:hint="eastAsia"/>
          <w:b/>
          <w:bCs/>
        </w:rPr>
        <w:t>行政区划代码</w:t>
      </w:r>
      <w:r>
        <w:rPr>
          <w:rFonts w:hint="eastAsia"/>
        </w:rPr>
        <w:t>：直接输入该矿区所在县级行政区的行政区划代码，也可通过“</w:t>
      </w:r>
      <w:r>
        <w:rPr>
          <w:noProof/>
        </w:rPr>
        <w:drawing>
          <wp:inline distT="0" distB="0" distL="0" distR="0">
            <wp:extent cx="799465" cy="275590"/>
            <wp:effectExtent l="0" t="0" r="63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2"/>
                    <a:stretch>
                      <a:fillRect/>
                    </a:stretch>
                  </pic:blipFill>
                  <pic:spPr>
                    <a:xfrm>
                      <a:off x="0" y="0"/>
                      <a:ext cx="800000" cy="276190"/>
                    </a:xfrm>
                    <a:prstGeom prst="rect">
                      <a:avLst/>
                    </a:prstGeom>
                  </pic:spPr>
                </pic:pic>
              </a:graphicData>
            </a:graphic>
          </wp:inline>
        </w:drawing>
      </w:r>
      <w:r>
        <w:rPr>
          <w:rFonts w:hint="eastAsia"/>
        </w:rPr>
        <w:t>”按钮选择矿区所在的行政区代码。</w:t>
      </w:r>
    </w:p>
    <w:p w:rsidR="00D64D1E" w:rsidRDefault="00CC1B2F">
      <w:pPr>
        <w:pStyle w:val="af5"/>
        <w:ind w:firstLine="482"/>
        <w:rPr>
          <w:szCs w:val="24"/>
        </w:rPr>
      </w:pPr>
      <w:r>
        <w:rPr>
          <w:rFonts w:hint="eastAsia"/>
          <w:b/>
          <w:bCs/>
        </w:rPr>
        <w:t>查明登记</w:t>
      </w:r>
      <w:r>
        <w:rPr>
          <w:rFonts w:hint="eastAsia"/>
        </w:rPr>
        <w:t>：在新立矿区时，用户可以根据已填写的查明登记的数据来新立矿区。</w:t>
      </w:r>
    </w:p>
    <w:p w:rsidR="00D64D1E" w:rsidRDefault="00CC1B2F">
      <w:pPr>
        <w:pStyle w:val="af5"/>
        <w:ind w:firstLine="480"/>
        <w:rPr>
          <w:szCs w:val="24"/>
        </w:rPr>
      </w:pPr>
      <w:r>
        <w:rPr>
          <w:rFonts w:hint="eastAsia"/>
        </w:rPr>
        <w:t>设置完成后，点击【新立】按钮，开始新立矿区。</w:t>
      </w:r>
    </w:p>
    <w:p w:rsidR="00D64D1E" w:rsidRDefault="00CC1B2F">
      <w:pPr>
        <w:pStyle w:val="af5"/>
        <w:ind w:firstLine="482"/>
        <w:rPr>
          <w:szCs w:val="24"/>
        </w:rPr>
      </w:pPr>
      <w:r>
        <w:rPr>
          <w:rFonts w:ascii="仿宋_GB2312" w:eastAsia="仿宋_GB2312" w:hint="eastAsia"/>
          <w:b/>
          <w:bCs/>
        </w:rPr>
        <w:t>注意：</w:t>
      </w:r>
      <w:r>
        <w:rPr>
          <w:rFonts w:ascii="仿宋_GB2312" w:eastAsia="仿宋_GB2312" w:hint="eastAsia"/>
        </w:rPr>
        <w:t>对于使用“新立”按钮来新建的矿区，只是在矿山表中增加了一条记录，用户应通过系统的浏览编辑功能补充其相应的数据缺项。</w:t>
      </w:r>
    </w:p>
    <w:p w:rsidR="00D64D1E" w:rsidRDefault="00CC1B2F">
      <w:pPr>
        <w:pStyle w:val="2"/>
      </w:pPr>
      <w:bookmarkStart w:id="34" w:name="_Toc61125662"/>
      <w:r>
        <w:rPr>
          <w:rFonts w:hint="eastAsia"/>
        </w:rPr>
        <w:t>矿山数据操作</w:t>
      </w:r>
      <w:bookmarkEnd w:id="34"/>
    </w:p>
    <w:p w:rsidR="00D64D1E" w:rsidRPr="00BE0CD9" w:rsidRDefault="00CC1B2F">
      <w:pPr>
        <w:pStyle w:val="af5"/>
        <w:ind w:firstLine="482"/>
        <w:rPr>
          <w:b/>
        </w:rPr>
      </w:pPr>
      <w:r w:rsidRPr="00BE0CD9">
        <w:rPr>
          <w:rFonts w:hint="eastAsia"/>
          <w:b/>
        </w:rPr>
        <w:t>1.</w:t>
      </w:r>
      <w:r w:rsidRPr="00BE0CD9">
        <w:rPr>
          <w:rFonts w:hint="eastAsia"/>
          <w:b/>
        </w:rPr>
        <w:t>新建矿山</w:t>
      </w:r>
    </w:p>
    <w:p w:rsidR="00D64D1E" w:rsidRDefault="00CC1B2F">
      <w:pPr>
        <w:pStyle w:val="af5"/>
        <w:ind w:firstLine="480"/>
        <w:rPr>
          <w:rFonts w:ascii="Times New Roman" w:hAnsi="Times New Roman"/>
        </w:rPr>
      </w:pPr>
      <w:r>
        <w:rPr>
          <w:rFonts w:hint="eastAsia"/>
        </w:rPr>
        <w:t>操作步骤：单击图标栏中的“打开”，在左侧导航树上定位到要新建矿山的</w:t>
      </w:r>
      <w:r>
        <w:rPr>
          <w:rFonts w:hint="eastAsia"/>
        </w:rPr>
        <w:lastRenderedPageBreak/>
        <w:t>矿山节点，单击图标栏中“新建”或右键单击导航树中矿山节点，选择“新建矿山”，即进入新建矿山主界面。</w:t>
      </w:r>
    </w:p>
    <w:p w:rsidR="00D64D1E" w:rsidRDefault="00CC1B2F">
      <w:pPr>
        <w:pStyle w:val="af7"/>
      </w:pPr>
      <w:r>
        <w:rPr>
          <w:noProof/>
        </w:rPr>
        <w:drawing>
          <wp:inline distT="0" distB="0" distL="0" distR="0">
            <wp:extent cx="3828415" cy="3161665"/>
            <wp:effectExtent l="0" t="0" r="635" b="63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73"/>
                    <a:stretch>
                      <a:fillRect/>
                    </a:stretch>
                  </pic:blipFill>
                  <pic:spPr>
                    <a:xfrm>
                      <a:off x="0" y="0"/>
                      <a:ext cx="3828571" cy="3161905"/>
                    </a:xfrm>
                    <a:prstGeom prst="rect">
                      <a:avLst/>
                    </a:prstGeom>
                  </pic:spPr>
                </pic:pic>
              </a:graphicData>
            </a:graphic>
          </wp:inline>
        </w:drawing>
      </w:r>
    </w:p>
    <w:p w:rsidR="00D64D1E" w:rsidRDefault="00CC1B2F">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52</w:t>
      </w:r>
      <w:r>
        <w:fldChar w:fldCharType="end"/>
      </w:r>
      <w:r>
        <w:rPr>
          <w:rFonts w:hint="eastAsia"/>
        </w:rPr>
        <w:t xml:space="preserve"> </w:t>
      </w:r>
      <w:r>
        <w:rPr>
          <w:rFonts w:hint="eastAsia"/>
        </w:rPr>
        <w:t>矿山新立</w:t>
      </w:r>
    </w:p>
    <w:p w:rsidR="00D64D1E" w:rsidRDefault="00CC1B2F">
      <w:pPr>
        <w:pStyle w:val="af5"/>
        <w:ind w:firstLine="480"/>
      </w:pPr>
      <w:r>
        <w:rPr>
          <w:rFonts w:hint="eastAsia"/>
        </w:rPr>
        <w:t>上表标识：为单选，且只可以选择新上表和暂不上表。</w:t>
      </w:r>
    </w:p>
    <w:p w:rsidR="00D64D1E" w:rsidRDefault="00CC1B2F">
      <w:pPr>
        <w:pStyle w:val="af5"/>
        <w:ind w:firstLine="480"/>
      </w:pPr>
      <w:r>
        <w:rPr>
          <w:rFonts w:hint="eastAsia"/>
        </w:rPr>
        <w:t>矿区编号：</w:t>
      </w:r>
      <w:r>
        <w:t>9</w:t>
      </w:r>
      <w:r>
        <w:rPr>
          <w:rFonts w:hint="eastAsia"/>
        </w:rPr>
        <w:t>位数字。当选择为新上表时</w:t>
      </w:r>
      <w:r>
        <w:rPr>
          <w:rFonts w:hint="eastAsia"/>
        </w:rPr>
        <w:t>必须填写。默认为所选矿区编号，可修改。</w:t>
      </w:r>
    </w:p>
    <w:p w:rsidR="00D64D1E" w:rsidRDefault="00CC1B2F">
      <w:pPr>
        <w:pStyle w:val="af5"/>
        <w:ind w:firstLine="480"/>
      </w:pPr>
      <w:r>
        <w:rPr>
          <w:rFonts w:hint="eastAsia"/>
        </w:rPr>
        <w:t>登记分类编号：</w:t>
      </w:r>
      <w:r>
        <w:t>4</w:t>
      </w:r>
      <w:r>
        <w:rPr>
          <w:rFonts w:hint="eastAsia"/>
        </w:rPr>
        <w:t>位数字。当选择为新上表时必须填写。</w:t>
      </w:r>
    </w:p>
    <w:p w:rsidR="00D64D1E" w:rsidRDefault="00CC1B2F">
      <w:pPr>
        <w:pStyle w:val="af5"/>
        <w:ind w:firstLine="480"/>
      </w:pPr>
      <w:r>
        <w:rPr>
          <w:rFonts w:hint="eastAsia"/>
        </w:rPr>
        <w:t>矿山编号：</w:t>
      </w:r>
      <w:r>
        <w:t>10</w:t>
      </w:r>
      <w:r>
        <w:rPr>
          <w:rFonts w:hint="eastAsia"/>
        </w:rPr>
        <w:t>位数字。当选择为暂不上表时必须填写。</w:t>
      </w:r>
    </w:p>
    <w:p w:rsidR="00D64D1E" w:rsidRDefault="00CC1B2F">
      <w:pPr>
        <w:pStyle w:val="af5"/>
        <w:ind w:firstLine="480"/>
      </w:pPr>
      <w:r>
        <w:rPr>
          <w:rFonts w:hint="eastAsia"/>
        </w:rPr>
        <w:t>矿山名称：必须填写。</w:t>
      </w:r>
    </w:p>
    <w:p w:rsidR="00D64D1E" w:rsidRDefault="00CC1B2F">
      <w:pPr>
        <w:pStyle w:val="af5"/>
        <w:ind w:firstLine="480"/>
      </w:pPr>
      <w:r>
        <w:rPr>
          <w:rFonts w:hint="eastAsia"/>
        </w:rPr>
        <w:t>行政区划代码：默认为当前矿区所属行政区代码。可修改。</w:t>
      </w:r>
    </w:p>
    <w:p w:rsidR="00D64D1E" w:rsidRDefault="00CC1B2F">
      <w:pPr>
        <w:pStyle w:val="af5"/>
        <w:ind w:firstLine="480"/>
      </w:pPr>
      <w:r>
        <w:rPr>
          <w:rFonts w:hint="eastAsia"/>
        </w:rPr>
        <w:t>当信息填写完毕后单击【新立】按钮，系统即建立一个新矿山，同时定位到该新建矿山，当前窗体关闭。</w:t>
      </w:r>
    </w:p>
    <w:p w:rsidR="00D64D1E" w:rsidRDefault="00CC1B2F">
      <w:pPr>
        <w:pStyle w:val="af5"/>
        <w:ind w:firstLine="480"/>
      </w:pPr>
      <w:r>
        <w:rPr>
          <w:rFonts w:hint="eastAsia"/>
        </w:rPr>
        <w:t>当系统挂接矿产资源储量登记库</w:t>
      </w:r>
      <w:r>
        <w:t>DJK</w:t>
      </w:r>
      <w:r>
        <w:rPr>
          <w:rFonts w:hint="eastAsia"/>
        </w:rPr>
        <w:t>时，可根据压覆登记新建压</w:t>
      </w:r>
      <w:proofErr w:type="gramStart"/>
      <w:r>
        <w:rPr>
          <w:rFonts w:hint="eastAsia"/>
        </w:rPr>
        <w:t>覆</w:t>
      </w:r>
      <w:proofErr w:type="gramEnd"/>
      <w:r>
        <w:rPr>
          <w:rFonts w:hint="eastAsia"/>
        </w:rPr>
        <w:t>矿山或占用登记来新建矿山。</w:t>
      </w:r>
    </w:p>
    <w:p w:rsidR="00D64D1E" w:rsidRPr="00BE0CD9" w:rsidRDefault="00CC1B2F">
      <w:pPr>
        <w:pStyle w:val="af5"/>
        <w:ind w:firstLine="482"/>
        <w:rPr>
          <w:b/>
        </w:rPr>
      </w:pPr>
      <w:r w:rsidRPr="00BE0CD9">
        <w:rPr>
          <w:b/>
        </w:rPr>
        <w:t>2.</w:t>
      </w:r>
      <w:r w:rsidRPr="00BE0CD9">
        <w:rPr>
          <w:rFonts w:hint="eastAsia"/>
          <w:b/>
        </w:rPr>
        <w:t>矿山注销</w:t>
      </w:r>
    </w:p>
    <w:p w:rsidR="00D64D1E" w:rsidRDefault="00CC1B2F">
      <w:pPr>
        <w:pStyle w:val="af5"/>
        <w:ind w:firstLine="480"/>
      </w:pPr>
      <w:r>
        <w:rPr>
          <w:rFonts w:hint="eastAsia"/>
        </w:rPr>
        <w:t>注销原则：系统只允许对上表标识为</w:t>
      </w:r>
      <w:proofErr w:type="gramStart"/>
      <w:r>
        <w:rPr>
          <w:rFonts w:hint="eastAsia"/>
        </w:rPr>
        <w:t>为</w:t>
      </w:r>
      <w:proofErr w:type="gramEnd"/>
      <w:r>
        <w:rPr>
          <w:rFonts w:hint="eastAsia"/>
        </w:rPr>
        <w:t>新上表和已上表的矿山进行注销操作。</w:t>
      </w:r>
    </w:p>
    <w:p w:rsidR="00D64D1E" w:rsidRDefault="00CC1B2F">
      <w:pPr>
        <w:pStyle w:val="af5"/>
        <w:ind w:firstLine="480"/>
      </w:pPr>
      <w:r>
        <w:rPr>
          <w:rFonts w:hint="eastAsia"/>
        </w:rPr>
        <w:t>操作步骤：在左侧导航树中定位矿山→点击工具栏“注销”图标或右键单击</w:t>
      </w:r>
      <w:r>
        <w:rPr>
          <w:rFonts w:hint="eastAsia"/>
        </w:rPr>
        <w:lastRenderedPageBreak/>
        <w:t>所选矿山，在弹出菜单中选择“注销”，即进入注销功能主界面。</w:t>
      </w:r>
    </w:p>
    <w:p w:rsidR="00D64D1E" w:rsidRDefault="00CC1B2F">
      <w:pPr>
        <w:pStyle w:val="af7"/>
      </w:pPr>
      <w:r>
        <w:rPr>
          <w:noProof/>
        </w:rPr>
        <w:drawing>
          <wp:inline distT="0" distB="0" distL="0" distR="0">
            <wp:extent cx="2485390" cy="195199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4"/>
                    <a:stretch>
                      <a:fillRect/>
                    </a:stretch>
                  </pic:blipFill>
                  <pic:spPr>
                    <a:xfrm>
                      <a:off x="0" y="0"/>
                      <a:ext cx="2485714" cy="1952381"/>
                    </a:xfrm>
                    <a:prstGeom prst="rect">
                      <a:avLst/>
                    </a:prstGeom>
                  </pic:spPr>
                </pic:pic>
              </a:graphicData>
            </a:graphic>
          </wp:inline>
        </w:drawing>
      </w:r>
    </w:p>
    <w:p w:rsidR="00D64D1E" w:rsidRDefault="00CC1B2F">
      <w:pPr>
        <w:pStyle w:val="af7"/>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t>53</w:t>
      </w:r>
      <w:r>
        <w:fldChar w:fldCharType="end"/>
      </w:r>
      <w:r>
        <w:rPr>
          <w:rFonts w:hint="eastAsia"/>
        </w:rPr>
        <w:t xml:space="preserve"> </w:t>
      </w:r>
      <w:r>
        <w:rPr>
          <w:rFonts w:hint="eastAsia"/>
        </w:rPr>
        <w:t>矿山注销</w:t>
      </w:r>
    </w:p>
    <w:sectPr w:rsidR="00D64D1E">
      <w:footerReference w:type="default" r:id="rId75"/>
      <w:pgSz w:w="11906" w:h="16838"/>
      <w:pgMar w:top="1440" w:right="1800" w:bottom="1440" w:left="1800" w:header="851" w:footer="850" w:gutter="0"/>
      <w:pgNumType w:start="1"/>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1B2F" w:rsidRDefault="00CC1B2F">
      <w:pPr>
        <w:spacing w:line="240" w:lineRule="auto"/>
        <w:ind w:firstLine="480"/>
      </w:pPr>
      <w:r>
        <w:separator/>
      </w:r>
    </w:p>
  </w:endnote>
  <w:endnote w:type="continuationSeparator" w:id="0">
    <w:p w:rsidR="00CC1B2F" w:rsidRDefault="00CC1B2F">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D1E" w:rsidRDefault="00D64D1E">
    <w:pPr>
      <w:pStyle w:val="a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437984"/>
    </w:sdtPr>
    <w:sdtEndPr>
      <w:rPr>
        <w:rFonts w:ascii="Times New Roman" w:hAnsi="Times New Roman" w:cs="Times New Roman"/>
        <w:sz w:val="20"/>
      </w:rPr>
    </w:sdtEndPr>
    <w:sdtContent>
      <w:p w:rsidR="00D64D1E" w:rsidRDefault="00CC1B2F">
        <w:pPr>
          <w:pStyle w:val="a8"/>
          <w:ind w:firstLine="360"/>
          <w:jc w:val="center"/>
          <w:rPr>
            <w:rFonts w:ascii="Times New Roman" w:hAnsi="Times New Roman" w:cs="Times New Roman"/>
            <w:sz w:val="20"/>
          </w:rPr>
        </w:pPr>
        <w:r>
          <w:rPr>
            <w:rFonts w:ascii="Times New Roman" w:hAnsi="Times New Roman" w:cs="Times New Roman"/>
            <w:sz w:val="20"/>
          </w:rPr>
          <w:fldChar w:fldCharType="begin"/>
        </w:r>
        <w:r>
          <w:rPr>
            <w:rFonts w:ascii="Times New Roman" w:hAnsi="Times New Roman" w:cs="Times New Roman"/>
            <w:sz w:val="20"/>
          </w:rPr>
          <w:instrText>PAGE   \* MERGEFORMAT</w:instrText>
        </w:r>
        <w:r>
          <w:rPr>
            <w:rFonts w:ascii="Times New Roman" w:hAnsi="Times New Roman" w:cs="Times New Roman"/>
            <w:sz w:val="20"/>
          </w:rPr>
          <w:fldChar w:fldCharType="separate"/>
        </w:r>
        <w:r>
          <w:rPr>
            <w:rFonts w:ascii="Times New Roman" w:hAnsi="Times New Roman" w:cs="Times New Roman"/>
            <w:sz w:val="20"/>
            <w:lang w:val="zh-CN"/>
          </w:rPr>
          <w:t>2</w:t>
        </w:r>
        <w:r>
          <w:rPr>
            <w:rFonts w:ascii="Times New Roman" w:hAnsi="Times New Roman" w:cs="Times New Roman"/>
            <w:sz w:val="20"/>
          </w:rPr>
          <w:fldChar w:fldCharType="end"/>
        </w:r>
      </w:p>
    </w:sdtContent>
  </w:sdt>
  <w:p w:rsidR="00D64D1E" w:rsidRDefault="00D64D1E">
    <w:pPr>
      <w:pStyle w:val="a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D1E" w:rsidRDefault="00D64D1E">
    <w:pPr>
      <w:pStyle w:val="a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006960"/>
    </w:sdtPr>
    <w:sdtEndPr>
      <w:rPr>
        <w:rFonts w:ascii="Times New Roman" w:hAnsi="Times New Roman" w:cs="Times New Roman"/>
        <w:sz w:val="20"/>
      </w:rPr>
    </w:sdtEndPr>
    <w:sdtContent>
      <w:p w:rsidR="00D64D1E" w:rsidRDefault="00CC1B2F">
        <w:pPr>
          <w:pStyle w:val="a8"/>
          <w:ind w:firstLine="360"/>
          <w:jc w:val="center"/>
          <w:rPr>
            <w:rFonts w:ascii="Times New Roman" w:hAnsi="Times New Roman" w:cs="Times New Roman"/>
            <w:sz w:val="20"/>
          </w:rPr>
        </w:pPr>
        <w:r>
          <w:rPr>
            <w:rFonts w:ascii="Times New Roman" w:hAnsi="Times New Roman" w:cs="Times New Roman"/>
            <w:sz w:val="20"/>
          </w:rPr>
          <w:fldChar w:fldCharType="begin"/>
        </w:r>
        <w:r>
          <w:rPr>
            <w:rFonts w:ascii="Times New Roman" w:hAnsi="Times New Roman" w:cs="Times New Roman"/>
            <w:sz w:val="20"/>
          </w:rPr>
          <w:instrText>PAGE   \* MERGEFORMAT</w:instrText>
        </w:r>
        <w:r>
          <w:rPr>
            <w:rFonts w:ascii="Times New Roman" w:hAnsi="Times New Roman" w:cs="Times New Roman"/>
            <w:sz w:val="20"/>
          </w:rPr>
          <w:fldChar w:fldCharType="separate"/>
        </w:r>
        <w:r w:rsidR="001F3225" w:rsidRPr="001F3225">
          <w:rPr>
            <w:rFonts w:ascii="Times New Roman" w:hAnsi="Times New Roman" w:cs="Times New Roman"/>
            <w:noProof/>
            <w:sz w:val="20"/>
            <w:lang w:val="zh-CN"/>
          </w:rPr>
          <w:t>II</w:t>
        </w:r>
        <w:r>
          <w:rPr>
            <w:rFonts w:ascii="Times New Roman" w:hAnsi="Times New Roman" w:cs="Times New Roman"/>
            <w:sz w:val="20"/>
          </w:rPr>
          <w:fldChar w:fldCharType="end"/>
        </w:r>
      </w:p>
    </w:sdtContent>
  </w:sdt>
  <w:p w:rsidR="00D64D1E" w:rsidRDefault="00D64D1E">
    <w:pPr>
      <w:pStyle w:val="a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5858793"/>
    </w:sdtPr>
    <w:sdtEndPr>
      <w:rPr>
        <w:rFonts w:ascii="Times New Roman" w:hAnsi="Times New Roman" w:cs="Times New Roman"/>
        <w:sz w:val="20"/>
      </w:rPr>
    </w:sdtEndPr>
    <w:sdtContent>
      <w:p w:rsidR="00D64D1E" w:rsidRDefault="00CC1B2F">
        <w:pPr>
          <w:pStyle w:val="a8"/>
          <w:ind w:firstLine="360"/>
          <w:jc w:val="center"/>
          <w:rPr>
            <w:rFonts w:ascii="Times New Roman" w:hAnsi="Times New Roman" w:cs="Times New Roman"/>
            <w:sz w:val="20"/>
          </w:rPr>
        </w:pPr>
        <w:r>
          <w:rPr>
            <w:rFonts w:ascii="Times New Roman" w:hAnsi="Times New Roman" w:cs="Times New Roman"/>
            <w:sz w:val="20"/>
          </w:rPr>
          <w:fldChar w:fldCharType="begin"/>
        </w:r>
        <w:r>
          <w:rPr>
            <w:rFonts w:ascii="Times New Roman" w:hAnsi="Times New Roman" w:cs="Times New Roman"/>
            <w:sz w:val="20"/>
          </w:rPr>
          <w:instrText>PAGE   \* MERGEFORMAT</w:instrText>
        </w:r>
        <w:r>
          <w:rPr>
            <w:rFonts w:ascii="Times New Roman" w:hAnsi="Times New Roman" w:cs="Times New Roman"/>
            <w:sz w:val="20"/>
          </w:rPr>
          <w:fldChar w:fldCharType="separate"/>
        </w:r>
        <w:r w:rsidR="001F3225" w:rsidRPr="001F3225">
          <w:rPr>
            <w:rFonts w:ascii="Times New Roman" w:hAnsi="Times New Roman" w:cs="Times New Roman"/>
            <w:noProof/>
            <w:sz w:val="20"/>
            <w:lang w:val="zh-CN"/>
          </w:rPr>
          <w:t>52</w:t>
        </w:r>
        <w:r>
          <w:rPr>
            <w:rFonts w:ascii="Times New Roman" w:hAnsi="Times New Roman" w:cs="Times New Roman"/>
            <w:sz w:val="20"/>
          </w:rPr>
          <w:fldChar w:fldCharType="end"/>
        </w:r>
      </w:p>
    </w:sdtContent>
  </w:sdt>
  <w:p w:rsidR="00D64D1E" w:rsidRDefault="00D64D1E">
    <w:pPr>
      <w:pStyle w:val="a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1B2F" w:rsidRDefault="00CC1B2F">
      <w:pPr>
        <w:spacing w:line="240" w:lineRule="auto"/>
        <w:ind w:firstLine="480"/>
      </w:pPr>
      <w:r>
        <w:separator/>
      </w:r>
    </w:p>
  </w:footnote>
  <w:footnote w:type="continuationSeparator" w:id="0">
    <w:p w:rsidR="00CC1B2F" w:rsidRDefault="00CC1B2F">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D1E" w:rsidRDefault="00D64D1E">
    <w:pPr>
      <w:pStyle w:val="a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D1E" w:rsidRDefault="00CC1B2F">
    <w:pPr>
      <w:pStyle w:val="af1"/>
      <w:pBdr>
        <w:bottom w:val="single" w:sz="4" w:space="1" w:color="auto"/>
      </w:pBd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D1E" w:rsidRDefault="00D64D1E">
    <w:pPr>
      <w:pStyle w:val="a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B112F9"/>
    <w:multiLevelType w:val="multilevel"/>
    <w:tmpl w:val="59B112F9"/>
    <w:lvl w:ilvl="0">
      <w:start w:val="1"/>
      <w:numFmt w:val="chineseCountingThousand"/>
      <w:pStyle w:val="1"/>
      <w:suff w:val="nothing"/>
      <w:lvlText w:val="%1、"/>
      <w:lvlJc w:val="left"/>
      <w:pPr>
        <w:ind w:left="0" w:firstLine="0"/>
      </w:pPr>
      <w:rPr>
        <w:rFonts w:eastAsia="宋体" w:hint="eastAsia"/>
        <w:b/>
        <w:i w:val="0"/>
        <w:sz w:val="28"/>
      </w:rPr>
    </w:lvl>
    <w:lvl w:ilvl="1">
      <w:start w:val="1"/>
      <w:numFmt w:val="decimal"/>
      <w:pStyle w:val="2"/>
      <w:isLgl/>
      <w:suff w:val="space"/>
      <w:lvlText w:val="%1.%2"/>
      <w:lvlJc w:val="left"/>
      <w:pPr>
        <w:ind w:left="0" w:firstLine="0"/>
      </w:pPr>
      <w:rPr>
        <w:rFonts w:eastAsia="宋体" w:hint="eastAsia"/>
        <w:b/>
        <w:i w:val="0"/>
        <w:sz w:val="28"/>
      </w:rPr>
    </w:lvl>
    <w:lvl w:ilvl="2">
      <w:start w:val="1"/>
      <w:numFmt w:val="decimal"/>
      <w:pStyle w:val="3"/>
      <w:isLgl/>
      <w:suff w:val="space"/>
      <w:lvlText w:val="%1.%2.%3"/>
      <w:lvlJc w:val="left"/>
      <w:pPr>
        <w:ind w:left="0" w:firstLine="0"/>
      </w:pPr>
      <w:rPr>
        <w:rFonts w:eastAsia="宋体" w:hint="eastAsia"/>
        <w:b/>
        <w:i w:val="0"/>
        <w:sz w:val="28"/>
      </w:rPr>
    </w:lvl>
    <w:lvl w:ilvl="3">
      <w:start w:val="1"/>
      <w:numFmt w:val="decimal"/>
      <w:pStyle w:val="4"/>
      <w:isLgl/>
      <w:suff w:val="space"/>
      <w:lvlText w:val="%1.%2.%3.%4"/>
      <w:lvlJc w:val="left"/>
      <w:pPr>
        <w:ind w:left="0" w:firstLine="0"/>
      </w:pPr>
      <w:rPr>
        <w:rFonts w:eastAsia="宋体" w:hint="eastAsia"/>
        <w:b/>
        <w:i w:val="0"/>
        <w:sz w:val="28"/>
      </w:rPr>
    </w:lvl>
    <w:lvl w:ilvl="4">
      <w:start w:val="1"/>
      <w:numFmt w:val="decimal"/>
      <w:pStyle w:val="5"/>
      <w:isLgl/>
      <w:suff w:val="space"/>
      <w:lvlText w:val="%1.%2.%3.%4.%5"/>
      <w:lvlJc w:val="left"/>
      <w:pPr>
        <w:ind w:left="0" w:firstLine="0"/>
      </w:pPr>
      <w:rPr>
        <w:rFonts w:eastAsia="宋体" w:hint="eastAsia"/>
        <w:b/>
        <w:i w:val="0"/>
        <w:sz w:val="28"/>
      </w:rPr>
    </w:lvl>
    <w:lvl w:ilvl="5">
      <w:start w:val="1"/>
      <w:numFmt w:val="decimal"/>
      <w:pStyle w:val="6"/>
      <w:isLgl/>
      <w:suff w:val="space"/>
      <w:lvlText w:val="%1.%2.%3.%4.%5.%6"/>
      <w:lvlJc w:val="left"/>
      <w:pPr>
        <w:ind w:left="0" w:firstLine="0"/>
      </w:pPr>
      <w:rPr>
        <w:rFonts w:eastAsia="宋体" w:hint="eastAsia"/>
        <w:b/>
        <w:i w:val="0"/>
        <w:sz w:val="28"/>
      </w:rPr>
    </w:lvl>
    <w:lvl w:ilvl="6">
      <w:start w:val="1"/>
      <w:numFmt w:val="decimal"/>
      <w:pStyle w:val="7"/>
      <w:isLgl/>
      <w:suff w:val="space"/>
      <w:lvlText w:val="%1.%2.%3.%4.%5.%6.%7"/>
      <w:lvlJc w:val="left"/>
      <w:pPr>
        <w:ind w:left="0" w:firstLine="0"/>
      </w:pPr>
      <w:rPr>
        <w:rFonts w:eastAsia="宋体" w:hint="eastAsia"/>
        <w:b/>
        <w:i w:val="0"/>
        <w:sz w:val="28"/>
      </w:rPr>
    </w:lvl>
    <w:lvl w:ilvl="7">
      <w:start w:val="1"/>
      <w:numFmt w:val="decimal"/>
      <w:pStyle w:val="8"/>
      <w:isLgl/>
      <w:suff w:val="space"/>
      <w:lvlText w:val="%1.%2.%3.%4.%5.%6.%7.%8"/>
      <w:lvlJc w:val="left"/>
      <w:pPr>
        <w:ind w:left="0" w:firstLine="0"/>
      </w:pPr>
      <w:rPr>
        <w:rFonts w:eastAsia="宋体" w:hint="eastAsia"/>
        <w:b/>
        <w:i w:val="0"/>
        <w:sz w:val="28"/>
      </w:rPr>
    </w:lvl>
    <w:lvl w:ilvl="8">
      <w:start w:val="1"/>
      <w:numFmt w:val="decimal"/>
      <w:pStyle w:val="9"/>
      <w:isLgl/>
      <w:suff w:val="space"/>
      <w:lvlText w:val="%1.%2.%3.%4.%5.%6.%7.%8.%9"/>
      <w:lvlJc w:val="left"/>
      <w:pPr>
        <w:ind w:left="0" w:firstLine="0"/>
      </w:pPr>
      <w:rPr>
        <w:rFonts w:eastAsia="宋体" w:hint="eastAsia"/>
        <w:b/>
        <w:i w:val="0"/>
        <w:sz w:val="28"/>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8BD"/>
    <w:rsid w:val="00003E8B"/>
    <w:rsid w:val="00010BF5"/>
    <w:rsid w:val="00042DBA"/>
    <w:rsid w:val="00055035"/>
    <w:rsid w:val="00063719"/>
    <w:rsid w:val="00064AB1"/>
    <w:rsid w:val="00072852"/>
    <w:rsid w:val="0007286C"/>
    <w:rsid w:val="000A2AAE"/>
    <w:rsid w:val="000C51AD"/>
    <w:rsid w:val="000C5D39"/>
    <w:rsid w:val="000C66E8"/>
    <w:rsid w:val="000E19E4"/>
    <w:rsid w:val="000E34DA"/>
    <w:rsid w:val="000E47C2"/>
    <w:rsid w:val="000F6130"/>
    <w:rsid w:val="00113BE1"/>
    <w:rsid w:val="00126619"/>
    <w:rsid w:val="001274F5"/>
    <w:rsid w:val="0013741A"/>
    <w:rsid w:val="00143E4E"/>
    <w:rsid w:val="00145DAA"/>
    <w:rsid w:val="00163F95"/>
    <w:rsid w:val="001651BA"/>
    <w:rsid w:val="00173367"/>
    <w:rsid w:val="0019186E"/>
    <w:rsid w:val="001A085C"/>
    <w:rsid w:val="001A4A30"/>
    <w:rsid w:val="001B312F"/>
    <w:rsid w:val="001D2117"/>
    <w:rsid w:val="001D21AF"/>
    <w:rsid w:val="001F3225"/>
    <w:rsid w:val="002025AB"/>
    <w:rsid w:val="002072BE"/>
    <w:rsid w:val="00207472"/>
    <w:rsid w:val="00223D96"/>
    <w:rsid w:val="00230F19"/>
    <w:rsid w:val="002336CA"/>
    <w:rsid w:val="002419D7"/>
    <w:rsid w:val="00255E1B"/>
    <w:rsid w:val="00262597"/>
    <w:rsid w:val="00282C06"/>
    <w:rsid w:val="00291EB7"/>
    <w:rsid w:val="002B1DE5"/>
    <w:rsid w:val="002B5B87"/>
    <w:rsid w:val="002C4BAB"/>
    <w:rsid w:val="002C7C84"/>
    <w:rsid w:val="002D13B6"/>
    <w:rsid w:val="002D7B92"/>
    <w:rsid w:val="002E4A1A"/>
    <w:rsid w:val="002E599F"/>
    <w:rsid w:val="00331724"/>
    <w:rsid w:val="00337DF5"/>
    <w:rsid w:val="00351E8E"/>
    <w:rsid w:val="00355C1F"/>
    <w:rsid w:val="0036258D"/>
    <w:rsid w:val="0039317C"/>
    <w:rsid w:val="00396108"/>
    <w:rsid w:val="003B3138"/>
    <w:rsid w:val="003C2279"/>
    <w:rsid w:val="003C333B"/>
    <w:rsid w:val="003D2797"/>
    <w:rsid w:val="004016BD"/>
    <w:rsid w:val="00431B04"/>
    <w:rsid w:val="00440929"/>
    <w:rsid w:val="00441D4A"/>
    <w:rsid w:val="00454730"/>
    <w:rsid w:val="00476C4D"/>
    <w:rsid w:val="00480037"/>
    <w:rsid w:val="004C6AD4"/>
    <w:rsid w:val="004C7C69"/>
    <w:rsid w:val="004D5F62"/>
    <w:rsid w:val="004D68F1"/>
    <w:rsid w:val="004D79EF"/>
    <w:rsid w:val="004E1870"/>
    <w:rsid w:val="004E68B2"/>
    <w:rsid w:val="00534609"/>
    <w:rsid w:val="005419DA"/>
    <w:rsid w:val="0055320A"/>
    <w:rsid w:val="005663AF"/>
    <w:rsid w:val="00592F35"/>
    <w:rsid w:val="005B0F68"/>
    <w:rsid w:val="005C74A6"/>
    <w:rsid w:val="005D76AE"/>
    <w:rsid w:val="006031C5"/>
    <w:rsid w:val="00625694"/>
    <w:rsid w:val="006370A1"/>
    <w:rsid w:val="00653575"/>
    <w:rsid w:val="00661CE8"/>
    <w:rsid w:val="006910B9"/>
    <w:rsid w:val="006957D5"/>
    <w:rsid w:val="006E77C4"/>
    <w:rsid w:val="006E7A09"/>
    <w:rsid w:val="00703E88"/>
    <w:rsid w:val="00720F3B"/>
    <w:rsid w:val="0073659E"/>
    <w:rsid w:val="00736AD1"/>
    <w:rsid w:val="00736D00"/>
    <w:rsid w:val="007428B5"/>
    <w:rsid w:val="00752DC0"/>
    <w:rsid w:val="00784A95"/>
    <w:rsid w:val="007907E4"/>
    <w:rsid w:val="00794483"/>
    <w:rsid w:val="007A6412"/>
    <w:rsid w:val="007B2B2A"/>
    <w:rsid w:val="007B4EAE"/>
    <w:rsid w:val="007B4F73"/>
    <w:rsid w:val="007B77D6"/>
    <w:rsid w:val="007D62D9"/>
    <w:rsid w:val="007E1A00"/>
    <w:rsid w:val="00833267"/>
    <w:rsid w:val="00834351"/>
    <w:rsid w:val="00837352"/>
    <w:rsid w:val="008402FE"/>
    <w:rsid w:val="008432D7"/>
    <w:rsid w:val="008436BD"/>
    <w:rsid w:val="00863018"/>
    <w:rsid w:val="00864FFD"/>
    <w:rsid w:val="008928A7"/>
    <w:rsid w:val="008937F7"/>
    <w:rsid w:val="008B1988"/>
    <w:rsid w:val="008C146B"/>
    <w:rsid w:val="008C7529"/>
    <w:rsid w:val="008E26DC"/>
    <w:rsid w:val="008F34AF"/>
    <w:rsid w:val="00930B0F"/>
    <w:rsid w:val="00966BA9"/>
    <w:rsid w:val="00973DE3"/>
    <w:rsid w:val="009778B8"/>
    <w:rsid w:val="00992E3A"/>
    <w:rsid w:val="009B0CC9"/>
    <w:rsid w:val="009B25BD"/>
    <w:rsid w:val="009B4BFF"/>
    <w:rsid w:val="009B543F"/>
    <w:rsid w:val="009C5B43"/>
    <w:rsid w:val="009F4AC6"/>
    <w:rsid w:val="009F57A1"/>
    <w:rsid w:val="009F7339"/>
    <w:rsid w:val="00A12593"/>
    <w:rsid w:val="00A132EC"/>
    <w:rsid w:val="00A1585F"/>
    <w:rsid w:val="00A421D1"/>
    <w:rsid w:val="00A61D93"/>
    <w:rsid w:val="00AA2A41"/>
    <w:rsid w:val="00AC469B"/>
    <w:rsid w:val="00AD0281"/>
    <w:rsid w:val="00AD05F7"/>
    <w:rsid w:val="00AF4A5E"/>
    <w:rsid w:val="00AF6983"/>
    <w:rsid w:val="00B03B39"/>
    <w:rsid w:val="00B260AE"/>
    <w:rsid w:val="00B30781"/>
    <w:rsid w:val="00B30B92"/>
    <w:rsid w:val="00B524A9"/>
    <w:rsid w:val="00B53776"/>
    <w:rsid w:val="00B54FDA"/>
    <w:rsid w:val="00B57A0D"/>
    <w:rsid w:val="00B61FA1"/>
    <w:rsid w:val="00B652F2"/>
    <w:rsid w:val="00B7094E"/>
    <w:rsid w:val="00BC6B97"/>
    <w:rsid w:val="00BD0DAF"/>
    <w:rsid w:val="00BE0CD9"/>
    <w:rsid w:val="00BE49E1"/>
    <w:rsid w:val="00BF7DB6"/>
    <w:rsid w:val="00C04730"/>
    <w:rsid w:val="00C22B99"/>
    <w:rsid w:val="00C64FBE"/>
    <w:rsid w:val="00C74A2D"/>
    <w:rsid w:val="00CA3091"/>
    <w:rsid w:val="00CA68BD"/>
    <w:rsid w:val="00CA729B"/>
    <w:rsid w:val="00CB652E"/>
    <w:rsid w:val="00CC1B2F"/>
    <w:rsid w:val="00CD1A19"/>
    <w:rsid w:val="00CE554F"/>
    <w:rsid w:val="00D00402"/>
    <w:rsid w:val="00D005CD"/>
    <w:rsid w:val="00D0150E"/>
    <w:rsid w:val="00D10917"/>
    <w:rsid w:val="00D10CDB"/>
    <w:rsid w:val="00D214EC"/>
    <w:rsid w:val="00D23B75"/>
    <w:rsid w:val="00D24E8D"/>
    <w:rsid w:val="00D45423"/>
    <w:rsid w:val="00D45EB0"/>
    <w:rsid w:val="00D47B06"/>
    <w:rsid w:val="00D64D1E"/>
    <w:rsid w:val="00D6526B"/>
    <w:rsid w:val="00D658F8"/>
    <w:rsid w:val="00D771FB"/>
    <w:rsid w:val="00D81610"/>
    <w:rsid w:val="00D8296C"/>
    <w:rsid w:val="00D92B67"/>
    <w:rsid w:val="00DB2E68"/>
    <w:rsid w:val="00DC62F2"/>
    <w:rsid w:val="00DC6CCB"/>
    <w:rsid w:val="00DD5163"/>
    <w:rsid w:val="00DE0093"/>
    <w:rsid w:val="00DF2212"/>
    <w:rsid w:val="00DF71B4"/>
    <w:rsid w:val="00E378AC"/>
    <w:rsid w:val="00E67A72"/>
    <w:rsid w:val="00EB4A74"/>
    <w:rsid w:val="00ED5975"/>
    <w:rsid w:val="00EE031C"/>
    <w:rsid w:val="00F123BC"/>
    <w:rsid w:val="00F1244E"/>
    <w:rsid w:val="00F17B8E"/>
    <w:rsid w:val="00F17E62"/>
    <w:rsid w:val="00F364DF"/>
    <w:rsid w:val="00F61AB3"/>
    <w:rsid w:val="00F67F67"/>
    <w:rsid w:val="00F70D7C"/>
    <w:rsid w:val="00F73731"/>
    <w:rsid w:val="00F81B36"/>
    <w:rsid w:val="00FB777C"/>
    <w:rsid w:val="00FC4F90"/>
    <w:rsid w:val="00FC5879"/>
    <w:rsid w:val="00FE21A9"/>
    <w:rsid w:val="00FE7BE8"/>
    <w:rsid w:val="00FF59F0"/>
    <w:rsid w:val="05A907E1"/>
    <w:rsid w:val="075B1919"/>
    <w:rsid w:val="45E34F4F"/>
    <w:rsid w:val="590A3259"/>
    <w:rsid w:val="68F250FA"/>
    <w:rsid w:val="6C1F0772"/>
    <w:rsid w:val="6E4D6E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AE6994-4D6D-465F-8698-F7EF64AD9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uto"/>
      <w:ind w:firstLineChars="200" w:firstLine="200"/>
      <w:jc w:val="both"/>
    </w:pPr>
    <w:rPr>
      <w:rFonts w:eastAsia="宋体"/>
      <w:kern w:val="2"/>
      <w:sz w:val="24"/>
      <w:szCs w:val="22"/>
    </w:rPr>
  </w:style>
  <w:style w:type="paragraph" w:styleId="1">
    <w:name w:val="heading 1"/>
    <w:basedOn w:val="a"/>
    <w:next w:val="a"/>
    <w:link w:val="1Char"/>
    <w:uiPriority w:val="9"/>
    <w:qFormat/>
    <w:pPr>
      <w:keepNext/>
      <w:keepLines/>
      <w:numPr>
        <w:numId w:val="1"/>
      </w:numPr>
      <w:ind w:firstLineChars="0"/>
      <w:outlineLvl w:val="0"/>
    </w:pPr>
    <w:rPr>
      <w:b/>
      <w:bCs/>
      <w:kern w:val="44"/>
      <w:sz w:val="28"/>
      <w:szCs w:val="44"/>
    </w:rPr>
  </w:style>
  <w:style w:type="paragraph" w:styleId="2">
    <w:name w:val="heading 2"/>
    <w:basedOn w:val="a"/>
    <w:next w:val="a"/>
    <w:link w:val="2Char"/>
    <w:uiPriority w:val="9"/>
    <w:unhideWhenUsed/>
    <w:qFormat/>
    <w:pPr>
      <w:keepNext/>
      <w:keepLines/>
      <w:numPr>
        <w:ilvl w:val="1"/>
        <w:numId w:val="1"/>
      </w:numPr>
      <w:ind w:firstLineChars="0"/>
      <w:outlineLvl w:val="1"/>
    </w:pPr>
    <w:rPr>
      <w:rFonts w:eastAsiaTheme="majorEastAsia" w:cstheme="majorBidi"/>
      <w:b/>
      <w:bCs/>
      <w:sz w:val="28"/>
      <w:szCs w:val="32"/>
    </w:rPr>
  </w:style>
  <w:style w:type="paragraph" w:styleId="3">
    <w:name w:val="heading 3"/>
    <w:basedOn w:val="a"/>
    <w:next w:val="a"/>
    <w:link w:val="3Char"/>
    <w:uiPriority w:val="9"/>
    <w:unhideWhenUsed/>
    <w:qFormat/>
    <w:pPr>
      <w:keepNext/>
      <w:keepLines/>
      <w:numPr>
        <w:ilvl w:val="2"/>
        <w:numId w:val="1"/>
      </w:numPr>
      <w:ind w:firstLineChars="0"/>
      <w:outlineLvl w:val="2"/>
    </w:pPr>
    <w:rPr>
      <w:b/>
      <w:bCs/>
      <w:sz w:val="28"/>
      <w:szCs w:val="32"/>
    </w:rPr>
  </w:style>
  <w:style w:type="paragraph" w:styleId="4">
    <w:name w:val="heading 4"/>
    <w:basedOn w:val="a"/>
    <w:next w:val="a"/>
    <w:link w:val="4Char"/>
    <w:uiPriority w:val="9"/>
    <w:unhideWhenUsed/>
    <w:qFormat/>
    <w:pPr>
      <w:keepNext/>
      <w:keepLines/>
      <w:numPr>
        <w:ilvl w:val="3"/>
        <w:numId w:val="1"/>
      </w:numPr>
      <w:ind w:firstLineChars="0"/>
      <w:outlineLvl w:val="3"/>
    </w:pPr>
    <w:rPr>
      <w:rFonts w:eastAsiaTheme="majorEastAsia" w:cstheme="majorBidi"/>
      <w:b/>
      <w:bCs/>
      <w:szCs w:val="28"/>
    </w:rPr>
  </w:style>
  <w:style w:type="paragraph" w:styleId="5">
    <w:name w:val="heading 5"/>
    <w:basedOn w:val="a"/>
    <w:next w:val="a"/>
    <w:link w:val="5Char"/>
    <w:uiPriority w:val="9"/>
    <w:unhideWhenUsed/>
    <w:qFormat/>
    <w:pPr>
      <w:keepNext/>
      <w:keepLines/>
      <w:numPr>
        <w:ilvl w:val="4"/>
        <w:numId w:val="1"/>
      </w:numPr>
      <w:ind w:firstLineChars="0"/>
      <w:outlineLvl w:val="4"/>
    </w:pPr>
    <w:rPr>
      <w:b/>
      <w:bCs/>
      <w:szCs w:val="28"/>
    </w:rPr>
  </w:style>
  <w:style w:type="paragraph" w:styleId="6">
    <w:name w:val="heading 6"/>
    <w:basedOn w:val="a"/>
    <w:next w:val="a"/>
    <w:link w:val="6Char"/>
    <w:uiPriority w:val="9"/>
    <w:unhideWhenUsed/>
    <w:qFormat/>
    <w:pPr>
      <w:keepNext/>
      <w:keepLines/>
      <w:numPr>
        <w:ilvl w:val="5"/>
        <w:numId w:val="1"/>
      </w:numPr>
      <w:ind w:firstLineChars="0"/>
      <w:outlineLvl w:val="5"/>
    </w:pPr>
    <w:rPr>
      <w:rFonts w:eastAsiaTheme="majorEastAsia" w:cstheme="majorBidi"/>
      <w:b/>
      <w:bCs/>
      <w:szCs w:val="24"/>
    </w:rPr>
  </w:style>
  <w:style w:type="paragraph" w:styleId="7">
    <w:name w:val="heading 7"/>
    <w:basedOn w:val="a"/>
    <w:next w:val="a"/>
    <w:link w:val="7Char"/>
    <w:uiPriority w:val="9"/>
    <w:unhideWhenUsed/>
    <w:qFormat/>
    <w:pPr>
      <w:keepNext/>
      <w:keepLines/>
      <w:numPr>
        <w:ilvl w:val="6"/>
        <w:numId w:val="1"/>
      </w:numPr>
      <w:ind w:firstLineChars="0"/>
      <w:outlineLvl w:val="6"/>
    </w:pPr>
    <w:rPr>
      <w:b/>
      <w:bCs/>
      <w:szCs w:val="24"/>
    </w:rPr>
  </w:style>
  <w:style w:type="paragraph" w:styleId="8">
    <w:name w:val="heading 8"/>
    <w:basedOn w:val="a"/>
    <w:next w:val="a"/>
    <w:link w:val="8Char"/>
    <w:uiPriority w:val="9"/>
    <w:unhideWhenUsed/>
    <w:qFormat/>
    <w:pPr>
      <w:keepNext/>
      <w:keepLines/>
      <w:numPr>
        <w:ilvl w:val="7"/>
        <w:numId w:val="1"/>
      </w:numPr>
      <w:ind w:firstLineChars="0"/>
      <w:outlineLvl w:val="7"/>
    </w:pPr>
    <w:rPr>
      <w:rFonts w:eastAsiaTheme="majorEastAsia" w:cstheme="majorBidi"/>
      <w:b/>
      <w:szCs w:val="24"/>
    </w:rPr>
  </w:style>
  <w:style w:type="paragraph" w:styleId="9">
    <w:name w:val="heading 9"/>
    <w:basedOn w:val="a"/>
    <w:next w:val="a"/>
    <w:link w:val="9Char"/>
    <w:uiPriority w:val="9"/>
    <w:unhideWhenUsed/>
    <w:qFormat/>
    <w:pPr>
      <w:keepNext/>
      <w:keepLines/>
      <w:numPr>
        <w:ilvl w:val="8"/>
        <w:numId w:val="1"/>
      </w:numPr>
      <w:ind w:firstLineChars="0"/>
      <w:outlineLvl w:val="8"/>
    </w:pPr>
    <w:rPr>
      <w:rFonts w:eastAsiaTheme="majorEastAsia" w:cstheme="majorBidi"/>
      <w:b/>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uiPriority w:val="99"/>
    <w:semiHidden/>
    <w:unhideWhenUsed/>
    <w:qFormat/>
    <w:pPr>
      <w:widowControl/>
      <w:spacing w:line="360" w:lineRule="atLeast"/>
      <w:ind w:firstLineChars="0" w:firstLine="420"/>
      <w:jc w:val="left"/>
    </w:pPr>
    <w:rPr>
      <w:rFonts w:ascii="Times New Roman" w:hAnsi="Times New Roman" w:cs="Times New Roman"/>
      <w:kern w:val="0"/>
      <w:sz w:val="21"/>
      <w:szCs w:val="21"/>
    </w:rPr>
  </w:style>
  <w:style w:type="paragraph" w:styleId="a4">
    <w:name w:val="caption"/>
    <w:basedOn w:val="a"/>
    <w:next w:val="a"/>
    <w:uiPriority w:val="35"/>
    <w:unhideWhenUsed/>
    <w:pPr>
      <w:keepNext/>
      <w:spacing w:line="240" w:lineRule="auto"/>
      <w:ind w:firstLineChars="0" w:firstLine="0"/>
      <w:jc w:val="center"/>
    </w:pPr>
    <w:rPr>
      <w:rFonts w:eastAsiaTheme="minorEastAsia" w:cstheme="majorBidi"/>
      <w:b/>
      <w:sz w:val="21"/>
      <w:szCs w:val="20"/>
    </w:rPr>
  </w:style>
  <w:style w:type="paragraph" w:styleId="a5">
    <w:name w:val="annotation text"/>
    <w:basedOn w:val="a"/>
    <w:link w:val="Char"/>
    <w:uiPriority w:val="99"/>
    <w:semiHidden/>
    <w:unhideWhenUsed/>
    <w:pPr>
      <w:jc w:val="left"/>
    </w:pPr>
  </w:style>
  <w:style w:type="paragraph" w:styleId="a6">
    <w:name w:val="Date"/>
    <w:basedOn w:val="a"/>
    <w:next w:val="a"/>
    <w:link w:val="Char0"/>
    <w:uiPriority w:val="99"/>
    <w:semiHidden/>
    <w:unhideWhenUsed/>
    <w:pPr>
      <w:ind w:leftChars="2500" w:left="100"/>
    </w:pPr>
  </w:style>
  <w:style w:type="paragraph" w:styleId="a7">
    <w:name w:val="Balloon Text"/>
    <w:basedOn w:val="a"/>
    <w:link w:val="Char1"/>
    <w:uiPriority w:val="99"/>
    <w:semiHidden/>
    <w:unhideWhenUsed/>
    <w:pPr>
      <w:spacing w:line="240" w:lineRule="auto"/>
    </w:pPr>
    <w:rPr>
      <w:sz w:val="18"/>
      <w:szCs w:val="18"/>
    </w:rPr>
  </w:style>
  <w:style w:type="paragraph" w:styleId="a8">
    <w:name w:val="footer"/>
    <w:basedOn w:val="a"/>
    <w:link w:val="Char2"/>
    <w:uiPriority w:val="99"/>
    <w:unhideWhenUsed/>
    <w:pPr>
      <w:tabs>
        <w:tab w:val="center" w:pos="4153"/>
        <w:tab w:val="right" w:pos="8306"/>
      </w:tabs>
      <w:snapToGrid w:val="0"/>
    </w:pPr>
    <w:rPr>
      <w:sz w:val="18"/>
      <w:szCs w:val="18"/>
    </w:rPr>
  </w:style>
  <w:style w:type="paragraph" w:styleId="a9">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0">
    <w:name w:val="toc 2"/>
    <w:basedOn w:val="a"/>
    <w:next w:val="a"/>
    <w:uiPriority w:val="39"/>
    <w:unhideWhenUsed/>
    <w:qFormat/>
    <w:pPr>
      <w:ind w:leftChars="200" w:left="420"/>
    </w:pPr>
  </w:style>
  <w:style w:type="paragraph" w:styleId="aa">
    <w:name w:val="Normal (Web)"/>
    <w:basedOn w:val="a"/>
    <w:uiPriority w:val="99"/>
    <w:semiHidden/>
    <w:unhideWhenUsed/>
    <w:pPr>
      <w:widowControl/>
      <w:spacing w:before="100" w:beforeAutospacing="1" w:after="100" w:afterAutospacing="1" w:line="240" w:lineRule="auto"/>
      <w:ind w:firstLineChars="0" w:firstLine="0"/>
      <w:jc w:val="left"/>
    </w:pPr>
    <w:rPr>
      <w:rFonts w:ascii="宋体" w:hAnsi="宋体" w:cs="宋体"/>
      <w:kern w:val="0"/>
      <w:szCs w:val="24"/>
    </w:rPr>
  </w:style>
  <w:style w:type="paragraph" w:styleId="ab">
    <w:name w:val="Title"/>
    <w:basedOn w:val="a"/>
    <w:next w:val="a"/>
    <w:link w:val="Char4"/>
    <w:uiPriority w:val="10"/>
    <w:qFormat/>
    <w:pPr>
      <w:spacing w:before="240" w:after="60"/>
      <w:ind w:firstLineChars="0" w:firstLine="0"/>
      <w:jc w:val="center"/>
      <w:outlineLvl w:val="0"/>
    </w:pPr>
    <w:rPr>
      <w:rFonts w:asciiTheme="majorHAnsi" w:eastAsiaTheme="majorEastAsia" w:hAnsiTheme="majorHAnsi" w:cstheme="majorBidi"/>
      <w:b/>
      <w:bCs/>
      <w:sz w:val="32"/>
      <w:szCs w:val="32"/>
    </w:rPr>
  </w:style>
  <w:style w:type="paragraph" w:styleId="ac">
    <w:name w:val="annotation subject"/>
    <w:basedOn w:val="a5"/>
    <w:next w:val="a5"/>
    <w:link w:val="Char5"/>
    <w:uiPriority w:val="99"/>
    <w:semiHidden/>
    <w:unhideWhenUsed/>
    <w:rPr>
      <w:b/>
      <w:bCs/>
    </w:rPr>
  </w:style>
  <w:style w:type="table" w:styleId="ad">
    <w:name w:val="Table Grid"/>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Emphasis"/>
    <w:basedOn w:val="a0"/>
    <w:uiPriority w:val="20"/>
    <w:rPr>
      <w:rFonts w:eastAsia="宋体"/>
      <w:b/>
      <w:iCs/>
      <w:sz w:val="21"/>
    </w:rPr>
  </w:style>
  <w:style w:type="character" w:styleId="af">
    <w:name w:val="Hyperlink"/>
    <w:basedOn w:val="a0"/>
    <w:uiPriority w:val="99"/>
    <w:unhideWhenUsed/>
    <w:qFormat/>
    <w:rPr>
      <w:color w:val="0563C1" w:themeColor="hyperlink"/>
      <w:u w:val="single"/>
    </w:rPr>
  </w:style>
  <w:style w:type="character" w:styleId="af0">
    <w:name w:val="annotation reference"/>
    <w:basedOn w:val="a0"/>
    <w:uiPriority w:val="99"/>
    <w:semiHidden/>
    <w:unhideWhenUsed/>
    <w:qFormat/>
    <w:rPr>
      <w:sz w:val="21"/>
      <w:szCs w:val="21"/>
    </w:rPr>
  </w:style>
  <w:style w:type="character" w:customStyle="1" w:styleId="Char3">
    <w:name w:val="页眉 Char"/>
    <w:basedOn w:val="a0"/>
    <w:link w:val="a9"/>
    <w:uiPriority w:val="99"/>
    <w:rPr>
      <w:rFonts w:eastAsia="宋体"/>
      <w:sz w:val="18"/>
      <w:szCs w:val="18"/>
    </w:rPr>
  </w:style>
  <w:style w:type="character" w:customStyle="1" w:styleId="Char2">
    <w:name w:val="页脚 Char"/>
    <w:basedOn w:val="a0"/>
    <w:link w:val="a8"/>
    <w:uiPriority w:val="99"/>
    <w:rPr>
      <w:rFonts w:eastAsia="宋体"/>
      <w:sz w:val="18"/>
      <w:szCs w:val="18"/>
    </w:rPr>
  </w:style>
  <w:style w:type="character" w:customStyle="1" w:styleId="1Char">
    <w:name w:val="标题 1 Char"/>
    <w:basedOn w:val="a0"/>
    <w:link w:val="1"/>
    <w:uiPriority w:val="9"/>
    <w:rPr>
      <w:rFonts w:eastAsia="宋体"/>
      <w:b/>
      <w:bCs/>
      <w:kern w:val="44"/>
      <w:sz w:val="28"/>
      <w:szCs w:val="44"/>
    </w:rPr>
  </w:style>
  <w:style w:type="character" w:customStyle="1" w:styleId="2Char">
    <w:name w:val="标题 2 Char"/>
    <w:basedOn w:val="a0"/>
    <w:link w:val="2"/>
    <w:uiPriority w:val="9"/>
    <w:rPr>
      <w:rFonts w:eastAsiaTheme="majorEastAsia" w:cstheme="majorBidi"/>
      <w:b/>
      <w:bCs/>
      <w:sz w:val="28"/>
      <w:szCs w:val="32"/>
    </w:rPr>
  </w:style>
  <w:style w:type="character" w:customStyle="1" w:styleId="3Char">
    <w:name w:val="标题 3 Char"/>
    <w:basedOn w:val="a0"/>
    <w:link w:val="3"/>
    <w:uiPriority w:val="9"/>
    <w:rPr>
      <w:rFonts w:eastAsia="宋体"/>
      <w:b/>
      <w:bCs/>
      <w:sz w:val="28"/>
      <w:szCs w:val="32"/>
    </w:rPr>
  </w:style>
  <w:style w:type="character" w:customStyle="1" w:styleId="4Char">
    <w:name w:val="标题 4 Char"/>
    <w:basedOn w:val="a0"/>
    <w:link w:val="4"/>
    <w:uiPriority w:val="9"/>
    <w:rPr>
      <w:rFonts w:eastAsiaTheme="majorEastAsia" w:cstheme="majorBidi"/>
      <w:b/>
      <w:bCs/>
      <w:sz w:val="24"/>
      <w:szCs w:val="28"/>
    </w:rPr>
  </w:style>
  <w:style w:type="character" w:customStyle="1" w:styleId="5Char">
    <w:name w:val="标题 5 Char"/>
    <w:basedOn w:val="a0"/>
    <w:link w:val="5"/>
    <w:uiPriority w:val="9"/>
    <w:rPr>
      <w:rFonts w:eastAsia="宋体"/>
      <w:b/>
      <w:bCs/>
      <w:sz w:val="24"/>
      <w:szCs w:val="28"/>
    </w:rPr>
  </w:style>
  <w:style w:type="character" w:customStyle="1" w:styleId="6Char">
    <w:name w:val="标题 6 Char"/>
    <w:basedOn w:val="a0"/>
    <w:link w:val="6"/>
    <w:uiPriority w:val="9"/>
    <w:rPr>
      <w:rFonts w:eastAsiaTheme="majorEastAsia" w:cstheme="majorBidi"/>
      <w:b/>
      <w:bCs/>
      <w:sz w:val="24"/>
      <w:szCs w:val="24"/>
    </w:rPr>
  </w:style>
  <w:style w:type="character" w:customStyle="1" w:styleId="7Char">
    <w:name w:val="标题 7 Char"/>
    <w:basedOn w:val="a0"/>
    <w:link w:val="7"/>
    <w:uiPriority w:val="9"/>
    <w:rPr>
      <w:rFonts w:eastAsia="宋体"/>
      <w:b/>
      <w:bCs/>
      <w:sz w:val="24"/>
      <w:szCs w:val="24"/>
    </w:rPr>
  </w:style>
  <w:style w:type="character" w:customStyle="1" w:styleId="8Char">
    <w:name w:val="标题 8 Char"/>
    <w:basedOn w:val="a0"/>
    <w:link w:val="8"/>
    <w:uiPriority w:val="9"/>
    <w:rPr>
      <w:rFonts w:eastAsiaTheme="majorEastAsia" w:cstheme="majorBidi"/>
      <w:b/>
      <w:sz w:val="24"/>
      <w:szCs w:val="24"/>
    </w:rPr>
  </w:style>
  <w:style w:type="character" w:customStyle="1" w:styleId="9Char">
    <w:name w:val="标题 9 Char"/>
    <w:basedOn w:val="a0"/>
    <w:link w:val="9"/>
    <w:uiPriority w:val="9"/>
    <w:rPr>
      <w:rFonts w:eastAsiaTheme="majorEastAsia" w:cstheme="majorBidi"/>
      <w:b/>
      <w:sz w:val="24"/>
      <w:szCs w:val="21"/>
    </w:rPr>
  </w:style>
  <w:style w:type="paragraph" w:customStyle="1" w:styleId="af1">
    <w:name w:val="表格字体"/>
    <w:basedOn w:val="a"/>
    <w:next w:val="a"/>
    <w:link w:val="Char6"/>
    <w:qFormat/>
    <w:pPr>
      <w:spacing w:line="240" w:lineRule="auto"/>
      <w:ind w:firstLineChars="0" w:firstLine="0"/>
      <w:jc w:val="center"/>
    </w:pPr>
    <w:rPr>
      <w:rFonts w:ascii="Times New Roman" w:hAnsi="Times New Roman"/>
      <w:sz w:val="21"/>
    </w:rPr>
  </w:style>
  <w:style w:type="character" w:customStyle="1" w:styleId="Char6">
    <w:name w:val="表格字体 Char"/>
    <w:basedOn w:val="a0"/>
    <w:link w:val="af1"/>
    <w:rPr>
      <w:rFonts w:ascii="Times New Roman" w:eastAsia="宋体" w:hAnsi="Times New Roman"/>
    </w:rPr>
  </w:style>
  <w:style w:type="character" w:customStyle="1" w:styleId="Char1">
    <w:name w:val="批注框文本 Char"/>
    <w:basedOn w:val="a0"/>
    <w:link w:val="a7"/>
    <w:uiPriority w:val="99"/>
    <w:semiHidden/>
    <w:rPr>
      <w:rFonts w:eastAsia="宋体"/>
      <w:sz w:val="18"/>
      <w:szCs w:val="18"/>
    </w:rPr>
  </w:style>
  <w:style w:type="paragraph" w:customStyle="1" w:styleId="af2">
    <w:name w:val="图表标注"/>
    <w:basedOn w:val="a"/>
    <w:next w:val="a"/>
    <w:qFormat/>
    <w:pPr>
      <w:ind w:firstLineChars="0" w:firstLine="0"/>
      <w:jc w:val="center"/>
    </w:pPr>
    <w:rPr>
      <w:rFonts w:ascii="Times New Roman" w:eastAsiaTheme="minorEastAsia" w:hAnsi="Times New Roman"/>
      <w:b/>
      <w:sz w:val="21"/>
    </w:rPr>
  </w:style>
  <w:style w:type="character" w:customStyle="1" w:styleId="Char4">
    <w:name w:val="标题 Char"/>
    <w:basedOn w:val="a0"/>
    <w:link w:val="ab"/>
    <w:uiPriority w:val="10"/>
    <w:rPr>
      <w:rFonts w:asciiTheme="majorHAnsi" w:eastAsiaTheme="majorEastAsia" w:hAnsiTheme="majorHAnsi" w:cstheme="majorBidi"/>
      <w:b/>
      <w:bCs/>
      <w:sz w:val="32"/>
      <w:szCs w:val="32"/>
    </w:rPr>
  </w:style>
  <w:style w:type="paragraph" w:customStyle="1" w:styleId="af3">
    <w:name w:val="文档标题"/>
    <w:basedOn w:val="a"/>
    <w:link w:val="af4"/>
    <w:qFormat/>
    <w:pPr>
      <w:ind w:firstLineChars="0" w:firstLine="0"/>
      <w:jc w:val="center"/>
    </w:pPr>
    <w:rPr>
      <w:rFonts w:eastAsiaTheme="majorEastAsia"/>
      <w:b/>
      <w:sz w:val="48"/>
      <w:szCs w:val="48"/>
    </w:rPr>
  </w:style>
  <w:style w:type="paragraph" w:customStyle="1" w:styleId="af5">
    <w:name w:val="正文内容"/>
    <w:basedOn w:val="a"/>
    <w:link w:val="af6"/>
    <w:qFormat/>
    <w:rsid w:val="00736AD1"/>
    <w:rPr>
      <w:rFonts w:eastAsiaTheme="minorEastAsia"/>
    </w:rPr>
  </w:style>
  <w:style w:type="character" w:customStyle="1" w:styleId="af4">
    <w:name w:val="文档标题 字符"/>
    <w:basedOn w:val="a0"/>
    <w:link w:val="af3"/>
    <w:rPr>
      <w:rFonts w:eastAsiaTheme="majorEastAsia"/>
      <w:b/>
      <w:sz w:val="48"/>
      <w:szCs w:val="48"/>
    </w:rPr>
  </w:style>
  <w:style w:type="character" w:customStyle="1" w:styleId="af6">
    <w:name w:val="正文内容 字符"/>
    <w:basedOn w:val="a0"/>
    <w:link w:val="af5"/>
    <w:rsid w:val="00736AD1"/>
    <w:rPr>
      <w:kern w:val="2"/>
      <w:sz w:val="24"/>
      <w:szCs w:val="22"/>
    </w:rPr>
  </w:style>
  <w:style w:type="character" w:customStyle="1" w:styleId="Char0">
    <w:name w:val="日期 Char"/>
    <w:basedOn w:val="a0"/>
    <w:link w:val="a6"/>
    <w:uiPriority w:val="99"/>
    <w:semiHidden/>
    <w:rPr>
      <w:rFonts w:eastAsia="宋体"/>
      <w:sz w:val="24"/>
    </w:rPr>
  </w:style>
  <w:style w:type="paragraph" w:customStyle="1" w:styleId="af7">
    <w:name w:val="图居中"/>
    <w:basedOn w:val="a"/>
    <w:link w:val="af8"/>
    <w:qFormat/>
    <w:pPr>
      <w:ind w:firstLineChars="0" w:firstLine="0"/>
      <w:jc w:val="center"/>
    </w:pPr>
    <w:rPr>
      <w:b/>
      <w:sz w:val="21"/>
    </w:rPr>
  </w:style>
  <w:style w:type="character" w:customStyle="1" w:styleId="af8">
    <w:name w:val="图居中 字符"/>
    <w:basedOn w:val="a0"/>
    <w:link w:val="af7"/>
    <w:qFormat/>
    <w:rPr>
      <w:rFonts w:eastAsia="宋体"/>
      <w:b/>
    </w:rPr>
  </w:style>
  <w:style w:type="paragraph" w:styleId="af9">
    <w:name w:val="List Paragraph"/>
    <w:basedOn w:val="a"/>
    <w:uiPriority w:val="34"/>
    <w:qFormat/>
    <w:pPr>
      <w:ind w:firstLine="420"/>
    </w:pPr>
  </w:style>
  <w:style w:type="paragraph" w:customStyle="1" w:styleId="TOC1">
    <w:name w:val="TOC 标题1"/>
    <w:basedOn w:val="1"/>
    <w:next w:val="a"/>
    <w:uiPriority w:val="39"/>
    <w:unhideWhenUsed/>
    <w:qFormat/>
    <w:pPr>
      <w:widowControl/>
      <w:numPr>
        <w:numId w:val="0"/>
      </w:numPr>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Char">
    <w:name w:val="批注文字 Char"/>
    <w:basedOn w:val="a0"/>
    <w:link w:val="a5"/>
    <w:uiPriority w:val="99"/>
    <w:semiHidden/>
    <w:qFormat/>
    <w:rPr>
      <w:rFonts w:eastAsia="宋体"/>
      <w:sz w:val="24"/>
    </w:rPr>
  </w:style>
  <w:style w:type="character" w:customStyle="1" w:styleId="Char5">
    <w:name w:val="批注主题 Char"/>
    <w:basedOn w:val="Char"/>
    <w:link w:val="ac"/>
    <w:uiPriority w:val="99"/>
    <w:semiHidden/>
    <w:qFormat/>
    <w:rPr>
      <w:rFonts w:eastAsia="宋体"/>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16" Type="http://schemas.openxmlformats.org/officeDocument/2006/relationships/image" Target="media/image1.png"/><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5" Type="http://schemas.openxmlformats.org/officeDocument/2006/relationships/settings" Target="settings.xml"/><Relationship Id="rId61" Type="http://schemas.openxmlformats.org/officeDocument/2006/relationships/image" Target="media/image46.png"/><Relationship Id="rId19" Type="http://schemas.openxmlformats.org/officeDocument/2006/relationships/image" Target="media/image4.pn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7.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eader" Target="head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ushanshan\Desktop\&#33485;&#31353;&#24314;&#35774;&#26041;&#26696;&#26631;&#39064;&#27169;&#26495;_V2.0.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AA29CA-F9FC-474D-B191-B7CF14B1B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苍穹建设方案标题模板_V2.0.dotm</Template>
  <TotalTime>58</TotalTime>
  <Pages>56</Pages>
  <Words>3065</Words>
  <Characters>17472</Characters>
  <Application>Microsoft Office Word</Application>
  <DocSecurity>0</DocSecurity>
  <Lines>145</Lines>
  <Paragraphs>40</Paragraphs>
  <ScaleCrop>false</ScaleCrop>
  <Company/>
  <LinksUpToDate>false</LinksUpToDate>
  <CharactersWithSpaces>20497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admin</cp:lastModifiedBy>
  <cp:revision>133</cp:revision>
  <dcterms:created xsi:type="dcterms:W3CDTF">2020-09-21T03:44:00Z</dcterms:created>
  <dcterms:modified xsi:type="dcterms:W3CDTF">2021-01-11T06:04:00Z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