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2E18" w:rsidRDefault="00AE2E18" w:rsidP="00AE2E18">
      <w:pPr>
        <w:pStyle w:val="20"/>
        <w:framePr w:wrap="around"/>
        <w:rPr>
          <w:rFonts w:hAnsi="黑体"/>
        </w:rPr>
      </w:pPr>
    </w:p>
    <w:p w:rsidR="00AE2E18" w:rsidRDefault="00AE2E18" w:rsidP="00AE2E18">
      <w:pPr>
        <w:pStyle w:val="20"/>
        <w:framePr w:wrap="around"/>
        <w:rPr>
          <w:rFonts w:hAnsi="黑体"/>
        </w:rPr>
      </w:pPr>
    </w:p>
    <w:p w:rsidR="00AE2E18" w:rsidRDefault="00832FA7" w:rsidP="00AE2E18">
      <w:pPr>
        <w:pStyle w:val="afffb"/>
        <w:framePr w:wrap="around"/>
      </w:pPr>
      <w:r w:rsidRPr="00832FA7">
        <w:rPr>
          <w:rFonts w:hint="eastAsia"/>
        </w:rPr>
        <w:t>海浪灾害风险评估和区划技术导则</w:t>
      </w:r>
    </w:p>
    <w:p w:rsidR="00AE2E18" w:rsidRDefault="00832FA7" w:rsidP="00AE2E18">
      <w:pPr>
        <w:pStyle w:val="afffc"/>
        <w:framePr w:wrap="around"/>
      </w:pPr>
      <w:r w:rsidRPr="00832FA7">
        <w:t>Guideline for risk assessment and zoning of wave disaster</w:t>
      </w:r>
    </w:p>
    <w:p w:rsidR="00AE2E18" w:rsidRPr="00420133" w:rsidRDefault="00AE2E18" w:rsidP="00AE2E18">
      <w:pPr>
        <w:pStyle w:val="afffd"/>
        <w:framePr w:wrap="around"/>
      </w:pPr>
      <w:bookmarkStart w:id="0" w:name="SAdoptNameEn"/>
      <w:bookmarkStart w:id="1" w:name="SAdoptType"/>
      <w:bookmarkEnd w:id="0"/>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855"/>
      </w:tblGrid>
      <w:tr w:rsidR="00AE2E18" w:rsidTr="00046E36">
        <w:tc>
          <w:tcPr>
            <w:tcW w:w="9855" w:type="dxa"/>
            <w:tcBorders>
              <w:top w:val="nil"/>
              <w:left w:val="nil"/>
              <w:bottom w:val="nil"/>
              <w:right w:val="nil"/>
            </w:tcBorders>
            <w:shd w:val="clear" w:color="auto" w:fill="auto"/>
          </w:tcPr>
          <w:p w:rsidR="00AE2E18" w:rsidRDefault="000C3DA9" w:rsidP="00B573E5">
            <w:pPr>
              <w:pStyle w:val="afffe"/>
              <w:framePr w:wrap="around"/>
            </w:pPr>
            <w:bookmarkStart w:id="2" w:name="Sdraft"/>
            <w:r>
              <w:rPr>
                <w:noProof/>
              </w:rPr>
              <w:pict>
                <v:rect id="RQ" o:spid="_x0000_s1026" style="position:absolute;left:0;text-align:left;margin-left:173.3pt;margin-top:337.15pt;width:150pt;height:2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" stroked="f">
                  <w10:anchorlock/>
                </v:rect>
              </w:pict>
            </w:r>
            <w:bookmarkEnd w:id="2"/>
          </w:p>
        </w:tc>
      </w:tr>
      <w:tr w:rsidR="00AE2E18" w:rsidTr="00046E36">
        <w:tc>
          <w:tcPr>
            <w:tcW w:w="9855" w:type="dxa"/>
            <w:tcBorders>
              <w:top w:val="nil"/>
              <w:left w:val="nil"/>
              <w:bottom w:val="nil"/>
              <w:right w:val="nil"/>
            </w:tcBorders>
            <w:shd w:val="clear" w:color="auto" w:fill="auto"/>
          </w:tcPr>
          <w:p w:rsidR="00AE2E18" w:rsidRDefault="00AE2E18" w:rsidP="00D0222C">
            <w:pPr>
              <w:pStyle w:val="affff"/>
              <w:framePr w:wrap="around"/>
              <w:jc w:val="both"/>
            </w:pPr>
            <w:bookmarkStart w:id="3" w:name="_GoBack"/>
            <w:bookmarkEnd w:id="3"/>
          </w:p>
          <w:p w:rsidR="00907B89" w:rsidRDefault="00907B89" w:rsidP="00E34031">
            <w:pPr>
              <w:pStyle w:val="affff"/>
              <w:framePr w:wrap="around"/>
            </w:pPr>
          </w:p>
          <w:p w:rsidR="00907B89" w:rsidRPr="008177FC" w:rsidRDefault="00907B89" w:rsidP="00E34031">
            <w:pPr>
              <w:pStyle w:val="affff"/>
              <w:framePr w:wrap="around"/>
            </w:pPr>
          </w:p>
        </w:tc>
      </w:tr>
    </w:tbl>
    <w:p w:rsidR="00AE2E18" w:rsidRDefault="00AE2E18" w:rsidP="00AE2E18">
      <w:pPr>
        <w:pStyle w:val="affffff6"/>
        <w:framePr w:wrap="around" w:x="1419"/>
        <w:jc w:val="both"/>
      </w:pPr>
    </w:p>
    <w:p w:rsidR="00D6542C" w:rsidRDefault="00D6542C" w:rsidP="00D6542C">
      <w:pPr>
        <w:pStyle w:val="afff8"/>
        <w:framePr w:wrap="around"/>
      </w:pPr>
    </w:p>
    <w:p w:rsidR="00621B57" w:rsidRPr="00621B57" w:rsidRDefault="00621B57" w:rsidP="00621B57">
      <w:pPr>
        <w:pStyle w:val="aff9"/>
      </w:pPr>
      <w:bookmarkStart w:id="4" w:name="_Toc427580635"/>
      <w:bookmarkStart w:id="5" w:name="_Toc434507907"/>
      <w:bookmarkStart w:id="6" w:name="QY"/>
      <w:r w:rsidRPr="00621B57">
        <w:rPr>
          <w:rFonts w:hint="eastAsia"/>
        </w:rPr>
        <w:lastRenderedPageBreak/>
        <w:t>目</w:t>
      </w:r>
      <w:bookmarkStart w:id="7" w:name="BKML"/>
      <w:r w:rsidRPr="00621B57">
        <w:rPr>
          <w:rFonts w:hAnsi="黑体"/>
        </w:rPr>
        <w:t> </w:t>
      </w:r>
      <w:r w:rsidRPr="00621B57">
        <w:rPr>
          <w:rFonts w:hAnsi="黑体"/>
        </w:rPr>
        <w:t> </w:t>
      </w:r>
      <w:r w:rsidRPr="00621B57">
        <w:rPr>
          <w:rFonts w:hint="eastAsia"/>
        </w:rPr>
        <w:t>次</w:t>
      </w:r>
      <w:bookmarkEnd w:id="4"/>
      <w:bookmarkEnd w:id="5"/>
      <w:bookmarkEnd w:id="7"/>
    </w:p>
    <w:bookmarkStart w:id="8" w:name="_Toc352575918" w:displacedByCustomXml="next"/>
    <w:sdt>
      <w:sdtPr>
        <w:rPr>
          <w:rFonts w:ascii="Times New Roman"/>
          <w:szCs w:val="24"/>
          <w:lang w:val="zh-CN"/>
        </w:rPr>
        <w:id w:val="15695450"/>
        <w:docPartObj>
          <w:docPartGallery w:val="Table of Contents"/>
          <w:docPartUnique/>
        </w:docPartObj>
      </w:sdtPr>
      <w:sdtEndPr>
        <w:rPr>
          <w:lang w:val="en-US"/>
        </w:rPr>
      </w:sdtEndPr>
      <w:sdtContent>
        <w:p w:rsidR="002441A1" w:rsidRDefault="001637AE" w:rsidP="002441A1">
          <w:pPr>
            <w:pStyle w:val="12"/>
            <w:spacing w:before="78" w:after="78"/>
            <w:rPr>
              <w:rFonts w:asciiTheme="minorHAnsi" w:eastAsiaTheme="minorEastAsia" w:hAnsiTheme="minorHAnsi" w:cstheme="minorBidi"/>
              <w:noProof/>
              <w:szCs w:val="22"/>
            </w:rPr>
          </w:pPr>
          <w:r>
            <w:fldChar w:fldCharType="begin"/>
          </w:r>
          <w:r w:rsidR="001C38AE">
            <w:instrText xml:space="preserve"> TOC \o "1-3" \h \z \u </w:instrText>
          </w:r>
          <w:r>
            <w:fldChar w:fldCharType="separate"/>
          </w:r>
          <w:hyperlink w:anchor="_Toc434507907" w:history="1">
            <w:r w:rsidR="002441A1" w:rsidRPr="00B446E8">
              <w:rPr>
                <w:rStyle w:val="afff6"/>
                <w:rFonts w:hint="eastAsia"/>
              </w:rPr>
              <w:t>目次</w:t>
            </w:r>
            <w:r w:rsidR="002441A1">
              <w:rPr>
                <w:noProof/>
                <w:webHidden/>
              </w:rPr>
              <w:tab/>
            </w:r>
            <w:r w:rsidR="002441A1">
              <w:rPr>
                <w:noProof/>
                <w:webHidden/>
              </w:rPr>
              <w:fldChar w:fldCharType="begin"/>
            </w:r>
            <w:r w:rsidR="002441A1">
              <w:rPr>
                <w:noProof/>
                <w:webHidden/>
              </w:rPr>
              <w:instrText xml:space="preserve"> PAGEREF _Toc434507907 \h </w:instrText>
            </w:r>
            <w:r w:rsidR="002441A1">
              <w:rPr>
                <w:noProof/>
                <w:webHidden/>
              </w:rPr>
            </w:r>
            <w:r w:rsidR="002441A1">
              <w:rPr>
                <w:noProof/>
                <w:webHidden/>
              </w:rPr>
              <w:fldChar w:fldCharType="separate"/>
            </w:r>
            <w:r w:rsidR="00B962DD">
              <w:rPr>
                <w:noProof/>
                <w:webHidden/>
              </w:rPr>
              <w:t>II</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08" w:history="1">
            <w:r w:rsidR="002441A1" w:rsidRPr="00B446E8">
              <w:rPr>
                <w:rStyle w:val="afff6"/>
                <w:rFonts w:hint="eastAsia"/>
              </w:rPr>
              <w:t>前言</w:t>
            </w:r>
            <w:r w:rsidR="002441A1">
              <w:rPr>
                <w:noProof/>
                <w:webHidden/>
              </w:rPr>
              <w:tab/>
            </w:r>
            <w:r w:rsidR="002441A1">
              <w:rPr>
                <w:noProof/>
                <w:webHidden/>
              </w:rPr>
              <w:fldChar w:fldCharType="begin"/>
            </w:r>
            <w:r w:rsidR="002441A1">
              <w:rPr>
                <w:noProof/>
                <w:webHidden/>
              </w:rPr>
              <w:instrText xml:space="preserve"> PAGEREF _Toc434507908 \h </w:instrText>
            </w:r>
            <w:r w:rsidR="002441A1">
              <w:rPr>
                <w:noProof/>
                <w:webHidden/>
              </w:rPr>
            </w:r>
            <w:r w:rsidR="002441A1">
              <w:rPr>
                <w:noProof/>
                <w:webHidden/>
              </w:rPr>
              <w:fldChar w:fldCharType="separate"/>
            </w:r>
            <w:r w:rsidR="00B962DD">
              <w:rPr>
                <w:noProof/>
                <w:webHidden/>
              </w:rPr>
              <w:t>IV</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10" w:history="1">
            <w:r w:rsidR="002441A1" w:rsidRPr="00B446E8">
              <w:rPr>
                <w:rStyle w:val="afff6"/>
              </w:rPr>
              <w:t>1</w:t>
            </w:r>
            <w:r w:rsidR="002441A1" w:rsidRPr="00B446E8">
              <w:rPr>
                <w:rStyle w:val="afff6"/>
                <w:rFonts w:hint="eastAsia"/>
              </w:rPr>
              <w:t xml:space="preserve"> 范围</w:t>
            </w:r>
            <w:r w:rsidR="002441A1">
              <w:rPr>
                <w:noProof/>
                <w:webHidden/>
              </w:rPr>
              <w:tab/>
            </w:r>
            <w:r w:rsidR="002441A1">
              <w:rPr>
                <w:noProof/>
                <w:webHidden/>
              </w:rPr>
              <w:fldChar w:fldCharType="begin"/>
            </w:r>
            <w:r w:rsidR="002441A1">
              <w:rPr>
                <w:noProof/>
                <w:webHidden/>
              </w:rPr>
              <w:instrText xml:space="preserve"> PAGEREF _Toc434507910 \h </w:instrText>
            </w:r>
            <w:r w:rsidR="002441A1">
              <w:rPr>
                <w:noProof/>
                <w:webHidden/>
              </w:rPr>
            </w:r>
            <w:r w:rsidR="002441A1">
              <w:rPr>
                <w:noProof/>
                <w:webHidden/>
              </w:rPr>
              <w:fldChar w:fldCharType="separate"/>
            </w:r>
            <w:r w:rsidR="00B962DD">
              <w:rPr>
                <w:noProof/>
                <w:webHidden/>
              </w:rPr>
              <w:t>1</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11" w:history="1">
            <w:r w:rsidR="002441A1" w:rsidRPr="00B446E8">
              <w:rPr>
                <w:rStyle w:val="afff6"/>
              </w:rPr>
              <w:t>2</w:t>
            </w:r>
            <w:r w:rsidR="002441A1" w:rsidRPr="00B446E8">
              <w:rPr>
                <w:rStyle w:val="afff6"/>
                <w:rFonts w:hint="eastAsia"/>
              </w:rPr>
              <w:t xml:space="preserve"> 规范性引用文件</w:t>
            </w:r>
            <w:r w:rsidR="002441A1">
              <w:rPr>
                <w:noProof/>
                <w:webHidden/>
              </w:rPr>
              <w:tab/>
            </w:r>
            <w:r w:rsidR="002441A1">
              <w:rPr>
                <w:noProof/>
                <w:webHidden/>
              </w:rPr>
              <w:fldChar w:fldCharType="begin"/>
            </w:r>
            <w:r w:rsidR="002441A1">
              <w:rPr>
                <w:noProof/>
                <w:webHidden/>
              </w:rPr>
              <w:instrText xml:space="preserve"> PAGEREF _Toc434507911 \h </w:instrText>
            </w:r>
            <w:r w:rsidR="002441A1">
              <w:rPr>
                <w:noProof/>
                <w:webHidden/>
              </w:rPr>
            </w:r>
            <w:r w:rsidR="002441A1">
              <w:rPr>
                <w:noProof/>
                <w:webHidden/>
              </w:rPr>
              <w:fldChar w:fldCharType="separate"/>
            </w:r>
            <w:r w:rsidR="00B962DD">
              <w:rPr>
                <w:noProof/>
                <w:webHidden/>
              </w:rPr>
              <w:t>1</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12" w:history="1">
            <w:r w:rsidR="002441A1" w:rsidRPr="00B446E8">
              <w:rPr>
                <w:rStyle w:val="afff6"/>
              </w:rPr>
              <w:t>3</w:t>
            </w:r>
            <w:r w:rsidR="002441A1" w:rsidRPr="00B446E8">
              <w:rPr>
                <w:rStyle w:val="afff6"/>
                <w:rFonts w:hint="eastAsia"/>
              </w:rPr>
              <w:t xml:space="preserve"> 术语和定义</w:t>
            </w:r>
            <w:r w:rsidR="002441A1">
              <w:rPr>
                <w:noProof/>
                <w:webHidden/>
              </w:rPr>
              <w:tab/>
            </w:r>
            <w:r w:rsidR="002441A1">
              <w:rPr>
                <w:noProof/>
                <w:webHidden/>
              </w:rPr>
              <w:fldChar w:fldCharType="begin"/>
            </w:r>
            <w:r w:rsidR="002441A1">
              <w:rPr>
                <w:noProof/>
                <w:webHidden/>
              </w:rPr>
              <w:instrText xml:space="preserve"> PAGEREF _Toc434507912 \h </w:instrText>
            </w:r>
            <w:r w:rsidR="002441A1">
              <w:rPr>
                <w:noProof/>
                <w:webHidden/>
              </w:rPr>
            </w:r>
            <w:r w:rsidR="002441A1">
              <w:rPr>
                <w:noProof/>
                <w:webHidden/>
              </w:rPr>
              <w:fldChar w:fldCharType="separate"/>
            </w:r>
            <w:r w:rsidR="00B962DD">
              <w:rPr>
                <w:noProof/>
                <w:webHidden/>
              </w:rPr>
              <w:t>1</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31" w:history="1">
            <w:r w:rsidR="002441A1" w:rsidRPr="00B446E8">
              <w:rPr>
                <w:rStyle w:val="afff6"/>
              </w:rPr>
              <w:t>4</w:t>
            </w:r>
            <w:r w:rsidR="002441A1" w:rsidRPr="00B446E8">
              <w:rPr>
                <w:rStyle w:val="afff6"/>
                <w:rFonts w:hint="eastAsia"/>
              </w:rPr>
              <w:t xml:space="preserve"> 工作原则</w:t>
            </w:r>
            <w:r w:rsidR="002441A1">
              <w:rPr>
                <w:noProof/>
                <w:webHidden/>
              </w:rPr>
              <w:tab/>
            </w:r>
            <w:r w:rsidR="002441A1">
              <w:rPr>
                <w:noProof/>
                <w:webHidden/>
              </w:rPr>
              <w:fldChar w:fldCharType="begin"/>
            </w:r>
            <w:r w:rsidR="002441A1">
              <w:rPr>
                <w:noProof/>
                <w:webHidden/>
              </w:rPr>
              <w:instrText xml:space="preserve"> PAGEREF _Toc434507931 \h </w:instrText>
            </w:r>
            <w:r w:rsidR="002441A1">
              <w:rPr>
                <w:noProof/>
                <w:webHidden/>
              </w:rPr>
            </w:r>
            <w:r w:rsidR="002441A1">
              <w:rPr>
                <w:noProof/>
                <w:webHidden/>
              </w:rPr>
              <w:fldChar w:fldCharType="separate"/>
            </w:r>
            <w:r w:rsidR="00B962DD">
              <w:rPr>
                <w:noProof/>
                <w:webHidden/>
              </w:rPr>
              <w:t>2</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2" w:history="1">
            <w:r w:rsidR="002441A1" w:rsidRPr="00B446E8">
              <w:rPr>
                <w:rStyle w:val="afff6"/>
              </w:rPr>
              <w:t>4.1</w:t>
            </w:r>
            <w:r w:rsidR="002441A1" w:rsidRPr="00B446E8">
              <w:rPr>
                <w:rStyle w:val="afff6"/>
                <w:rFonts w:hint="eastAsia"/>
              </w:rPr>
              <w:t xml:space="preserve"> 分尺度原则</w:t>
            </w:r>
            <w:r w:rsidR="002441A1">
              <w:rPr>
                <w:noProof/>
                <w:webHidden/>
              </w:rPr>
              <w:tab/>
            </w:r>
            <w:r w:rsidR="002441A1">
              <w:rPr>
                <w:noProof/>
                <w:webHidden/>
              </w:rPr>
              <w:fldChar w:fldCharType="begin"/>
            </w:r>
            <w:r w:rsidR="002441A1">
              <w:rPr>
                <w:noProof/>
                <w:webHidden/>
              </w:rPr>
              <w:instrText xml:space="preserve"> PAGEREF _Toc434507932 \h </w:instrText>
            </w:r>
            <w:r w:rsidR="002441A1">
              <w:rPr>
                <w:noProof/>
                <w:webHidden/>
              </w:rPr>
            </w:r>
            <w:r w:rsidR="002441A1">
              <w:rPr>
                <w:noProof/>
                <w:webHidden/>
              </w:rPr>
              <w:fldChar w:fldCharType="separate"/>
            </w:r>
            <w:r w:rsidR="00B962DD">
              <w:rPr>
                <w:noProof/>
                <w:webHidden/>
              </w:rPr>
              <w:t>2</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3" w:history="1">
            <w:r w:rsidR="002441A1" w:rsidRPr="00B446E8">
              <w:rPr>
                <w:rStyle w:val="afff6"/>
              </w:rPr>
              <w:t>4.2</w:t>
            </w:r>
            <w:r w:rsidR="002441A1" w:rsidRPr="00B446E8">
              <w:rPr>
                <w:rStyle w:val="afff6"/>
                <w:rFonts w:hint="eastAsia"/>
              </w:rPr>
              <w:t xml:space="preserve"> 可靠性原则</w:t>
            </w:r>
            <w:r w:rsidR="002441A1">
              <w:rPr>
                <w:noProof/>
                <w:webHidden/>
              </w:rPr>
              <w:tab/>
            </w:r>
            <w:r w:rsidR="002441A1">
              <w:rPr>
                <w:noProof/>
                <w:webHidden/>
              </w:rPr>
              <w:fldChar w:fldCharType="begin"/>
            </w:r>
            <w:r w:rsidR="002441A1">
              <w:rPr>
                <w:noProof/>
                <w:webHidden/>
              </w:rPr>
              <w:instrText xml:space="preserve"> PAGEREF _Toc434507933 \h </w:instrText>
            </w:r>
            <w:r w:rsidR="002441A1">
              <w:rPr>
                <w:noProof/>
                <w:webHidden/>
              </w:rPr>
            </w:r>
            <w:r w:rsidR="002441A1">
              <w:rPr>
                <w:noProof/>
                <w:webHidden/>
              </w:rPr>
              <w:fldChar w:fldCharType="separate"/>
            </w:r>
            <w:r w:rsidR="00B962DD">
              <w:rPr>
                <w:noProof/>
                <w:webHidden/>
              </w:rPr>
              <w:t>2</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4" w:history="1">
            <w:r w:rsidR="002441A1" w:rsidRPr="00B446E8">
              <w:rPr>
                <w:rStyle w:val="afff6"/>
              </w:rPr>
              <w:t>4.3</w:t>
            </w:r>
            <w:r w:rsidR="002441A1" w:rsidRPr="00B446E8">
              <w:rPr>
                <w:rStyle w:val="afff6"/>
                <w:rFonts w:hint="eastAsia"/>
              </w:rPr>
              <w:t xml:space="preserve"> 综合性原则</w:t>
            </w:r>
            <w:r w:rsidR="002441A1">
              <w:rPr>
                <w:noProof/>
                <w:webHidden/>
              </w:rPr>
              <w:tab/>
            </w:r>
            <w:r w:rsidR="002441A1">
              <w:rPr>
                <w:noProof/>
                <w:webHidden/>
              </w:rPr>
              <w:fldChar w:fldCharType="begin"/>
            </w:r>
            <w:r w:rsidR="002441A1">
              <w:rPr>
                <w:noProof/>
                <w:webHidden/>
              </w:rPr>
              <w:instrText xml:space="preserve"> PAGEREF _Toc434507934 \h </w:instrText>
            </w:r>
            <w:r w:rsidR="002441A1">
              <w:rPr>
                <w:noProof/>
                <w:webHidden/>
              </w:rPr>
            </w:r>
            <w:r w:rsidR="002441A1">
              <w:rPr>
                <w:noProof/>
                <w:webHidden/>
              </w:rPr>
              <w:fldChar w:fldCharType="separate"/>
            </w:r>
            <w:r w:rsidR="00B962DD">
              <w:rPr>
                <w:noProof/>
                <w:webHidden/>
              </w:rPr>
              <w:t>2</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5" w:history="1">
            <w:r w:rsidR="002441A1" w:rsidRPr="00B446E8">
              <w:rPr>
                <w:rStyle w:val="afff6"/>
              </w:rPr>
              <w:t>4.4</w:t>
            </w:r>
            <w:r w:rsidR="002441A1" w:rsidRPr="00B446E8">
              <w:rPr>
                <w:rStyle w:val="afff6"/>
                <w:rFonts w:hint="eastAsia"/>
              </w:rPr>
              <w:t xml:space="preserve"> 一致性原则</w:t>
            </w:r>
            <w:r w:rsidR="002441A1">
              <w:rPr>
                <w:noProof/>
                <w:webHidden/>
              </w:rPr>
              <w:tab/>
            </w:r>
            <w:r w:rsidR="002441A1">
              <w:rPr>
                <w:noProof/>
                <w:webHidden/>
              </w:rPr>
              <w:fldChar w:fldCharType="begin"/>
            </w:r>
            <w:r w:rsidR="002441A1">
              <w:rPr>
                <w:noProof/>
                <w:webHidden/>
              </w:rPr>
              <w:instrText xml:space="preserve"> PAGEREF _Toc434507935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36" w:history="1">
            <w:r w:rsidR="002441A1" w:rsidRPr="00B446E8">
              <w:rPr>
                <w:rStyle w:val="afff6"/>
              </w:rPr>
              <w:t>5</w:t>
            </w:r>
            <w:r w:rsidR="002441A1" w:rsidRPr="00B446E8">
              <w:rPr>
                <w:rStyle w:val="afff6"/>
                <w:rFonts w:hint="eastAsia"/>
              </w:rPr>
              <w:t xml:space="preserve"> 工作程序</w:t>
            </w:r>
            <w:r w:rsidR="002441A1">
              <w:rPr>
                <w:noProof/>
                <w:webHidden/>
              </w:rPr>
              <w:tab/>
            </w:r>
            <w:r w:rsidR="002441A1">
              <w:rPr>
                <w:noProof/>
                <w:webHidden/>
              </w:rPr>
              <w:fldChar w:fldCharType="begin"/>
            </w:r>
            <w:r w:rsidR="002441A1">
              <w:rPr>
                <w:noProof/>
                <w:webHidden/>
              </w:rPr>
              <w:instrText xml:space="preserve"> PAGEREF _Toc434507936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7" w:history="1">
            <w:r w:rsidR="002441A1" w:rsidRPr="00B446E8">
              <w:rPr>
                <w:rStyle w:val="afff6"/>
              </w:rPr>
              <w:t>5.1</w:t>
            </w:r>
            <w:r w:rsidR="002441A1" w:rsidRPr="00B446E8">
              <w:rPr>
                <w:rStyle w:val="afff6"/>
                <w:rFonts w:hint="eastAsia"/>
              </w:rPr>
              <w:t xml:space="preserve"> 资料收集</w:t>
            </w:r>
            <w:r w:rsidR="002441A1">
              <w:rPr>
                <w:noProof/>
                <w:webHidden/>
              </w:rPr>
              <w:tab/>
            </w:r>
            <w:r w:rsidR="002441A1">
              <w:rPr>
                <w:noProof/>
                <w:webHidden/>
              </w:rPr>
              <w:fldChar w:fldCharType="begin"/>
            </w:r>
            <w:r w:rsidR="002441A1">
              <w:rPr>
                <w:noProof/>
                <w:webHidden/>
              </w:rPr>
              <w:instrText xml:space="preserve"> PAGEREF _Toc434507937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8" w:history="1">
            <w:r w:rsidR="002441A1" w:rsidRPr="00B446E8">
              <w:rPr>
                <w:rStyle w:val="afff6"/>
              </w:rPr>
              <w:t>5.2</w:t>
            </w:r>
            <w:r w:rsidR="002441A1" w:rsidRPr="00B446E8">
              <w:rPr>
                <w:rStyle w:val="afff6"/>
                <w:rFonts w:hint="eastAsia"/>
              </w:rPr>
              <w:t xml:space="preserve"> 方法校验</w:t>
            </w:r>
            <w:r w:rsidR="002441A1">
              <w:rPr>
                <w:noProof/>
                <w:webHidden/>
              </w:rPr>
              <w:tab/>
            </w:r>
            <w:r w:rsidR="002441A1">
              <w:rPr>
                <w:noProof/>
                <w:webHidden/>
              </w:rPr>
              <w:fldChar w:fldCharType="begin"/>
            </w:r>
            <w:r w:rsidR="002441A1">
              <w:rPr>
                <w:noProof/>
                <w:webHidden/>
              </w:rPr>
              <w:instrText xml:space="preserve"> PAGEREF _Toc434507938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39" w:history="1">
            <w:r w:rsidR="002441A1" w:rsidRPr="00B446E8">
              <w:rPr>
                <w:rStyle w:val="afff6"/>
              </w:rPr>
              <w:t>5.3</w:t>
            </w:r>
            <w:r w:rsidR="002441A1" w:rsidRPr="00B446E8">
              <w:rPr>
                <w:rStyle w:val="afff6"/>
                <w:rFonts w:hint="eastAsia"/>
              </w:rPr>
              <w:t xml:space="preserve"> 风险评估</w:t>
            </w:r>
            <w:r w:rsidR="002441A1">
              <w:rPr>
                <w:noProof/>
                <w:webHidden/>
              </w:rPr>
              <w:tab/>
            </w:r>
            <w:r w:rsidR="002441A1">
              <w:rPr>
                <w:noProof/>
                <w:webHidden/>
              </w:rPr>
              <w:fldChar w:fldCharType="begin"/>
            </w:r>
            <w:r w:rsidR="002441A1">
              <w:rPr>
                <w:noProof/>
                <w:webHidden/>
              </w:rPr>
              <w:instrText xml:space="preserve"> PAGEREF _Toc434507939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0" w:history="1">
            <w:r w:rsidR="002441A1" w:rsidRPr="00B446E8">
              <w:rPr>
                <w:rStyle w:val="afff6"/>
              </w:rPr>
              <w:t>5.4</w:t>
            </w:r>
            <w:r w:rsidR="002441A1" w:rsidRPr="00B446E8">
              <w:rPr>
                <w:rStyle w:val="afff6"/>
                <w:rFonts w:hint="eastAsia"/>
              </w:rPr>
              <w:t xml:space="preserve"> 风险区划</w:t>
            </w:r>
            <w:r w:rsidR="002441A1">
              <w:rPr>
                <w:noProof/>
                <w:webHidden/>
              </w:rPr>
              <w:tab/>
            </w:r>
            <w:r w:rsidR="002441A1">
              <w:rPr>
                <w:noProof/>
                <w:webHidden/>
              </w:rPr>
              <w:fldChar w:fldCharType="begin"/>
            </w:r>
            <w:r w:rsidR="002441A1">
              <w:rPr>
                <w:noProof/>
                <w:webHidden/>
              </w:rPr>
              <w:instrText xml:space="preserve"> PAGEREF _Toc434507940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1" w:history="1">
            <w:r w:rsidR="002441A1" w:rsidRPr="00B446E8">
              <w:rPr>
                <w:rStyle w:val="afff6"/>
              </w:rPr>
              <w:t>5.5</w:t>
            </w:r>
            <w:r w:rsidR="002441A1" w:rsidRPr="00B446E8">
              <w:rPr>
                <w:rStyle w:val="afff6"/>
                <w:rFonts w:hint="eastAsia"/>
              </w:rPr>
              <w:t xml:space="preserve"> 成果制图</w:t>
            </w:r>
            <w:r w:rsidR="002441A1">
              <w:rPr>
                <w:noProof/>
                <w:webHidden/>
              </w:rPr>
              <w:tab/>
            </w:r>
            <w:r w:rsidR="002441A1">
              <w:rPr>
                <w:noProof/>
                <w:webHidden/>
              </w:rPr>
              <w:fldChar w:fldCharType="begin"/>
            </w:r>
            <w:r w:rsidR="002441A1">
              <w:rPr>
                <w:noProof/>
                <w:webHidden/>
              </w:rPr>
              <w:instrText xml:space="preserve"> PAGEREF _Toc434507941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2" w:history="1">
            <w:r w:rsidR="002441A1" w:rsidRPr="00B446E8">
              <w:rPr>
                <w:rStyle w:val="afff6"/>
              </w:rPr>
              <w:t>5.6</w:t>
            </w:r>
            <w:r w:rsidR="002441A1" w:rsidRPr="00B446E8">
              <w:rPr>
                <w:rStyle w:val="afff6"/>
                <w:rFonts w:hint="eastAsia"/>
              </w:rPr>
              <w:t xml:space="preserve"> 报告编制</w:t>
            </w:r>
            <w:r w:rsidR="002441A1">
              <w:rPr>
                <w:noProof/>
                <w:webHidden/>
              </w:rPr>
              <w:tab/>
            </w:r>
            <w:r w:rsidR="002441A1">
              <w:rPr>
                <w:noProof/>
                <w:webHidden/>
              </w:rPr>
              <w:fldChar w:fldCharType="begin"/>
            </w:r>
            <w:r w:rsidR="002441A1">
              <w:rPr>
                <w:noProof/>
                <w:webHidden/>
              </w:rPr>
              <w:instrText xml:space="preserve"> PAGEREF _Toc434507942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43" w:history="1">
            <w:r w:rsidR="002441A1" w:rsidRPr="00B446E8">
              <w:rPr>
                <w:rStyle w:val="afff6"/>
              </w:rPr>
              <w:t>6</w:t>
            </w:r>
            <w:r w:rsidR="002441A1" w:rsidRPr="00B446E8">
              <w:rPr>
                <w:rStyle w:val="afff6"/>
                <w:rFonts w:hAnsi="黑体" w:hint="eastAsia"/>
              </w:rPr>
              <w:t xml:space="preserve"> 国家尺度评估和区划</w:t>
            </w:r>
            <w:r w:rsidR="002441A1">
              <w:rPr>
                <w:noProof/>
                <w:webHidden/>
              </w:rPr>
              <w:tab/>
            </w:r>
            <w:r w:rsidR="002441A1">
              <w:rPr>
                <w:noProof/>
                <w:webHidden/>
              </w:rPr>
              <w:fldChar w:fldCharType="begin"/>
            </w:r>
            <w:r w:rsidR="002441A1">
              <w:rPr>
                <w:noProof/>
                <w:webHidden/>
              </w:rPr>
              <w:instrText xml:space="preserve"> PAGEREF _Toc434507943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4" w:history="1">
            <w:r w:rsidR="002441A1" w:rsidRPr="00B446E8">
              <w:rPr>
                <w:rStyle w:val="afff6"/>
              </w:rPr>
              <w:t>6.1</w:t>
            </w:r>
            <w:r w:rsidR="002441A1" w:rsidRPr="00B446E8">
              <w:rPr>
                <w:rStyle w:val="afff6"/>
                <w:rFonts w:hint="eastAsia"/>
              </w:rPr>
              <w:t xml:space="preserve"> 工作目的</w:t>
            </w:r>
            <w:r w:rsidR="002441A1">
              <w:rPr>
                <w:noProof/>
                <w:webHidden/>
              </w:rPr>
              <w:tab/>
            </w:r>
            <w:r w:rsidR="002441A1">
              <w:rPr>
                <w:noProof/>
                <w:webHidden/>
              </w:rPr>
              <w:fldChar w:fldCharType="begin"/>
            </w:r>
            <w:r w:rsidR="002441A1">
              <w:rPr>
                <w:noProof/>
                <w:webHidden/>
              </w:rPr>
              <w:instrText xml:space="preserve"> PAGEREF _Toc434507944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5" w:history="1">
            <w:r w:rsidR="002441A1" w:rsidRPr="00B446E8">
              <w:rPr>
                <w:rStyle w:val="afff6"/>
              </w:rPr>
              <w:t>6.2</w:t>
            </w:r>
            <w:r w:rsidR="002441A1" w:rsidRPr="00B446E8">
              <w:rPr>
                <w:rStyle w:val="afff6"/>
                <w:rFonts w:hint="eastAsia"/>
              </w:rPr>
              <w:t xml:space="preserve"> 资料收集</w:t>
            </w:r>
            <w:r w:rsidR="002441A1">
              <w:rPr>
                <w:noProof/>
                <w:webHidden/>
              </w:rPr>
              <w:tab/>
            </w:r>
            <w:r w:rsidR="002441A1">
              <w:rPr>
                <w:noProof/>
                <w:webHidden/>
              </w:rPr>
              <w:fldChar w:fldCharType="begin"/>
            </w:r>
            <w:r w:rsidR="002441A1">
              <w:rPr>
                <w:noProof/>
                <w:webHidden/>
              </w:rPr>
              <w:instrText xml:space="preserve"> PAGEREF _Toc434507945 \h </w:instrText>
            </w:r>
            <w:r w:rsidR="002441A1">
              <w:rPr>
                <w:noProof/>
                <w:webHidden/>
              </w:rPr>
            </w:r>
            <w:r w:rsidR="002441A1">
              <w:rPr>
                <w:noProof/>
                <w:webHidden/>
              </w:rPr>
              <w:fldChar w:fldCharType="separate"/>
            </w:r>
            <w:r w:rsidR="00B962DD">
              <w:rPr>
                <w:noProof/>
                <w:webHidden/>
              </w:rPr>
              <w:t>3</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6" w:history="1">
            <w:r w:rsidR="002441A1" w:rsidRPr="00B446E8">
              <w:rPr>
                <w:rStyle w:val="afff6"/>
              </w:rPr>
              <w:t>6.3</w:t>
            </w:r>
            <w:r w:rsidR="002441A1" w:rsidRPr="00B446E8">
              <w:rPr>
                <w:rStyle w:val="afff6"/>
                <w:rFonts w:hint="eastAsia"/>
              </w:rPr>
              <w:t xml:space="preserve"> 构建再分析风场数据集</w:t>
            </w:r>
            <w:r w:rsidR="002441A1">
              <w:rPr>
                <w:noProof/>
                <w:webHidden/>
              </w:rPr>
              <w:tab/>
            </w:r>
            <w:r w:rsidR="002441A1">
              <w:rPr>
                <w:noProof/>
                <w:webHidden/>
              </w:rPr>
              <w:fldChar w:fldCharType="begin"/>
            </w:r>
            <w:r w:rsidR="002441A1">
              <w:rPr>
                <w:noProof/>
                <w:webHidden/>
              </w:rPr>
              <w:instrText xml:space="preserve"> PAGEREF _Toc434507946 \h </w:instrText>
            </w:r>
            <w:r w:rsidR="002441A1">
              <w:rPr>
                <w:noProof/>
                <w:webHidden/>
              </w:rPr>
            </w:r>
            <w:r w:rsidR="002441A1">
              <w:rPr>
                <w:noProof/>
                <w:webHidden/>
              </w:rPr>
              <w:fldChar w:fldCharType="separate"/>
            </w:r>
            <w:r w:rsidR="00B962DD">
              <w:rPr>
                <w:noProof/>
                <w:webHidden/>
              </w:rPr>
              <w:t>4</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7" w:history="1">
            <w:r w:rsidR="002441A1" w:rsidRPr="00B446E8">
              <w:rPr>
                <w:rStyle w:val="afff6"/>
              </w:rPr>
              <w:t>6.4</w:t>
            </w:r>
            <w:r w:rsidR="002441A1" w:rsidRPr="00B446E8">
              <w:rPr>
                <w:rStyle w:val="afff6"/>
                <w:rFonts w:hint="eastAsia"/>
              </w:rPr>
              <w:t xml:space="preserve"> 构建历史海浪场数据集</w:t>
            </w:r>
            <w:r w:rsidR="002441A1">
              <w:rPr>
                <w:noProof/>
                <w:webHidden/>
              </w:rPr>
              <w:tab/>
            </w:r>
            <w:r w:rsidR="002441A1">
              <w:rPr>
                <w:noProof/>
                <w:webHidden/>
              </w:rPr>
              <w:fldChar w:fldCharType="begin"/>
            </w:r>
            <w:r w:rsidR="002441A1">
              <w:rPr>
                <w:noProof/>
                <w:webHidden/>
              </w:rPr>
              <w:instrText xml:space="preserve"> PAGEREF _Toc434507947 \h </w:instrText>
            </w:r>
            <w:r w:rsidR="002441A1">
              <w:rPr>
                <w:noProof/>
                <w:webHidden/>
              </w:rPr>
            </w:r>
            <w:r w:rsidR="002441A1">
              <w:rPr>
                <w:noProof/>
                <w:webHidden/>
              </w:rPr>
              <w:fldChar w:fldCharType="separate"/>
            </w:r>
            <w:r w:rsidR="00B962DD">
              <w:rPr>
                <w:noProof/>
                <w:webHidden/>
              </w:rPr>
              <w:t>4</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8" w:history="1">
            <w:r w:rsidR="002441A1" w:rsidRPr="00B446E8">
              <w:rPr>
                <w:rStyle w:val="afff6"/>
              </w:rPr>
              <w:t>6.5</w:t>
            </w:r>
            <w:r w:rsidR="002441A1" w:rsidRPr="00B446E8">
              <w:rPr>
                <w:rStyle w:val="afff6"/>
                <w:rFonts w:hint="eastAsia"/>
              </w:rPr>
              <w:t xml:space="preserve"> 海浪典型重现期计算</w:t>
            </w:r>
            <w:r w:rsidR="002441A1">
              <w:rPr>
                <w:noProof/>
                <w:webHidden/>
              </w:rPr>
              <w:tab/>
            </w:r>
            <w:r w:rsidR="002441A1">
              <w:rPr>
                <w:noProof/>
                <w:webHidden/>
              </w:rPr>
              <w:fldChar w:fldCharType="begin"/>
            </w:r>
            <w:r w:rsidR="002441A1">
              <w:rPr>
                <w:noProof/>
                <w:webHidden/>
              </w:rPr>
              <w:instrText xml:space="preserve"> PAGEREF _Toc434507948 \h </w:instrText>
            </w:r>
            <w:r w:rsidR="002441A1">
              <w:rPr>
                <w:noProof/>
                <w:webHidden/>
              </w:rPr>
            </w:r>
            <w:r w:rsidR="002441A1">
              <w:rPr>
                <w:noProof/>
                <w:webHidden/>
              </w:rPr>
              <w:fldChar w:fldCharType="separate"/>
            </w:r>
            <w:r w:rsidR="00B962DD">
              <w:rPr>
                <w:noProof/>
                <w:webHidden/>
              </w:rPr>
              <w:t>5</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49" w:history="1">
            <w:r w:rsidR="002441A1" w:rsidRPr="00B446E8">
              <w:rPr>
                <w:rStyle w:val="afff6"/>
              </w:rPr>
              <w:t>6.6</w:t>
            </w:r>
            <w:r w:rsidR="002441A1" w:rsidRPr="00B446E8">
              <w:rPr>
                <w:rStyle w:val="afff6"/>
                <w:rFonts w:hint="eastAsia"/>
              </w:rPr>
              <w:t xml:space="preserve"> 海浪灾害危险性评估</w:t>
            </w:r>
            <w:r w:rsidR="002441A1">
              <w:rPr>
                <w:noProof/>
                <w:webHidden/>
              </w:rPr>
              <w:tab/>
            </w:r>
            <w:r w:rsidR="002441A1">
              <w:rPr>
                <w:noProof/>
                <w:webHidden/>
              </w:rPr>
              <w:fldChar w:fldCharType="begin"/>
            </w:r>
            <w:r w:rsidR="002441A1">
              <w:rPr>
                <w:noProof/>
                <w:webHidden/>
              </w:rPr>
              <w:instrText xml:space="preserve"> PAGEREF _Toc434507949 \h </w:instrText>
            </w:r>
            <w:r w:rsidR="002441A1">
              <w:rPr>
                <w:noProof/>
                <w:webHidden/>
              </w:rPr>
            </w:r>
            <w:r w:rsidR="002441A1">
              <w:rPr>
                <w:noProof/>
                <w:webHidden/>
              </w:rPr>
              <w:fldChar w:fldCharType="separate"/>
            </w:r>
            <w:r w:rsidR="00B962DD">
              <w:rPr>
                <w:noProof/>
                <w:webHidden/>
              </w:rPr>
              <w:t>5</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0" w:history="1">
            <w:r w:rsidR="002441A1" w:rsidRPr="00B446E8">
              <w:rPr>
                <w:rStyle w:val="afff6"/>
              </w:rPr>
              <w:t>6.7</w:t>
            </w:r>
            <w:r w:rsidR="002441A1" w:rsidRPr="00B446E8">
              <w:rPr>
                <w:rStyle w:val="afff6"/>
                <w:rFonts w:hint="eastAsia"/>
              </w:rPr>
              <w:t xml:space="preserve"> 海浪灾害危险区划</w:t>
            </w:r>
            <w:r w:rsidR="002441A1">
              <w:rPr>
                <w:noProof/>
                <w:webHidden/>
              </w:rPr>
              <w:tab/>
            </w:r>
            <w:r w:rsidR="002441A1">
              <w:rPr>
                <w:noProof/>
                <w:webHidden/>
              </w:rPr>
              <w:fldChar w:fldCharType="begin"/>
            </w:r>
            <w:r w:rsidR="002441A1">
              <w:rPr>
                <w:noProof/>
                <w:webHidden/>
              </w:rPr>
              <w:instrText xml:space="preserve"> PAGEREF _Toc434507950 \h </w:instrText>
            </w:r>
            <w:r w:rsidR="002441A1">
              <w:rPr>
                <w:noProof/>
                <w:webHidden/>
              </w:rPr>
            </w:r>
            <w:r w:rsidR="002441A1">
              <w:rPr>
                <w:noProof/>
                <w:webHidden/>
              </w:rPr>
              <w:fldChar w:fldCharType="separate"/>
            </w:r>
            <w:r w:rsidR="00B962DD">
              <w:rPr>
                <w:noProof/>
                <w:webHidden/>
              </w:rPr>
              <w:t>5</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1" w:history="1">
            <w:r w:rsidR="002441A1" w:rsidRPr="00B446E8">
              <w:rPr>
                <w:rStyle w:val="afff6"/>
              </w:rPr>
              <w:t>6.8</w:t>
            </w:r>
            <w:r w:rsidR="002441A1" w:rsidRPr="00B446E8">
              <w:rPr>
                <w:rStyle w:val="afff6"/>
                <w:rFonts w:hint="eastAsia"/>
              </w:rPr>
              <w:t xml:space="preserve"> 国家尺度海浪灾害风险评估和区划成果</w:t>
            </w:r>
            <w:r w:rsidR="002441A1">
              <w:rPr>
                <w:noProof/>
                <w:webHidden/>
              </w:rPr>
              <w:tab/>
            </w:r>
            <w:r w:rsidR="002441A1">
              <w:rPr>
                <w:noProof/>
                <w:webHidden/>
              </w:rPr>
              <w:fldChar w:fldCharType="begin"/>
            </w:r>
            <w:r w:rsidR="002441A1">
              <w:rPr>
                <w:noProof/>
                <w:webHidden/>
              </w:rPr>
              <w:instrText xml:space="preserve"> PAGEREF _Toc434507951 \h </w:instrText>
            </w:r>
            <w:r w:rsidR="002441A1">
              <w:rPr>
                <w:noProof/>
                <w:webHidden/>
              </w:rPr>
            </w:r>
            <w:r w:rsidR="002441A1">
              <w:rPr>
                <w:noProof/>
                <w:webHidden/>
              </w:rPr>
              <w:fldChar w:fldCharType="separate"/>
            </w:r>
            <w:r w:rsidR="00B962DD">
              <w:rPr>
                <w:noProof/>
                <w:webHidden/>
              </w:rPr>
              <w:t>5</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52" w:history="1">
            <w:r w:rsidR="002441A1" w:rsidRPr="00B446E8">
              <w:rPr>
                <w:rStyle w:val="afff6"/>
              </w:rPr>
              <w:t>7</w:t>
            </w:r>
            <w:r w:rsidR="002441A1" w:rsidRPr="00B446E8">
              <w:rPr>
                <w:rStyle w:val="afff6"/>
                <w:rFonts w:hAnsi="黑体" w:hint="eastAsia"/>
              </w:rPr>
              <w:t xml:space="preserve"> 省尺度评估和区划</w:t>
            </w:r>
            <w:r w:rsidR="002441A1">
              <w:rPr>
                <w:noProof/>
                <w:webHidden/>
              </w:rPr>
              <w:tab/>
            </w:r>
            <w:r w:rsidR="002441A1">
              <w:rPr>
                <w:noProof/>
                <w:webHidden/>
              </w:rPr>
              <w:fldChar w:fldCharType="begin"/>
            </w:r>
            <w:r w:rsidR="002441A1">
              <w:rPr>
                <w:noProof/>
                <w:webHidden/>
              </w:rPr>
              <w:instrText xml:space="preserve"> PAGEREF _Toc434507952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3" w:history="1">
            <w:r w:rsidR="002441A1" w:rsidRPr="00B446E8">
              <w:rPr>
                <w:rStyle w:val="afff6"/>
              </w:rPr>
              <w:t>7.1</w:t>
            </w:r>
            <w:r w:rsidR="002441A1" w:rsidRPr="00B446E8">
              <w:rPr>
                <w:rStyle w:val="afff6"/>
                <w:rFonts w:hint="eastAsia"/>
              </w:rPr>
              <w:t xml:space="preserve"> 工作目的</w:t>
            </w:r>
            <w:r w:rsidR="002441A1">
              <w:rPr>
                <w:noProof/>
                <w:webHidden/>
              </w:rPr>
              <w:tab/>
            </w:r>
            <w:r w:rsidR="002441A1">
              <w:rPr>
                <w:noProof/>
                <w:webHidden/>
              </w:rPr>
              <w:fldChar w:fldCharType="begin"/>
            </w:r>
            <w:r w:rsidR="002441A1">
              <w:rPr>
                <w:noProof/>
                <w:webHidden/>
              </w:rPr>
              <w:instrText xml:space="preserve"> PAGEREF _Toc434507953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4" w:history="1">
            <w:r w:rsidR="002441A1" w:rsidRPr="00B446E8">
              <w:rPr>
                <w:rStyle w:val="afff6"/>
              </w:rPr>
              <w:t>7.2</w:t>
            </w:r>
            <w:r w:rsidR="002441A1" w:rsidRPr="00B446E8">
              <w:rPr>
                <w:rStyle w:val="afff6"/>
                <w:rFonts w:hint="eastAsia"/>
              </w:rPr>
              <w:t xml:space="preserve"> 资料收集</w:t>
            </w:r>
            <w:r w:rsidR="002441A1">
              <w:rPr>
                <w:noProof/>
                <w:webHidden/>
              </w:rPr>
              <w:tab/>
            </w:r>
            <w:r w:rsidR="002441A1">
              <w:rPr>
                <w:noProof/>
                <w:webHidden/>
              </w:rPr>
              <w:fldChar w:fldCharType="begin"/>
            </w:r>
            <w:r w:rsidR="002441A1">
              <w:rPr>
                <w:noProof/>
                <w:webHidden/>
              </w:rPr>
              <w:instrText xml:space="preserve"> PAGEREF _Toc434507954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5" w:history="1">
            <w:r w:rsidR="002441A1" w:rsidRPr="00B446E8">
              <w:rPr>
                <w:rStyle w:val="afff6"/>
              </w:rPr>
              <w:t>7.3</w:t>
            </w:r>
            <w:r w:rsidR="002441A1" w:rsidRPr="00B446E8">
              <w:rPr>
                <w:rStyle w:val="afff6"/>
                <w:rFonts w:hint="eastAsia"/>
              </w:rPr>
              <w:t xml:space="preserve"> 构建再分析风场数据集</w:t>
            </w:r>
            <w:r w:rsidR="002441A1">
              <w:rPr>
                <w:noProof/>
                <w:webHidden/>
              </w:rPr>
              <w:tab/>
            </w:r>
            <w:r w:rsidR="002441A1">
              <w:rPr>
                <w:noProof/>
                <w:webHidden/>
              </w:rPr>
              <w:fldChar w:fldCharType="begin"/>
            </w:r>
            <w:r w:rsidR="002441A1">
              <w:rPr>
                <w:noProof/>
                <w:webHidden/>
              </w:rPr>
              <w:instrText xml:space="preserve"> PAGEREF _Toc434507955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6" w:history="1">
            <w:r w:rsidR="002441A1" w:rsidRPr="00B446E8">
              <w:rPr>
                <w:rStyle w:val="afff6"/>
              </w:rPr>
              <w:t>7.4</w:t>
            </w:r>
            <w:r w:rsidR="002441A1" w:rsidRPr="00B446E8">
              <w:rPr>
                <w:rStyle w:val="afff6"/>
                <w:rFonts w:hint="eastAsia"/>
              </w:rPr>
              <w:t xml:space="preserve"> 构建历史海浪场数据集</w:t>
            </w:r>
            <w:r w:rsidR="002441A1">
              <w:rPr>
                <w:noProof/>
                <w:webHidden/>
              </w:rPr>
              <w:tab/>
            </w:r>
            <w:r w:rsidR="002441A1">
              <w:rPr>
                <w:noProof/>
                <w:webHidden/>
              </w:rPr>
              <w:fldChar w:fldCharType="begin"/>
            </w:r>
            <w:r w:rsidR="002441A1">
              <w:rPr>
                <w:noProof/>
                <w:webHidden/>
              </w:rPr>
              <w:instrText xml:space="preserve"> PAGEREF _Toc434507956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7" w:history="1">
            <w:r w:rsidR="002441A1" w:rsidRPr="00B446E8">
              <w:rPr>
                <w:rStyle w:val="afff6"/>
              </w:rPr>
              <w:t>7.5</w:t>
            </w:r>
            <w:r w:rsidR="002441A1" w:rsidRPr="00B446E8">
              <w:rPr>
                <w:rStyle w:val="afff6"/>
                <w:rFonts w:hint="eastAsia"/>
              </w:rPr>
              <w:t xml:space="preserve"> 海浪典型重现期计算</w:t>
            </w:r>
            <w:r w:rsidR="002441A1">
              <w:rPr>
                <w:noProof/>
                <w:webHidden/>
              </w:rPr>
              <w:tab/>
            </w:r>
            <w:r w:rsidR="002441A1">
              <w:rPr>
                <w:noProof/>
                <w:webHidden/>
              </w:rPr>
              <w:fldChar w:fldCharType="begin"/>
            </w:r>
            <w:r w:rsidR="002441A1">
              <w:rPr>
                <w:noProof/>
                <w:webHidden/>
              </w:rPr>
              <w:instrText xml:space="preserve"> PAGEREF _Toc434507957 \h </w:instrText>
            </w:r>
            <w:r w:rsidR="002441A1">
              <w:rPr>
                <w:noProof/>
                <w:webHidden/>
              </w:rPr>
            </w:r>
            <w:r w:rsidR="002441A1">
              <w:rPr>
                <w:noProof/>
                <w:webHidden/>
              </w:rPr>
              <w:fldChar w:fldCharType="separate"/>
            </w:r>
            <w:r w:rsidR="00B962DD">
              <w:rPr>
                <w:noProof/>
                <w:webHidden/>
              </w:rPr>
              <w:t>6</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8" w:history="1">
            <w:r w:rsidR="002441A1" w:rsidRPr="00B446E8">
              <w:rPr>
                <w:rStyle w:val="afff6"/>
              </w:rPr>
              <w:t>7.6</w:t>
            </w:r>
            <w:r w:rsidR="002441A1" w:rsidRPr="00B446E8">
              <w:rPr>
                <w:rStyle w:val="afff6"/>
                <w:rFonts w:hint="eastAsia"/>
              </w:rPr>
              <w:t xml:space="preserve"> 海浪灾害危险性评估</w:t>
            </w:r>
            <w:r w:rsidR="002441A1">
              <w:rPr>
                <w:noProof/>
                <w:webHidden/>
              </w:rPr>
              <w:tab/>
            </w:r>
            <w:r w:rsidR="002441A1">
              <w:rPr>
                <w:noProof/>
                <w:webHidden/>
              </w:rPr>
              <w:fldChar w:fldCharType="begin"/>
            </w:r>
            <w:r w:rsidR="002441A1">
              <w:rPr>
                <w:noProof/>
                <w:webHidden/>
              </w:rPr>
              <w:instrText xml:space="preserve"> PAGEREF _Toc434507958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59" w:history="1">
            <w:r w:rsidR="002441A1" w:rsidRPr="00B446E8">
              <w:rPr>
                <w:rStyle w:val="afff6"/>
              </w:rPr>
              <w:t>7.7</w:t>
            </w:r>
            <w:r w:rsidR="002441A1" w:rsidRPr="00B446E8">
              <w:rPr>
                <w:rStyle w:val="afff6"/>
                <w:rFonts w:hint="eastAsia"/>
              </w:rPr>
              <w:t xml:space="preserve"> 海浪灾害危险区划</w:t>
            </w:r>
            <w:r w:rsidR="002441A1">
              <w:rPr>
                <w:noProof/>
                <w:webHidden/>
              </w:rPr>
              <w:tab/>
            </w:r>
            <w:r w:rsidR="002441A1">
              <w:rPr>
                <w:noProof/>
                <w:webHidden/>
              </w:rPr>
              <w:fldChar w:fldCharType="begin"/>
            </w:r>
            <w:r w:rsidR="002441A1">
              <w:rPr>
                <w:noProof/>
                <w:webHidden/>
              </w:rPr>
              <w:instrText xml:space="preserve"> PAGEREF _Toc434507959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60" w:history="1">
            <w:r w:rsidR="002441A1" w:rsidRPr="00B446E8">
              <w:rPr>
                <w:rStyle w:val="afff6"/>
              </w:rPr>
              <w:t>7.8</w:t>
            </w:r>
            <w:r w:rsidR="002441A1" w:rsidRPr="00B446E8">
              <w:rPr>
                <w:rStyle w:val="afff6"/>
                <w:rFonts w:hint="eastAsia"/>
              </w:rPr>
              <w:t xml:space="preserve"> 省尺度海浪灾害风险评估和区划成果</w:t>
            </w:r>
            <w:r w:rsidR="002441A1">
              <w:rPr>
                <w:noProof/>
                <w:webHidden/>
              </w:rPr>
              <w:tab/>
            </w:r>
            <w:r w:rsidR="002441A1">
              <w:rPr>
                <w:noProof/>
                <w:webHidden/>
              </w:rPr>
              <w:fldChar w:fldCharType="begin"/>
            </w:r>
            <w:r w:rsidR="002441A1">
              <w:rPr>
                <w:noProof/>
                <w:webHidden/>
              </w:rPr>
              <w:instrText xml:space="preserve"> PAGEREF _Toc434507960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61" w:history="1">
            <w:r w:rsidR="002441A1" w:rsidRPr="00B446E8">
              <w:rPr>
                <w:rStyle w:val="afff6"/>
              </w:rPr>
              <w:t>8</w:t>
            </w:r>
            <w:r w:rsidR="002441A1" w:rsidRPr="00B446E8">
              <w:rPr>
                <w:rStyle w:val="afff6"/>
                <w:rFonts w:hAnsi="黑体" w:hint="eastAsia"/>
              </w:rPr>
              <w:t xml:space="preserve"> 成果管理</w:t>
            </w:r>
            <w:r w:rsidR="002441A1">
              <w:rPr>
                <w:noProof/>
                <w:webHidden/>
              </w:rPr>
              <w:tab/>
            </w:r>
            <w:r w:rsidR="002441A1">
              <w:rPr>
                <w:noProof/>
                <w:webHidden/>
              </w:rPr>
              <w:fldChar w:fldCharType="begin"/>
            </w:r>
            <w:r w:rsidR="002441A1">
              <w:rPr>
                <w:noProof/>
                <w:webHidden/>
              </w:rPr>
              <w:instrText xml:space="preserve"> PAGEREF _Toc434507961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62" w:history="1">
            <w:r w:rsidR="002441A1" w:rsidRPr="00B446E8">
              <w:rPr>
                <w:rStyle w:val="afff6"/>
              </w:rPr>
              <w:t>8.1</w:t>
            </w:r>
            <w:r w:rsidR="002441A1" w:rsidRPr="00B446E8">
              <w:rPr>
                <w:rStyle w:val="afff6"/>
                <w:rFonts w:hint="eastAsia"/>
              </w:rPr>
              <w:t xml:space="preserve"> 审查与验收</w:t>
            </w:r>
            <w:r w:rsidR="002441A1">
              <w:rPr>
                <w:noProof/>
                <w:webHidden/>
              </w:rPr>
              <w:tab/>
            </w:r>
            <w:r w:rsidR="002441A1">
              <w:rPr>
                <w:noProof/>
                <w:webHidden/>
              </w:rPr>
              <w:fldChar w:fldCharType="begin"/>
            </w:r>
            <w:r w:rsidR="002441A1">
              <w:rPr>
                <w:noProof/>
                <w:webHidden/>
              </w:rPr>
              <w:instrText xml:space="preserve"> PAGEREF _Toc434507962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63" w:history="1">
            <w:r w:rsidR="002441A1" w:rsidRPr="00B446E8">
              <w:rPr>
                <w:rStyle w:val="afff6"/>
              </w:rPr>
              <w:t>8.2</w:t>
            </w:r>
            <w:r w:rsidR="002441A1" w:rsidRPr="00B446E8">
              <w:rPr>
                <w:rStyle w:val="afff6"/>
                <w:rFonts w:hint="eastAsia"/>
              </w:rPr>
              <w:t xml:space="preserve"> 成果汇总与管理</w:t>
            </w:r>
            <w:r w:rsidR="002441A1">
              <w:rPr>
                <w:noProof/>
                <w:webHidden/>
              </w:rPr>
              <w:tab/>
            </w:r>
            <w:r w:rsidR="002441A1">
              <w:rPr>
                <w:noProof/>
                <w:webHidden/>
              </w:rPr>
              <w:fldChar w:fldCharType="begin"/>
            </w:r>
            <w:r w:rsidR="002441A1">
              <w:rPr>
                <w:noProof/>
                <w:webHidden/>
              </w:rPr>
              <w:instrText xml:space="preserve"> PAGEREF _Toc434507963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30"/>
            <w:ind w:firstLine="210"/>
            <w:rPr>
              <w:rFonts w:asciiTheme="minorHAnsi" w:eastAsiaTheme="minorEastAsia" w:hAnsiTheme="minorHAnsi" w:cstheme="minorBidi"/>
              <w:noProof/>
              <w:szCs w:val="22"/>
            </w:rPr>
          </w:pPr>
          <w:hyperlink w:anchor="_Toc434507964" w:history="1">
            <w:r w:rsidR="002441A1" w:rsidRPr="00B446E8">
              <w:rPr>
                <w:rStyle w:val="afff6"/>
              </w:rPr>
              <w:t>8.3</w:t>
            </w:r>
            <w:r w:rsidR="002441A1" w:rsidRPr="00B446E8">
              <w:rPr>
                <w:rStyle w:val="afff6"/>
                <w:rFonts w:hint="eastAsia"/>
              </w:rPr>
              <w:t xml:space="preserve"> 更新</w:t>
            </w:r>
            <w:r w:rsidR="002441A1">
              <w:rPr>
                <w:noProof/>
                <w:webHidden/>
              </w:rPr>
              <w:tab/>
            </w:r>
            <w:r w:rsidR="002441A1">
              <w:rPr>
                <w:noProof/>
                <w:webHidden/>
              </w:rPr>
              <w:fldChar w:fldCharType="begin"/>
            </w:r>
            <w:r w:rsidR="002441A1">
              <w:rPr>
                <w:noProof/>
                <w:webHidden/>
              </w:rPr>
              <w:instrText xml:space="preserve"> PAGEREF _Toc434507964 \h </w:instrText>
            </w:r>
            <w:r w:rsidR="002441A1">
              <w:rPr>
                <w:noProof/>
                <w:webHidden/>
              </w:rPr>
            </w:r>
            <w:r w:rsidR="002441A1">
              <w:rPr>
                <w:noProof/>
                <w:webHidden/>
              </w:rPr>
              <w:fldChar w:fldCharType="separate"/>
            </w:r>
            <w:r w:rsidR="00B962DD">
              <w:rPr>
                <w:noProof/>
                <w:webHidden/>
              </w:rPr>
              <w:t>7</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65" w:history="1">
            <w:r w:rsidR="002441A1" w:rsidRPr="00B446E8">
              <w:rPr>
                <w:rStyle w:val="afff6"/>
                <w:rFonts w:ascii="黑体" w:hAnsi="黑体" w:hint="eastAsia"/>
              </w:rPr>
              <w:t>附录</w:t>
            </w:r>
            <w:r w:rsidR="002441A1" w:rsidRPr="00B446E8">
              <w:rPr>
                <w:rStyle w:val="afff6"/>
                <w:rFonts w:ascii="黑体" w:hAnsi="黑体"/>
              </w:rPr>
              <w:t>A</w:t>
            </w:r>
          </w:hyperlink>
          <w:hyperlink w:anchor="_Toc434507966" w:history="1">
            <w:r w:rsidR="002441A1" w:rsidRPr="00B446E8">
              <w:rPr>
                <w:rStyle w:val="afff6"/>
                <w:rFonts w:ascii="黑体" w:hAnsi="黑体" w:hint="eastAsia"/>
              </w:rPr>
              <w:t>（资料性附录）</w:t>
            </w:r>
          </w:hyperlink>
          <w:hyperlink w:anchor="_Toc434507967" w:history="1">
            <w:r w:rsidR="002441A1" w:rsidRPr="00B446E8">
              <w:rPr>
                <w:rStyle w:val="afff6"/>
                <w:rFonts w:ascii="黑体" w:hAnsi="黑体"/>
              </w:rPr>
              <w:t>PearsonIII</w:t>
            </w:r>
            <w:r w:rsidR="002441A1" w:rsidRPr="00B446E8">
              <w:rPr>
                <w:rStyle w:val="afff6"/>
                <w:rFonts w:ascii="黑体" w:hAnsi="黑体" w:hint="eastAsia"/>
              </w:rPr>
              <w:t>型分布</w:t>
            </w:r>
            <w:r w:rsidR="002441A1">
              <w:rPr>
                <w:noProof/>
                <w:webHidden/>
              </w:rPr>
              <w:tab/>
            </w:r>
            <w:r w:rsidR="002441A1">
              <w:rPr>
                <w:noProof/>
                <w:webHidden/>
              </w:rPr>
              <w:fldChar w:fldCharType="begin"/>
            </w:r>
            <w:r w:rsidR="002441A1">
              <w:rPr>
                <w:noProof/>
                <w:webHidden/>
              </w:rPr>
              <w:instrText xml:space="preserve"> PAGEREF _Toc434507967 \h </w:instrText>
            </w:r>
            <w:r w:rsidR="002441A1">
              <w:rPr>
                <w:noProof/>
                <w:webHidden/>
              </w:rPr>
            </w:r>
            <w:r w:rsidR="002441A1">
              <w:rPr>
                <w:noProof/>
                <w:webHidden/>
              </w:rPr>
              <w:fldChar w:fldCharType="separate"/>
            </w:r>
            <w:r w:rsidR="00B962DD">
              <w:rPr>
                <w:noProof/>
                <w:webHidden/>
              </w:rPr>
              <w:t>8</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68" w:history="1">
            <w:r w:rsidR="002441A1" w:rsidRPr="00B446E8">
              <w:rPr>
                <w:rStyle w:val="afff6"/>
                <w:rFonts w:ascii="黑体" w:hAnsi="黑体" w:hint="eastAsia"/>
              </w:rPr>
              <w:t>附录</w:t>
            </w:r>
            <w:r w:rsidR="002441A1" w:rsidRPr="00B446E8">
              <w:rPr>
                <w:rStyle w:val="afff6"/>
                <w:rFonts w:ascii="黑体" w:hAnsi="黑体"/>
              </w:rPr>
              <w:t>B</w:t>
            </w:r>
          </w:hyperlink>
          <w:hyperlink w:anchor="_Toc434507969" w:history="1">
            <w:r w:rsidR="002441A1" w:rsidRPr="00B446E8">
              <w:rPr>
                <w:rStyle w:val="afff6"/>
                <w:rFonts w:ascii="黑体" w:hAnsi="黑体" w:hint="eastAsia"/>
              </w:rPr>
              <w:t>（资料性附录）</w:t>
            </w:r>
          </w:hyperlink>
          <w:hyperlink w:anchor="_Toc434507970" w:history="1">
            <w:r w:rsidR="002441A1" w:rsidRPr="00B446E8">
              <w:rPr>
                <w:rStyle w:val="afff6"/>
                <w:rFonts w:ascii="黑体" w:hAnsi="黑体"/>
              </w:rPr>
              <w:t>Weibull</w:t>
            </w:r>
            <w:r w:rsidR="002441A1" w:rsidRPr="00B446E8">
              <w:rPr>
                <w:rStyle w:val="afff6"/>
                <w:rFonts w:ascii="黑体" w:hAnsi="黑体" w:hint="eastAsia"/>
              </w:rPr>
              <w:t>分布</w:t>
            </w:r>
            <w:r w:rsidR="002441A1">
              <w:rPr>
                <w:noProof/>
                <w:webHidden/>
              </w:rPr>
              <w:tab/>
            </w:r>
            <w:r w:rsidR="002441A1">
              <w:rPr>
                <w:noProof/>
                <w:webHidden/>
              </w:rPr>
              <w:fldChar w:fldCharType="begin"/>
            </w:r>
            <w:r w:rsidR="002441A1">
              <w:rPr>
                <w:noProof/>
                <w:webHidden/>
              </w:rPr>
              <w:instrText xml:space="preserve"> PAGEREF _Toc434507970 \h </w:instrText>
            </w:r>
            <w:r w:rsidR="002441A1">
              <w:rPr>
                <w:noProof/>
                <w:webHidden/>
              </w:rPr>
            </w:r>
            <w:r w:rsidR="002441A1">
              <w:rPr>
                <w:noProof/>
                <w:webHidden/>
              </w:rPr>
              <w:fldChar w:fldCharType="separate"/>
            </w:r>
            <w:r w:rsidR="00B962DD">
              <w:rPr>
                <w:noProof/>
                <w:webHidden/>
              </w:rPr>
              <w:t>9</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71" w:history="1">
            <w:r w:rsidR="002441A1" w:rsidRPr="00B446E8">
              <w:rPr>
                <w:rStyle w:val="afff6"/>
                <w:rFonts w:ascii="黑体" w:hAnsi="黑体" w:hint="eastAsia"/>
              </w:rPr>
              <w:t>附录</w:t>
            </w:r>
            <w:r w:rsidR="002441A1" w:rsidRPr="00B446E8">
              <w:rPr>
                <w:rStyle w:val="afff6"/>
                <w:rFonts w:ascii="黑体" w:hAnsi="黑体"/>
              </w:rPr>
              <w:t>C</w:t>
            </w:r>
          </w:hyperlink>
          <w:hyperlink w:anchor="_Toc434507972" w:history="1">
            <w:r w:rsidR="002441A1" w:rsidRPr="00B446E8">
              <w:rPr>
                <w:rStyle w:val="afff6"/>
                <w:rFonts w:ascii="黑体" w:hAnsi="黑体" w:hint="eastAsia"/>
              </w:rPr>
              <w:t>（资料性附录）</w:t>
            </w:r>
          </w:hyperlink>
          <w:hyperlink w:anchor="_Toc434507973" w:history="1">
            <w:r w:rsidR="002441A1" w:rsidRPr="00B446E8">
              <w:rPr>
                <w:rStyle w:val="afff6"/>
                <w:rFonts w:ascii="黑体" w:hAnsi="黑体" w:hint="eastAsia"/>
              </w:rPr>
              <w:t>海浪模式</w:t>
            </w:r>
            <w:r w:rsidR="002441A1">
              <w:rPr>
                <w:noProof/>
                <w:webHidden/>
              </w:rPr>
              <w:tab/>
            </w:r>
            <w:r w:rsidR="002441A1">
              <w:rPr>
                <w:noProof/>
                <w:webHidden/>
              </w:rPr>
              <w:fldChar w:fldCharType="begin"/>
            </w:r>
            <w:r w:rsidR="002441A1">
              <w:rPr>
                <w:noProof/>
                <w:webHidden/>
              </w:rPr>
              <w:instrText xml:space="preserve"> PAGEREF _Toc434507973 \h </w:instrText>
            </w:r>
            <w:r w:rsidR="002441A1">
              <w:rPr>
                <w:noProof/>
                <w:webHidden/>
              </w:rPr>
            </w:r>
            <w:r w:rsidR="002441A1">
              <w:rPr>
                <w:noProof/>
                <w:webHidden/>
              </w:rPr>
              <w:fldChar w:fldCharType="separate"/>
            </w:r>
            <w:r w:rsidR="00B962DD">
              <w:rPr>
                <w:noProof/>
                <w:webHidden/>
              </w:rPr>
              <w:t>10</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74" w:history="1">
            <w:r w:rsidR="002441A1" w:rsidRPr="00B446E8">
              <w:rPr>
                <w:rStyle w:val="afff6"/>
                <w:rFonts w:ascii="黑体" w:hAnsi="黑体" w:hint="eastAsia"/>
              </w:rPr>
              <w:t>附录</w:t>
            </w:r>
            <w:r w:rsidR="002441A1" w:rsidRPr="00B446E8">
              <w:rPr>
                <w:rStyle w:val="afff6"/>
                <w:rFonts w:ascii="黑体" w:hAnsi="黑体"/>
              </w:rPr>
              <w:t>D</w:t>
            </w:r>
          </w:hyperlink>
          <w:hyperlink w:anchor="_Toc434507975" w:history="1">
            <w:r w:rsidR="002441A1" w:rsidRPr="00B446E8">
              <w:rPr>
                <w:rStyle w:val="afff6"/>
                <w:rFonts w:ascii="黑体" w:hAnsi="黑体" w:hint="eastAsia"/>
              </w:rPr>
              <w:t>（资料性附录）</w:t>
            </w:r>
          </w:hyperlink>
          <w:hyperlink w:anchor="_Toc434507976" w:history="1">
            <w:r w:rsidR="002441A1" w:rsidRPr="00B446E8">
              <w:rPr>
                <w:rStyle w:val="afff6"/>
                <w:rFonts w:ascii="黑体" w:hAnsi="黑体" w:hint="eastAsia"/>
              </w:rPr>
              <w:t>大气模式</w:t>
            </w:r>
            <w:r w:rsidR="002441A1">
              <w:rPr>
                <w:noProof/>
                <w:webHidden/>
              </w:rPr>
              <w:tab/>
            </w:r>
            <w:r w:rsidR="002441A1">
              <w:rPr>
                <w:noProof/>
                <w:webHidden/>
              </w:rPr>
              <w:fldChar w:fldCharType="begin"/>
            </w:r>
            <w:r w:rsidR="002441A1">
              <w:rPr>
                <w:noProof/>
                <w:webHidden/>
              </w:rPr>
              <w:instrText xml:space="preserve"> PAGEREF _Toc434507976 \h </w:instrText>
            </w:r>
            <w:r w:rsidR="002441A1">
              <w:rPr>
                <w:noProof/>
                <w:webHidden/>
              </w:rPr>
            </w:r>
            <w:r w:rsidR="002441A1">
              <w:rPr>
                <w:noProof/>
                <w:webHidden/>
              </w:rPr>
              <w:fldChar w:fldCharType="separate"/>
            </w:r>
            <w:r w:rsidR="00B962DD">
              <w:rPr>
                <w:noProof/>
                <w:webHidden/>
              </w:rPr>
              <w:t>12</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77" w:history="1">
            <w:r w:rsidR="002441A1" w:rsidRPr="00B446E8">
              <w:rPr>
                <w:rStyle w:val="afff6"/>
                <w:rFonts w:ascii="黑体" w:hAnsi="黑体" w:hint="eastAsia"/>
              </w:rPr>
              <w:t>附录</w:t>
            </w:r>
            <w:r w:rsidR="002441A1" w:rsidRPr="00B446E8">
              <w:rPr>
                <w:rStyle w:val="afff6"/>
                <w:rFonts w:ascii="黑体" w:hAnsi="黑体"/>
              </w:rPr>
              <w:t>E</w:t>
            </w:r>
          </w:hyperlink>
          <w:hyperlink w:anchor="_Toc434507978" w:history="1">
            <w:r w:rsidR="002441A1" w:rsidRPr="00B446E8">
              <w:rPr>
                <w:rStyle w:val="afff6"/>
                <w:rFonts w:ascii="黑体" w:hAnsi="黑体" w:hint="eastAsia"/>
              </w:rPr>
              <w:t>（资料性附录）</w:t>
            </w:r>
          </w:hyperlink>
          <w:hyperlink w:anchor="_Toc434507979" w:history="1">
            <w:r w:rsidR="002441A1" w:rsidRPr="00B446E8">
              <w:rPr>
                <w:rStyle w:val="afff6"/>
                <w:rFonts w:ascii="黑体" w:hAnsi="黑体" w:hint="eastAsia"/>
              </w:rPr>
              <w:t>归一化处理</w:t>
            </w:r>
            <w:r w:rsidR="002441A1">
              <w:rPr>
                <w:noProof/>
                <w:webHidden/>
              </w:rPr>
              <w:tab/>
            </w:r>
            <w:r w:rsidR="002441A1">
              <w:rPr>
                <w:noProof/>
                <w:webHidden/>
              </w:rPr>
              <w:fldChar w:fldCharType="begin"/>
            </w:r>
            <w:r w:rsidR="002441A1">
              <w:rPr>
                <w:noProof/>
                <w:webHidden/>
              </w:rPr>
              <w:instrText xml:space="preserve"> PAGEREF _Toc434507979 \h </w:instrText>
            </w:r>
            <w:r w:rsidR="002441A1">
              <w:rPr>
                <w:noProof/>
                <w:webHidden/>
              </w:rPr>
            </w:r>
            <w:r w:rsidR="002441A1">
              <w:rPr>
                <w:noProof/>
                <w:webHidden/>
              </w:rPr>
              <w:fldChar w:fldCharType="separate"/>
            </w:r>
            <w:r w:rsidR="00B962DD">
              <w:rPr>
                <w:noProof/>
                <w:webHidden/>
              </w:rPr>
              <w:t>13</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80" w:history="1">
            <w:r w:rsidR="002441A1" w:rsidRPr="00B446E8">
              <w:rPr>
                <w:rStyle w:val="afff6"/>
                <w:rFonts w:ascii="黑体" w:hAnsi="黑体" w:hint="eastAsia"/>
              </w:rPr>
              <w:t>附录</w:t>
            </w:r>
            <w:r w:rsidR="002441A1" w:rsidRPr="00B446E8">
              <w:rPr>
                <w:rStyle w:val="afff6"/>
                <w:rFonts w:ascii="黑体" w:hAnsi="黑体"/>
              </w:rPr>
              <w:t>F</w:t>
            </w:r>
          </w:hyperlink>
          <w:hyperlink w:anchor="_Toc434507981" w:history="1">
            <w:r w:rsidR="002441A1" w:rsidRPr="00B446E8">
              <w:rPr>
                <w:rStyle w:val="afff6"/>
                <w:rFonts w:ascii="黑体" w:hAnsi="黑体" w:hint="eastAsia"/>
              </w:rPr>
              <w:t>（规范性附录）</w:t>
            </w:r>
          </w:hyperlink>
          <w:hyperlink w:anchor="_Toc434507982" w:history="1">
            <w:r w:rsidR="002441A1" w:rsidRPr="00B446E8">
              <w:rPr>
                <w:rStyle w:val="afff6"/>
                <w:rFonts w:ascii="黑体" w:hAnsi="黑体" w:hint="eastAsia"/>
              </w:rPr>
              <w:t>海浪灾害风险评估和区划技术报告文本格式</w:t>
            </w:r>
            <w:r w:rsidR="002441A1">
              <w:rPr>
                <w:noProof/>
                <w:webHidden/>
              </w:rPr>
              <w:tab/>
            </w:r>
            <w:r w:rsidR="002441A1">
              <w:rPr>
                <w:noProof/>
                <w:webHidden/>
              </w:rPr>
              <w:fldChar w:fldCharType="begin"/>
            </w:r>
            <w:r w:rsidR="002441A1">
              <w:rPr>
                <w:noProof/>
                <w:webHidden/>
              </w:rPr>
              <w:instrText xml:space="preserve"> PAGEREF _Toc434507982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3" w:history="1">
            <w:r w:rsidR="002441A1" w:rsidRPr="00B446E8">
              <w:rPr>
                <w:rStyle w:val="afff6"/>
                <w:rFonts w:ascii="Times New Roman"/>
              </w:rPr>
              <w:t xml:space="preserve">F.1 </w:t>
            </w:r>
            <w:r w:rsidR="002441A1" w:rsidRPr="00B446E8">
              <w:rPr>
                <w:rStyle w:val="afff6"/>
                <w:rFonts w:ascii="Times New Roman" w:hint="eastAsia"/>
              </w:rPr>
              <w:t>封面</w:t>
            </w:r>
            <w:r w:rsidR="002441A1">
              <w:rPr>
                <w:noProof/>
                <w:webHidden/>
              </w:rPr>
              <w:tab/>
            </w:r>
            <w:r w:rsidR="002441A1">
              <w:rPr>
                <w:noProof/>
                <w:webHidden/>
              </w:rPr>
              <w:fldChar w:fldCharType="begin"/>
            </w:r>
            <w:r w:rsidR="002441A1">
              <w:rPr>
                <w:noProof/>
                <w:webHidden/>
              </w:rPr>
              <w:instrText xml:space="preserve"> PAGEREF _Toc434507983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4" w:history="1">
            <w:r w:rsidR="002441A1" w:rsidRPr="00B446E8">
              <w:rPr>
                <w:rStyle w:val="afff6"/>
                <w:rFonts w:ascii="Times New Roman"/>
              </w:rPr>
              <w:t xml:space="preserve">F.2 </w:t>
            </w:r>
            <w:r w:rsidR="002441A1" w:rsidRPr="00B446E8">
              <w:rPr>
                <w:rStyle w:val="afff6"/>
                <w:rFonts w:ascii="Times New Roman" w:hint="eastAsia"/>
              </w:rPr>
              <w:t>封二</w:t>
            </w:r>
            <w:r w:rsidR="002441A1">
              <w:rPr>
                <w:noProof/>
                <w:webHidden/>
              </w:rPr>
              <w:tab/>
            </w:r>
            <w:r w:rsidR="002441A1">
              <w:rPr>
                <w:noProof/>
                <w:webHidden/>
              </w:rPr>
              <w:fldChar w:fldCharType="begin"/>
            </w:r>
            <w:r w:rsidR="002441A1">
              <w:rPr>
                <w:noProof/>
                <w:webHidden/>
              </w:rPr>
              <w:instrText xml:space="preserve"> PAGEREF _Toc434507984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5" w:history="1">
            <w:r w:rsidR="002441A1" w:rsidRPr="00B446E8">
              <w:rPr>
                <w:rStyle w:val="afff6"/>
                <w:rFonts w:ascii="Times New Roman"/>
              </w:rPr>
              <w:t xml:space="preserve">F.3 </w:t>
            </w:r>
            <w:r w:rsidR="002441A1" w:rsidRPr="00B446E8">
              <w:rPr>
                <w:rStyle w:val="afff6"/>
                <w:rFonts w:ascii="Times New Roman" w:hint="eastAsia"/>
              </w:rPr>
              <w:t>目次</w:t>
            </w:r>
            <w:r w:rsidR="002441A1">
              <w:rPr>
                <w:noProof/>
                <w:webHidden/>
              </w:rPr>
              <w:tab/>
            </w:r>
            <w:r w:rsidR="002441A1">
              <w:rPr>
                <w:noProof/>
                <w:webHidden/>
              </w:rPr>
              <w:fldChar w:fldCharType="begin"/>
            </w:r>
            <w:r w:rsidR="002441A1">
              <w:rPr>
                <w:noProof/>
                <w:webHidden/>
              </w:rPr>
              <w:instrText xml:space="preserve"> PAGEREF _Toc434507985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6" w:history="1">
            <w:r w:rsidR="002441A1" w:rsidRPr="00B446E8">
              <w:rPr>
                <w:rStyle w:val="afff6"/>
                <w:rFonts w:ascii="Times New Roman"/>
              </w:rPr>
              <w:t xml:space="preserve">F.4 </w:t>
            </w:r>
            <w:r w:rsidR="002441A1" w:rsidRPr="00B446E8">
              <w:rPr>
                <w:rStyle w:val="afff6"/>
                <w:rFonts w:ascii="Times New Roman" w:hint="eastAsia"/>
              </w:rPr>
              <w:t>前言</w:t>
            </w:r>
            <w:r w:rsidR="002441A1">
              <w:rPr>
                <w:noProof/>
                <w:webHidden/>
              </w:rPr>
              <w:tab/>
            </w:r>
            <w:r w:rsidR="002441A1">
              <w:rPr>
                <w:noProof/>
                <w:webHidden/>
              </w:rPr>
              <w:fldChar w:fldCharType="begin"/>
            </w:r>
            <w:r w:rsidR="002441A1">
              <w:rPr>
                <w:noProof/>
                <w:webHidden/>
              </w:rPr>
              <w:instrText xml:space="preserve"> PAGEREF _Toc434507986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7" w:history="1">
            <w:r w:rsidR="002441A1" w:rsidRPr="00B446E8">
              <w:rPr>
                <w:rStyle w:val="afff6"/>
                <w:rFonts w:ascii="Times New Roman"/>
              </w:rPr>
              <w:t xml:space="preserve">F.5 </w:t>
            </w:r>
            <w:r w:rsidR="002441A1" w:rsidRPr="00B446E8">
              <w:rPr>
                <w:rStyle w:val="afff6"/>
                <w:rFonts w:ascii="Times New Roman" w:hint="eastAsia"/>
              </w:rPr>
              <w:t>正文</w:t>
            </w:r>
            <w:r w:rsidR="002441A1">
              <w:rPr>
                <w:noProof/>
                <w:webHidden/>
              </w:rPr>
              <w:tab/>
            </w:r>
            <w:r w:rsidR="002441A1">
              <w:rPr>
                <w:noProof/>
                <w:webHidden/>
              </w:rPr>
              <w:fldChar w:fldCharType="begin"/>
            </w:r>
            <w:r w:rsidR="002441A1">
              <w:rPr>
                <w:noProof/>
                <w:webHidden/>
              </w:rPr>
              <w:instrText xml:space="preserve"> PAGEREF _Toc434507987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8" w:history="1">
            <w:r w:rsidR="002441A1" w:rsidRPr="00B446E8">
              <w:rPr>
                <w:rStyle w:val="afff6"/>
                <w:rFonts w:ascii="Times New Roman"/>
              </w:rPr>
              <w:t xml:space="preserve">F.6 </w:t>
            </w:r>
            <w:r w:rsidR="002441A1" w:rsidRPr="00B446E8">
              <w:rPr>
                <w:rStyle w:val="afff6"/>
                <w:rFonts w:ascii="Times New Roman" w:hint="eastAsia"/>
              </w:rPr>
              <w:t>参考文献</w:t>
            </w:r>
            <w:r w:rsidR="002441A1">
              <w:rPr>
                <w:noProof/>
                <w:webHidden/>
              </w:rPr>
              <w:tab/>
            </w:r>
            <w:r w:rsidR="002441A1">
              <w:rPr>
                <w:noProof/>
                <w:webHidden/>
              </w:rPr>
              <w:fldChar w:fldCharType="begin"/>
            </w:r>
            <w:r w:rsidR="002441A1">
              <w:rPr>
                <w:noProof/>
                <w:webHidden/>
              </w:rPr>
              <w:instrText xml:space="preserve"> PAGEREF _Toc434507988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89" w:history="1">
            <w:r w:rsidR="002441A1" w:rsidRPr="00B446E8">
              <w:rPr>
                <w:rStyle w:val="afff6"/>
                <w:rFonts w:ascii="Times New Roman"/>
              </w:rPr>
              <w:t xml:space="preserve">F.7 </w:t>
            </w:r>
            <w:r w:rsidR="002441A1" w:rsidRPr="00B446E8">
              <w:rPr>
                <w:rStyle w:val="afff6"/>
                <w:rFonts w:ascii="Times New Roman" w:hint="eastAsia"/>
              </w:rPr>
              <w:t>封底</w:t>
            </w:r>
            <w:r w:rsidR="002441A1">
              <w:rPr>
                <w:noProof/>
                <w:webHidden/>
              </w:rPr>
              <w:tab/>
            </w:r>
            <w:r w:rsidR="002441A1">
              <w:rPr>
                <w:noProof/>
                <w:webHidden/>
              </w:rPr>
              <w:fldChar w:fldCharType="begin"/>
            </w:r>
            <w:r w:rsidR="002441A1">
              <w:rPr>
                <w:noProof/>
                <w:webHidden/>
              </w:rPr>
              <w:instrText xml:space="preserve"> PAGEREF _Toc434507989 \h </w:instrText>
            </w:r>
            <w:r w:rsidR="002441A1">
              <w:rPr>
                <w:noProof/>
                <w:webHidden/>
              </w:rPr>
            </w:r>
            <w:r w:rsidR="002441A1">
              <w:rPr>
                <w:noProof/>
                <w:webHidden/>
              </w:rPr>
              <w:fldChar w:fldCharType="separate"/>
            </w:r>
            <w:r w:rsidR="00B962DD">
              <w:rPr>
                <w:noProof/>
                <w:webHidden/>
              </w:rPr>
              <w:t>14</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0" w:history="1">
            <w:r w:rsidR="002441A1" w:rsidRPr="00B446E8">
              <w:rPr>
                <w:rStyle w:val="afff6"/>
                <w:rFonts w:ascii="Times New Roman"/>
              </w:rPr>
              <w:t xml:space="preserve">F.8 </w:t>
            </w:r>
            <w:r w:rsidR="002441A1" w:rsidRPr="00B446E8">
              <w:rPr>
                <w:rStyle w:val="afff6"/>
                <w:rFonts w:ascii="Times New Roman" w:hint="eastAsia"/>
              </w:rPr>
              <w:t>报告格式</w:t>
            </w:r>
            <w:r w:rsidR="002441A1">
              <w:rPr>
                <w:noProof/>
                <w:webHidden/>
              </w:rPr>
              <w:tab/>
            </w:r>
            <w:r w:rsidR="002441A1">
              <w:rPr>
                <w:noProof/>
                <w:webHidden/>
              </w:rPr>
              <w:fldChar w:fldCharType="begin"/>
            </w:r>
            <w:r w:rsidR="002441A1">
              <w:rPr>
                <w:noProof/>
                <w:webHidden/>
              </w:rPr>
              <w:instrText xml:space="preserve"> PAGEREF _Toc434507990 \h </w:instrText>
            </w:r>
            <w:r w:rsidR="002441A1">
              <w:rPr>
                <w:noProof/>
                <w:webHidden/>
              </w:rPr>
            </w:r>
            <w:r w:rsidR="002441A1">
              <w:rPr>
                <w:noProof/>
                <w:webHidden/>
              </w:rPr>
              <w:fldChar w:fldCharType="separate"/>
            </w:r>
            <w:r w:rsidR="00B962DD">
              <w:rPr>
                <w:noProof/>
                <w:webHidden/>
              </w:rPr>
              <w:t>15</w:t>
            </w:r>
            <w:r w:rsidR="002441A1">
              <w:rPr>
                <w:noProof/>
                <w:webHidden/>
              </w:rPr>
              <w:fldChar w:fldCharType="end"/>
            </w:r>
          </w:hyperlink>
        </w:p>
        <w:p w:rsidR="002441A1" w:rsidRDefault="000C3DA9" w:rsidP="002441A1">
          <w:pPr>
            <w:pStyle w:val="12"/>
            <w:spacing w:before="78" w:after="78"/>
            <w:rPr>
              <w:rFonts w:asciiTheme="minorHAnsi" w:eastAsiaTheme="minorEastAsia" w:hAnsiTheme="minorHAnsi" w:cstheme="minorBidi"/>
              <w:noProof/>
              <w:szCs w:val="22"/>
            </w:rPr>
          </w:pPr>
          <w:hyperlink w:anchor="_Toc434507991" w:history="1">
            <w:r w:rsidR="002441A1" w:rsidRPr="00B446E8">
              <w:rPr>
                <w:rStyle w:val="afff6"/>
                <w:rFonts w:ascii="黑体" w:hAnsi="黑体" w:hint="eastAsia"/>
              </w:rPr>
              <w:t>附录</w:t>
            </w:r>
            <w:r w:rsidR="002441A1" w:rsidRPr="00B446E8">
              <w:rPr>
                <w:rStyle w:val="afff6"/>
                <w:rFonts w:ascii="黑体" w:hAnsi="黑体"/>
              </w:rPr>
              <w:t>G</w:t>
            </w:r>
          </w:hyperlink>
          <w:hyperlink w:anchor="_Toc434507992" w:history="1">
            <w:r w:rsidR="002441A1" w:rsidRPr="00B446E8">
              <w:rPr>
                <w:rStyle w:val="afff6"/>
                <w:rFonts w:ascii="黑体" w:hAnsi="黑体" w:hint="eastAsia"/>
              </w:rPr>
              <w:t>（规范性附录）</w:t>
            </w:r>
          </w:hyperlink>
          <w:hyperlink w:anchor="_Toc434507993" w:history="1">
            <w:r w:rsidR="002441A1" w:rsidRPr="00B446E8">
              <w:rPr>
                <w:rStyle w:val="afff6"/>
                <w:rFonts w:ascii="黑体" w:hAnsi="黑体" w:hint="eastAsia"/>
              </w:rPr>
              <w:t>海浪灾害风险区划报告文本格式</w:t>
            </w:r>
            <w:r w:rsidR="002441A1">
              <w:rPr>
                <w:noProof/>
                <w:webHidden/>
              </w:rPr>
              <w:tab/>
            </w:r>
            <w:r w:rsidR="002441A1">
              <w:rPr>
                <w:noProof/>
                <w:webHidden/>
              </w:rPr>
              <w:fldChar w:fldCharType="begin"/>
            </w:r>
            <w:r w:rsidR="002441A1">
              <w:rPr>
                <w:noProof/>
                <w:webHidden/>
              </w:rPr>
              <w:instrText xml:space="preserve"> PAGEREF _Toc434507993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4" w:history="1">
            <w:r w:rsidR="002441A1" w:rsidRPr="00B446E8">
              <w:rPr>
                <w:rStyle w:val="afff6"/>
                <w:rFonts w:ascii="Times New Roman"/>
              </w:rPr>
              <w:t xml:space="preserve">G.1 </w:t>
            </w:r>
            <w:r w:rsidR="002441A1" w:rsidRPr="00B446E8">
              <w:rPr>
                <w:rStyle w:val="afff6"/>
                <w:rFonts w:ascii="Times New Roman" w:hint="eastAsia"/>
              </w:rPr>
              <w:t>封面</w:t>
            </w:r>
            <w:r w:rsidR="002441A1">
              <w:rPr>
                <w:noProof/>
                <w:webHidden/>
              </w:rPr>
              <w:tab/>
            </w:r>
            <w:r w:rsidR="002441A1">
              <w:rPr>
                <w:noProof/>
                <w:webHidden/>
              </w:rPr>
              <w:fldChar w:fldCharType="begin"/>
            </w:r>
            <w:r w:rsidR="002441A1">
              <w:rPr>
                <w:noProof/>
                <w:webHidden/>
              </w:rPr>
              <w:instrText xml:space="preserve"> PAGEREF _Toc434507994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5" w:history="1">
            <w:r w:rsidR="002441A1" w:rsidRPr="00B446E8">
              <w:rPr>
                <w:rStyle w:val="afff6"/>
                <w:rFonts w:ascii="Times New Roman"/>
              </w:rPr>
              <w:t xml:space="preserve">G.2 </w:t>
            </w:r>
            <w:r w:rsidR="002441A1" w:rsidRPr="00B446E8">
              <w:rPr>
                <w:rStyle w:val="afff6"/>
                <w:rFonts w:ascii="Times New Roman" w:hint="eastAsia"/>
              </w:rPr>
              <w:t>目次</w:t>
            </w:r>
            <w:r w:rsidR="002441A1">
              <w:rPr>
                <w:noProof/>
                <w:webHidden/>
              </w:rPr>
              <w:tab/>
            </w:r>
            <w:r w:rsidR="002441A1">
              <w:rPr>
                <w:noProof/>
                <w:webHidden/>
              </w:rPr>
              <w:fldChar w:fldCharType="begin"/>
            </w:r>
            <w:r w:rsidR="002441A1">
              <w:rPr>
                <w:noProof/>
                <w:webHidden/>
              </w:rPr>
              <w:instrText xml:space="preserve"> PAGEREF _Toc434507995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6" w:history="1">
            <w:r w:rsidR="002441A1" w:rsidRPr="00B446E8">
              <w:rPr>
                <w:rStyle w:val="afff6"/>
                <w:rFonts w:ascii="Times New Roman"/>
              </w:rPr>
              <w:t xml:space="preserve">G.3 </w:t>
            </w:r>
            <w:r w:rsidR="002441A1" w:rsidRPr="00B446E8">
              <w:rPr>
                <w:rStyle w:val="afff6"/>
                <w:rFonts w:ascii="Times New Roman" w:hint="eastAsia"/>
              </w:rPr>
              <w:t>总则</w:t>
            </w:r>
            <w:r w:rsidR="002441A1">
              <w:rPr>
                <w:noProof/>
                <w:webHidden/>
              </w:rPr>
              <w:tab/>
            </w:r>
            <w:r w:rsidR="002441A1">
              <w:rPr>
                <w:noProof/>
                <w:webHidden/>
              </w:rPr>
              <w:fldChar w:fldCharType="begin"/>
            </w:r>
            <w:r w:rsidR="002441A1">
              <w:rPr>
                <w:noProof/>
                <w:webHidden/>
              </w:rPr>
              <w:instrText xml:space="preserve"> PAGEREF _Toc434507996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7" w:history="1">
            <w:r w:rsidR="002441A1" w:rsidRPr="00B446E8">
              <w:rPr>
                <w:rStyle w:val="afff6"/>
                <w:rFonts w:ascii="Times New Roman"/>
              </w:rPr>
              <w:t xml:space="preserve">G.4 </w:t>
            </w:r>
            <w:r w:rsidR="002441A1" w:rsidRPr="00B446E8">
              <w:rPr>
                <w:rStyle w:val="afff6"/>
                <w:rFonts w:ascii="Times New Roman" w:hint="eastAsia"/>
              </w:rPr>
              <w:t>正文</w:t>
            </w:r>
            <w:r w:rsidR="002441A1">
              <w:rPr>
                <w:noProof/>
                <w:webHidden/>
              </w:rPr>
              <w:tab/>
            </w:r>
            <w:r w:rsidR="002441A1">
              <w:rPr>
                <w:noProof/>
                <w:webHidden/>
              </w:rPr>
              <w:fldChar w:fldCharType="begin"/>
            </w:r>
            <w:r w:rsidR="002441A1">
              <w:rPr>
                <w:noProof/>
                <w:webHidden/>
              </w:rPr>
              <w:instrText xml:space="preserve"> PAGEREF _Toc434507997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8" w:history="1">
            <w:r w:rsidR="002441A1" w:rsidRPr="00B446E8">
              <w:rPr>
                <w:rStyle w:val="afff6"/>
                <w:rFonts w:ascii="Times New Roman"/>
              </w:rPr>
              <w:t xml:space="preserve">G.5 </w:t>
            </w:r>
            <w:r w:rsidR="002441A1" w:rsidRPr="00B446E8">
              <w:rPr>
                <w:rStyle w:val="afff6"/>
                <w:rFonts w:ascii="Times New Roman" w:hint="eastAsia"/>
              </w:rPr>
              <w:t>封底</w:t>
            </w:r>
            <w:r w:rsidR="002441A1">
              <w:rPr>
                <w:noProof/>
                <w:webHidden/>
              </w:rPr>
              <w:tab/>
            </w:r>
            <w:r w:rsidR="002441A1">
              <w:rPr>
                <w:noProof/>
                <w:webHidden/>
              </w:rPr>
              <w:fldChar w:fldCharType="begin"/>
            </w:r>
            <w:r w:rsidR="002441A1">
              <w:rPr>
                <w:noProof/>
                <w:webHidden/>
              </w:rPr>
              <w:instrText xml:space="preserve"> PAGEREF _Toc434507998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2441A1" w:rsidRDefault="000C3DA9">
          <w:pPr>
            <w:pStyle w:val="27"/>
            <w:rPr>
              <w:rFonts w:asciiTheme="minorHAnsi" w:eastAsiaTheme="minorEastAsia" w:hAnsiTheme="minorHAnsi" w:cstheme="minorBidi"/>
              <w:noProof/>
              <w:szCs w:val="22"/>
            </w:rPr>
          </w:pPr>
          <w:hyperlink w:anchor="_Toc434507999" w:history="1">
            <w:r w:rsidR="002441A1" w:rsidRPr="00B446E8">
              <w:rPr>
                <w:rStyle w:val="afff6"/>
                <w:rFonts w:ascii="Times New Roman"/>
              </w:rPr>
              <w:t xml:space="preserve">G.6 </w:t>
            </w:r>
            <w:r w:rsidR="002441A1" w:rsidRPr="00B446E8">
              <w:rPr>
                <w:rStyle w:val="afff6"/>
                <w:rFonts w:ascii="Times New Roman" w:hint="eastAsia"/>
              </w:rPr>
              <w:t>报告格式</w:t>
            </w:r>
            <w:r w:rsidR="002441A1">
              <w:rPr>
                <w:noProof/>
                <w:webHidden/>
              </w:rPr>
              <w:tab/>
            </w:r>
            <w:r w:rsidR="002441A1">
              <w:rPr>
                <w:noProof/>
                <w:webHidden/>
              </w:rPr>
              <w:fldChar w:fldCharType="begin"/>
            </w:r>
            <w:r w:rsidR="002441A1">
              <w:rPr>
                <w:noProof/>
                <w:webHidden/>
              </w:rPr>
              <w:instrText xml:space="preserve"> PAGEREF _Toc434507999 \h </w:instrText>
            </w:r>
            <w:r w:rsidR="002441A1">
              <w:rPr>
                <w:noProof/>
                <w:webHidden/>
              </w:rPr>
            </w:r>
            <w:r w:rsidR="002441A1">
              <w:rPr>
                <w:noProof/>
                <w:webHidden/>
              </w:rPr>
              <w:fldChar w:fldCharType="separate"/>
            </w:r>
            <w:r w:rsidR="00B962DD">
              <w:rPr>
                <w:noProof/>
                <w:webHidden/>
              </w:rPr>
              <w:t>16</w:t>
            </w:r>
            <w:r w:rsidR="002441A1">
              <w:rPr>
                <w:noProof/>
                <w:webHidden/>
              </w:rPr>
              <w:fldChar w:fldCharType="end"/>
            </w:r>
          </w:hyperlink>
        </w:p>
        <w:p w:rsidR="001C38AE" w:rsidRDefault="001637AE">
          <w:r>
            <w:fldChar w:fldCharType="end"/>
          </w:r>
        </w:p>
      </w:sdtContent>
    </w:sdt>
    <w:p w:rsidR="00AE2E18" w:rsidRDefault="00AE2E18" w:rsidP="00AE2E18">
      <w:pPr>
        <w:pStyle w:val="afffff0"/>
      </w:pPr>
      <w:bookmarkStart w:id="9" w:name="_Toc434507908"/>
      <w:r>
        <w:rPr>
          <w:rFonts w:hint="eastAsia"/>
        </w:rPr>
        <w:lastRenderedPageBreak/>
        <w:t>前</w:t>
      </w:r>
      <w:bookmarkStart w:id="10" w:name="BKQY"/>
      <w:r>
        <w:rPr>
          <w:rFonts w:hAnsi="黑体"/>
        </w:rPr>
        <w:t> </w:t>
      </w:r>
      <w:r>
        <w:rPr>
          <w:rFonts w:hAnsi="黑体"/>
        </w:rPr>
        <w:t> </w:t>
      </w:r>
      <w:r>
        <w:rPr>
          <w:rFonts w:hint="eastAsia"/>
        </w:rPr>
        <w:t>言</w:t>
      </w:r>
      <w:bookmarkEnd w:id="8"/>
      <w:bookmarkEnd w:id="9"/>
      <w:bookmarkEnd w:id="10"/>
    </w:p>
    <w:p w:rsidR="00832FA7" w:rsidRDefault="00832FA7" w:rsidP="00832FA7">
      <w:pPr>
        <w:pStyle w:val="aff6"/>
      </w:pPr>
      <w:r>
        <w:rPr>
          <w:rFonts w:hint="eastAsia"/>
        </w:rPr>
        <w:t>本导则由国家海洋局提出。</w:t>
      </w:r>
    </w:p>
    <w:p w:rsidR="00832FA7" w:rsidRDefault="00832FA7" w:rsidP="00832FA7">
      <w:pPr>
        <w:pStyle w:val="aff6"/>
      </w:pPr>
      <w:r>
        <w:rPr>
          <w:rFonts w:hint="eastAsia"/>
        </w:rPr>
        <w:t>本导则起草单位：国家海洋环境预报中心</w:t>
      </w:r>
    </w:p>
    <w:p w:rsidR="00832FA7" w:rsidRDefault="00832FA7" w:rsidP="00832FA7">
      <w:pPr>
        <w:pStyle w:val="aff6"/>
      </w:pPr>
      <w:r>
        <w:rPr>
          <w:rFonts w:hint="eastAsia"/>
        </w:rPr>
        <w:t>本导则起草人：李本霞、邢闯</w:t>
      </w:r>
    </w:p>
    <w:p w:rsidR="00AE2E18" w:rsidRPr="004814CA" w:rsidRDefault="00832FA7" w:rsidP="00832FA7">
      <w:pPr>
        <w:pStyle w:val="aff6"/>
      </w:pPr>
      <w:r>
        <w:rPr>
          <w:rFonts w:hint="eastAsia"/>
        </w:rPr>
        <w:t>本导则为首次制定。</w:t>
      </w:r>
    </w:p>
    <w:p w:rsidR="00AE2E18" w:rsidRPr="00C82FF2" w:rsidRDefault="00AE2E18" w:rsidP="00AE2E18">
      <w:pPr>
        <w:pStyle w:val="aff6"/>
      </w:pPr>
    </w:p>
    <w:bookmarkEnd w:id="6"/>
    <w:p w:rsidR="00AE2E18" w:rsidRPr="00FC33BC" w:rsidRDefault="00AE2E18" w:rsidP="00AE2E18">
      <w:pPr>
        <w:pStyle w:val="aff6"/>
        <w:sectPr w:rsidR="00AE2E18" w:rsidRPr="00FC33BC" w:rsidSect="00E34031">
          <w:footerReference w:type="default" r:id="rId8"/>
          <w:pgSz w:w="11906" w:h="16838" w:code="9"/>
          <w:pgMar w:top="567" w:right="1134" w:bottom="1134" w:left="1418" w:header="1418" w:footer="1134" w:gutter="0"/>
          <w:pgNumType w:fmt="upperRoman" w:start="1"/>
          <w:cols w:space="425"/>
          <w:formProt w:val="0"/>
          <w:docGrid w:type="lines" w:linePitch="312"/>
        </w:sectPr>
      </w:pPr>
    </w:p>
    <w:p w:rsidR="00AE2E18" w:rsidRPr="00B178A7" w:rsidRDefault="00832FA7" w:rsidP="00AE2E18">
      <w:pPr>
        <w:pStyle w:val="aff9"/>
        <w:rPr>
          <w:b/>
          <w:bCs/>
        </w:rPr>
      </w:pPr>
      <w:bookmarkStart w:id="11" w:name="_Toc433276719"/>
      <w:bookmarkStart w:id="12" w:name="_Toc433276942"/>
      <w:bookmarkStart w:id="13" w:name="_Toc433277139"/>
      <w:bookmarkStart w:id="14" w:name="_Toc434507909"/>
      <w:r>
        <w:rPr>
          <w:rFonts w:hint="eastAsia"/>
          <w:b/>
          <w:bCs/>
        </w:rPr>
        <w:lastRenderedPageBreak/>
        <w:t>海浪</w:t>
      </w:r>
      <w:r w:rsidR="00B178A7" w:rsidRPr="00B178A7">
        <w:rPr>
          <w:rFonts w:hint="eastAsia"/>
          <w:b/>
          <w:bCs/>
        </w:rPr>
        <w:t>灾害</w:t>
      </w:r>
      <w:r w:rsidR="00CE6DAE" w:rsidRPr="00CE6DAE">
        <w:rPr>
          <w:rFonts w:hint="eastAsia"/>
          <w:b/>
          <w:bCs/>
        </w:rPr>
        <w:t>风险评估和区划技术导则</w:t>
      </w:r>
      <w:bookmarkEnd w:id="11"/>
      <w:bookmarkEnd w:id="12"/>
      <w:bookmarkEnd w:id="13"/>
      <w:bookmarkEnd w:id="14"/>
    </w:p>
    <w:p w:rsidR="00AE2E18" w:rsidRDefault="00AE2E18" w:rsidP="000431EF">
      <w:pPr>
        <w:pStyle w:val="a4"/>
        <w:spacing w:before="312" w:after="312"/>
        <w:ind w:left="0"/>
      </w:pPr>
      <w:bookmarkStart w:id="15" w:name="_Toc325894903"/>
      <w:bookmarkStart w:id="16" w:name="_Toc352575920"/>
      <w:bookmarkStart w:id="17" w:name="_Toc434507910"/>
      <w:r>
        <w:rPr>
          <w:rFonts w:hint="eastAsia"/>
        </w:rPr>
        <w:t>范围</w:t>
      </w:r>
      <w:bookmarkEnd w:id="15"/>
      <w:bookmarkEnd w:id="16"/>
      <w:bookmarkEnd w:id="17"/>
    </w:p>
    <w:p w:rsidR="00832FA7" w:rsidRDefault="0043683D" w:rsidP="00832FA7">
      <w:pPr>
        <w:pStyle w:val="aff6"/>
      </w:pPr>
      <w:r>
        <w:rPr>
          <w:rFonts w:hint="eastAsia"/>
        </w:rPr>
        <w:t>本导则规定了国家、省</w:t>
      </w:r>
      <w:r w:rsidR="00832FA7">
        <w:rPr>
          <w:rFonts w:hint="eastAsia"/>
        </w:rPr>
        <w:t>尺度海浪灾害风险评估和区划的术语、工作原则、工作程序、技术方法以及成果管理等。</w:t>
      </w:r>
    </w:p>
    <w:p w:rsidR="00832FA7" w:rsidRDefault="00832FA7" w:rsidP="00832FA7">
      <w:pPr>
        <w:pStyle w:val="aff6"/>
      </w:pPr>
      <w:r>
        <w:rPr>
          <w:rFonts w:hint="eastAsia"/>
        </w:rPr>
        <w:t>本导则适用于指导全国及沿海</w:t>
      </w:r>
      <w:r w:rsidR="0043683D">
        <w:rPr>
          <w:rFonts w:hint="eastAsia"/>
        </w:rPr>
        <w:t>省</w:t>
      </w:r>
      <w:r>
        <w:rPr>
          <w:rFonts w:hint="eastAsia"/>
        </w:rPr>
        <w:t>开展海浪灾害风险评估和区划工作。</w:t>
      </w:r>
    </w:p>
    <w:p w:rsidR="00832FA7" w:rsidRPr="00832FA7" w:rsidRDefault="00832FA7" w:rsidP="00832FA7">
      <w:pPr>
        <w:pStyle w:val="aff6"/>
      </w:pPr>
      <w:r>
        <w:rPr>
          <w:rFonts w:hint="eastAsia"/>
        </w:rPr>
        <w:t>本导则中全部技术内容为推荐性。</w:t>
      </w:r>
    </w:p>
    <w:p w:rsidR="00AE2E18" w:rsidRDefault="00AE2E18" w:rsidP="000431EF">
      <w:pPr>
        <w:pStyle w:val="a4"/>
        <w:spacing w:before="312" w:after="312"/>
        <w:ind w:left="0"/>
      </w:pPr>
      <w:bookmarkStart w:id="18" w:name="_Toc325894904"/>
      <w:bookmarkStart w:id="19" w:name="_Toc352575921"/>
      <w:bookmarkStart w:id="20" w:name="_Toc434507911"/>
      <w:bookmarkStart w:id="21" w:name="GFYY"/>
      <w:r>
        <w:rPr>
          <w:rFonts w:hint="eastAsia"/>
        </w:rPr>
        <w:t>规范性引用文件</w:t>
      </w:r>
      <w:bookmarkEnd w:id="18"/>
      <w:bookmarkEnd w:id="19"/>
      <w:bookmarkEnd w:id="20"/>
    </w:p>
    <w:p w:rsidR="00832FA7" w:rsidRDefault="00832FA7" w:rsidP="00832FA7">
      <w:pPr>
        <w:pStyle w:val="aff6"/>
      </w:pPr>
      <w:r>
        <w:rPr>
          <w:rFonts w:hint="eastAsia"/>
        </w:rPr>
        <w:t>下列文件中的条款通过本导则的引用而成为本导则的条款。凡是注日期的引用文件，其随后所有的修改单（不包括勘误的内容）或修订版均不适用于本导则。凡是不注日期的引用文件，其最新版本适用于本导则。</w:t>
      </w:r>
    </w:p>
    <w:p w:rsidR="00832FA7" w:rsidRDefault="00832FA7" w:rsidP="00832FA7">
      <w:pPr>
        <w:pStyle w:val="aff6"/>
      </w:pPr>
      <w:r>
        <w:rPr>
          <w:rFonts w:hint="eastAsia"/>
        </w:rPr>
        <w:t>GB/T 1276-2007 海洋调查规范</w:t>
      </w:r>
    </w:p>
    <w:p w:rsidR="00832FA7" w:rsidRDefault="00832FA7" w:rsidP="00832FA7">
      <w:pPr>
        <w:pStyle w:val="aff6"/>
      </w:pPr>
      <w:r>
        <w:rPr>
          <w:rFonts w:hint="eastAsia"/>
        </w:rPr>
        <w:t>GB/T 14914-2006 海滨观测规范</w:t>
      </w:r>
    </w:p>
    <w:p w:rsidR="00832FA7" w:rsidRDefault="00832FA7" w:rsidP="00832FA7">
      <w:pPr>
        <w:pStyle w:val="aff6"/>
      </w:pPr>
      <w:r>
        <w:rPr>
          <w:rFonts w:hint="eastAsia"/>
        </w:rPr>
        <w:t>GB/T 15920-2010 海洋学术语 物理海洋学</w:t>
      </w:r>
    </w:p>
    <w:p w:rsidR="00832FA7" w:rsidRDefault="00832FA7" w:rsidP="00832FA7">
      <w:pPr>
        <w:pStyle w:val="aff6"/>
      </w:pPr>
      <w:r>
        <w:rPr>
          <w:rFonts w:hint="eastAsia"/>
        </w:rPr>
        <w:t>GB/T 19721.2-2005 海洋预报和警报发布 第2部分：海浪预报和警报发布</w:t>
      </w:r>
    </w:p>
    <w:p w:rsidR="00832FA7" w:rsidRDefault="00577861" w:rsidP="00577861">
      <w:pPr>
        <w:pStyle w:val="aff6"/>
      </w:pPr>
      <w:r w:rsidRPr="00577861">
        <w:t>HY/T058</w:t>
      </w:r>
      <w:r>
        <w:rPr>
          <w:rFonts w:hint="eastAsia"/>
        </w:rPr>
        <w:t xml:space="preserve"> </w:t>
      </w:r>
      <w:r w:rsidR="00832FA7">
        <w:rPr>
          <w:rFonts w:hint="eastAsia"/>
        </w:rPr>
        <w:t>JTJ213-98 海港水文规范</w:t>
      </w:r>
    </w:p>
    <w:p w:rsidR="00832FA7" w:rsidRDefault="00832FA7" w:rsidP="00832FA7">
      <w:pPr>
        <w:pStyle w:val="aff6"/>
      </w:pPr>
      <w:r>
        <w:rPr>
          <w:rFonts w:hint="eastAsia"/>
        </w:rPr>
        <w:t>908海洋灾害调查技术规程</w:t>
      </w:r>
    </w:p>
    <w:p w:rsidR="00AE2E18" w:rsidRDefault="00AE2E18" w:rsidP="000431EF">
      <w:pPr>
        <w:pStyle w:val="a4"/>
        <w:spacing w:before="312" w:after="312"/>
        <w:ind w:left="0"/>
      </w:pPr>
      <w:bookmarkStart w:id="22" w:name="_Toc325894905"/>
      <w:bookmarkStart w:id="23" w:name="_Toc352575922"/>
      <w:bookmarkStart w:id="24" w:name="_Toc434507912"/>
      <w:bookmarkStart w:id="25" w:name="SYDY"/>
      <w:bookmarkEnd w:id="21"/>
      <w:bookmarkEnd w:id="22"/>
      <w:r>
        <w:rPr>
          <w:rFonts w:hint="eastAsia"/>
        </w:rPr>
        <w:t>术语和定义</w:t>
      </w:r>
      <w:bookmarkEnd w:id="23"/>
      <w:bookmarkEnd w:id="24"/>
    </w:p>
    <w:p w:rsidR="00AE2E18" w:rsidRDefault="00AE2E18" w:rsidP="00AE2E18">
      <w:pPr>
        <w:pStyle w:val="aff6"/>
      </w:pPr>
      <w:r w:rsidRPr="00E16290">
        <w:rPr>
          <w:rFonts w:hint="eastAsia"/>
        </w:rPr>
        <w:t>下列术语和定义适用于本</w:t>
      </w:r>
      <w:r>
        <w:rPr>
          <w:rFonts w:hint="eastAsia"/>
        </w:rPr>
        <w:t>文件</w:t>
      </w:r>
      <w:r w:rsidRPr="00E16290">
        <w:rPr>
          <w:rFonts w:hint="eastAsia"/>
        </w:rPr>
        <w:t>。</w:t>
      </w:r>
    </w:p>
    <w:p w:rsidR="003131E3" w:rsidRPr="00C25962" w:rsidRDefault="003131E3" w:rsidP="00C4331B">
      <w:pPr>
        <w:pStyle w:val="a5"/>
        <w:spacing w:before="156" w:after="156"/>
        <w:ind w:left="0"/>
      </w:pPr>
      <w:bookmarkStart w:id="26" w:name="_Toc427580642"/>
      <w:bookmarkStart w:id="27" w:name="_Toc427592993"/>
      <w:bookmarkStart w:id="28" w:name="_Toc433276723"/>
      <w:bookmarkStart w:id="29" w:name="_Toc433276946"/>
      <w:bookmarkStart w:id="30" w:name="_Toc433277143"/>
      <w:bookmarkStart w:id="31" w:name="_Toc434507913"/>
      <w:bookmarkStart w:id="32" w:name="_Toc352315008"/>
      <w:bookmarkStart w:id="33" w:name="_Toc355851379"/>
      <w:bookmarkStart w:id="34" w:name="_Toc355878904"/>
      <w:bookmarkStart w:id="35" w:name="_Toc355948276"/>
      <w:bookmarkStart w:id="36" w:name="_Toc355948338"/>
      <w:bookmarkStart w:id="37" w:name="_Toc356031443"/>
      <w:bookmarkStart w:id="38" w:name="_Toc356144238"/>
      <w:bookmarkStart w:id="39" w:name="_Toc356144375"/>
      <w:bookmarkEnd w:id="26"/>
      <w:bookmarkEnd w:id="27"/>
      <w:bookmarkEnd w:id="28"/>
      <w:bookmarkEnd w:id="29"/>
      <w:bookmarkEnd w:id="30"/>
      <w:bookmarkEnd w:id="31"/>
    </w:p>
    <w:p w:rsidR="003131E3" w:rsidRPr="00C25962" w:rsidRDefault="00832FA7" w:rsidP="00C4331B">
      <w:pPr>
        <w:pStyle w:val="a5"/>
        <w:numPr>
          <w:ilvl w:val="0"/>
          <w:numId w:val="0"/>
        </w:numPr>
        <w:spacing w:before="156" w:after="156"/>
        <w:ind w:firstLineChars="200" w:firstLine="420"/>
        <w:rPr>
          <w:rFonts w:hAnsi="黑体"/>
          <w:bCs/>
        </w:rPr>
      </w:pPr>
      <w:bookmarkStart w:id="40" w:name="_Toc433276724"/>
      <w:bookmarkStart w:id="41" w:name="_Toc433276947"/>
      <w:bookmarkStart w:id="42" w:name="_Toc433277144"/>
      <w:bookmarkStart w:id="43" w:name="_Toc434507914"/>
      <w:bookmarkEnd w:id="32"/>
      <w:bookmarkEnd w:id="33"/>
      <w:bookmarkEnd w:id="34"/>
      <w:bookmarkEnd w:id="35"/>
      <w:bookmarkEnd w:id="36"/>
      <w:bookmarkEnd w:id="37"/>
      <w:bookmarkEnd w:id="38"/>
      <w:bookmarkEnd w:id="39"/>
      <w:r w:rsidRPr="00832FA7">
        <w:rPr>
          <w:rFonts w:hint="eastAsia"/>
          <w:bCs/>
        </w:rPr>
        <w:t>海浪 ocean wave</w:t>
      </w:r>
      <w:bookmarkEnd w:id="40"/>
      <w:bookmarkEnd w:id="41"/>
      <w:bookmarkEnd w:id="42"/>
      <w:bookmarkEnd w:id="43"/>
    </w:p>
    <w:p w:rsidR="00832FA7" w:rsidRDefault="00832FA7" w:rsidP="00832FA7">
      <w:pPr>
        <w:pStyle w:val="aff6"/>
      </w:pPr>
      <w:r>
        <w:rPr>
          <w:rFonts w:hint="eastAsia"/>
        </w:rPr>
        <w:t>由风引起的海面波动现象。主要包括风浪和涌浪。</w:t>
      </w:r>
    </w:p>
    <w:p w:rsidR="00832FA7" w:rsidRPr="00832FA7" w:rsidRDefault="00832FA7" w:rsidP="00832FA7">
      <w:pPr>
        <w:pStyle w:val="aff6"/>
        <w:rPr>
          <w:rFonts w:ascii="Times New Roman"/>
        </w:rPr>
      </w:pPr>
      <w:r w:rsidRPr="00832FA7">
        <w:rPr>
          <w:rFonts w:ascii="Times New Roman"/>
        </w:rPr>
        <w:t>[GB/T 15920—2010</w:t>
      </w:r>
      <w:r w:rsidRPr="00832FA7">
        <w:rPr>
          <w:rFonts w:ascii="Times New Roman"/>
        </w:rPr>
        <w:t>，定义</w:t>
      </w:r>
      <w:r w:rsidRPr="00832FA7">
        <w:rPr>
          <w:rFonts w:ascii="Times New Roman"/>
        </w:rPr>
        <w:t>2.4.1]</w:t>
      </w:r>
    </w:p>
    <w:p w:rsidR="003131E3" w:rsidRPr="003131E3" w:rsidRDefault="003131E3" w:rsidP="00C4331B">
      <w:pPr>
        <w:pStyle w:val="a5"/>
        <w:spacing w:before="156" w:after="156"/>
        <w:ind w:left="0"/>
        <w:rPr>
          <w:rFonts w:hAnsi="黑体"/>
          <w:bCs/>
        </w:rPr>
      </w:pPr>
      <w:bookmarkStart w:id="44" w:name="_Toc356479018"/>
      <w:bookmarkStart w:id="45" w:name="_Toc356479097"/>
      <w:bookmarkStart w:id="46" w:name="_Toc356479020"/>
      <w:bookmarkStart w:id="47" w:name="_Toc356479099"/>
      <w:bookmarkStart w:id="48" w:name="_Toc368855278"/>
      <w:bookmarkStart w:id="49" w:name="_Toc427580644"/>
      <w:bookmarkStart w:id="50" w:name="_Toc427592995"/>
      <w:bookmarkStart w:id="51" w:name="_Toc433276725"/>
      <w:bookmarkStart w:id="52" w:name="_Toc433276948"/>
      <w:bookmarkStart w:id="53" w:name="_Toc433277145"/>
      <w:bookmarkStart w:id="54" w:name="_Toc434507915"/>
      <w:bookmarkStart w:id="55" w:name="_Toc354960715"/>
      <w:bookmarkStart w:id="56" w:name="_Toc355640323"/>
      <w:bookmarkStart w:id="57" w:name="_Toc356031447"/>
      <w:bookmarkStart w:id="58" w:name="_Toc356144242"/>
      <w:bookmarkStart w:id="59" w:name="_Toc356144379"/>
      <w:bookmarkEnd w:id="44"/>
      <w:bookmarkEnd w:id="45"/>
      <w:bookmarkEnd w:id="46"/>
      <w:bookmarkEnd w:id="47"/>
      <w:bookmarkEnd w:id="48"/>
      <w:bookmarkEnd w:id="49"/>
      <w:bookmarkEnd w:id="50"/>
      <w:bookmarkEnd w:id="51"/>
      <w:bookmarkEnd w:id="52"/>
      <w:bookmarkEnd w:id="53"/>
      <w:bookmarkEnd w:id="54"/>
    </w:p>
    <w:p w:rsidR="003131E3" w:rsidRPr="00223CAC" w:rsidRDefault="00832FA7" w:rsidP="00C4331B">
      <w:pPr>
        <w:pStyle w:val="a5"/>
        <w:numPr>
          <w:ilvl w:val="0"/>
          <w:numId w:val="0"/>
        </w:numPr>
        <w:spacing w:before="156" w:after="156"/>
        <w:ind w:firstLineChars="200" w:firstLine="420"/>
        <w:rPr>
          <w:bCs/>
        </w:rPr>
      </w:pPr>
      <w:bookmarkStart w:id="60" w:name="_Toc433276726"/>
      <w:bookmarkStart w:id="61" w:name="_Toc433276949"/>
      <w:bookmarkStart w:id="62" w:name="_Toc433277146"/>
      <w:bookmarkStart w:id="63" w:name="_Toc434507916"/>
      <w:r w:rsidRPr="009E784E">
        <w:t>风浪 wind wave</w:t>
      </w:r>
      <w:bookmarkEnd w:id="60"/>
      <w:bookmarkEnd w:id="61"/>
      <w:bookmarkEnd w:id="62"/>
      <w:bookmarkEnd w:id="63"/>
    </w:p>
    <w:p w:rsidR="00832FA7" w:rsidRPr="00832FA7" w:rsidRDefault="00832FA7" w:rsidP="00832FA7">
      <w:pPr>
        <w:pStyle w:val="aff6"/>
      </w:pPr>
      <w:r w:rsidRPr="00832FA7">
        <w:rPr>
          <w:rFonts w:hint="eastAsia"/>
        </w:rPr>
        <w:t>风直接作用于水面上产生的表面重力波。</w:t>
      </w:r>
    </w:p>
    <w:p w:rsidR="003131E3" w:rsidRPr="00832FA7" w:rsidRDefault="00832FA7" w:rsidP="00832FA7">
      <w:pPr>
        <w:pStyle w:val="aff6"/>
        <w:rPr>
          <w:rFonts w:ascii="Times New Roman"/>
        </w:rPr>
      </w:pPr>
      <w:r w:rsidRPr="00832FA7">
        <w:rPr>
          <w:rFonts w:ascii="Times New Roman"/>
        </w:rPr>
        <w:t>[GB/T 15920—2010</w:t>
      </w:r>
      <w:r w:rsidRPr="00832FA7">
        <w:rPr>
          <w:rFonts w:ascii="Times New Roman"/>
        </w:rPr>
        <w:t>，定义</w:t>
      </w:r>
      <w:r w:rsidRPr="00832FA7">
        <w:rPr>
          <w:rFonts w:ascii="Times New Roman"/>
        </w:rPr>
        <w:t>2.4.24]</w:t>
      </w:r>
    </w:p>
    <w:p w:rsidR="003131E3" w:rsidRPr="00223CAC" w:rsidRDefault="003131E3" w:rsidP="00C4331B">
      <w:pPr>
        <w:pStyle w:val="a5"/>
        <w:spacing w:before="156" w:after="156"/>
        <w:ind w:left="0"/>
        <w:rPr>
          <w:b/>
          <w:bCs/>
        </w:rPr>
      </w:pPr>
      <w:bookmarkStart w:id="64" w:name="_Toc427580646"/>
      <w:bookmarkStart w:id="65" w:name="_Toc427592997"/>
      <w:bookmarkStart w:id="66" w:name="_Toc433276727"/>
      <w:bookmarkStart w:id="67" w:name="_Toc433276950"/>
      <w:bookmarkStart w:id="68" w:name="_Toc433277147"/>
      <w:bookmarkStart w:id="69" w:name="_Toc434507917"/>
      <w:bookmarkEnd w:id="64"/>
      <w:bookmarkEnd w:id="65"/>
      <w:bookmarkEnd w:id="66"/>
      <w:bookmarkEnd w:id="67"/>
      <w:bookmarkEnd w:id="68"/>
      <w:bookmarkEnd w:id="69"/>
    </w:p>
    <w:p w:rsidR="003131E3" w:rsidRPr="00223CAC" w:rsidRDefault="00832FA7" w:rsidP="00C4331B">
      <w:pPr>
        <w:pStyle w:val="a5"/>
        <w:numPr>
          <w:ilvl w:val="0"/>
          <w:numId w:val="0"/>
        </w:numPr>
        <w:spacing w:before="156" w:after="156"/>
        <w:ind w:firstLineChars="200" w:firstLine="420"/>
        <w:rPr>
          <w:bCs/>
        </w:rPr>
      </w:pPr>
      <w:bookmarkStart w:id="70" w:name="_Toc433276728"/>
      <w:bookmarkStart w:id="71" w:name="_Toc433276951"/>
      <w:bookmarkStart w:id="72" w:name="_Toc433277148"/>
      <w:bookmarkStart w:id="73" w:name="_Toc434507918"/>
      <w:r w:rsidRPr="009E784E">
        <w:t>涌浪 swell</w:t>
      </w:r>
      <w:bookmarkEnd w:id="70"/>
      <w:bookmarkEnd w:id="71"/>
      <w:bookmarkEnd w:id="72"/>
      <w:bookmarkEnd w:id="73"/>
    </w:p>
    <w:p w:rsidR="00832FA7" w:rsidRPr="00832FA7" w:rsidRDefault="00832FA7" w:rsidP="00832FA7">
      <w:pPr>
        <w:ind w:firstLineChars="200" w:firstLine="420"/>
        <w:contextualSpacing/>
        <w:rPr>
          <w:szCs w:val="21"/>
        </w:rPr>
      </w:pPr>
      <w:r w:rsidRPr="00832FA7">
        <w:rPr>
          <w:rFonts w:hint="eastAsia"/>
          <w:szCs w:val="21"/>
        </w:rPr>
        <w:t>由其他海区传来的或者当地风速迅速减小、平息，或者风向改变后，海面上遗留下来的波动。</w:t>
      </w:r>
    </w:p>
    <w:p w:rsidR="00832FA7" w:rsidRPr="00832FA7" w:rsidRDefault="00832FA7" w:rsidP="00832FA7">
      <w:pPr>
        <w:ind w:firstLineChars="200" w:firstLine="420"/>
        <w:contextualSpacing/>
        <w:rPr>
          <w:szCs w:val="21"/>
        </w:rPr>
      </w:pPr>
      <w:r w:rsidRPr="00832FA7">
        <w:rPr>
          <w:szCs w:val="21"/>
        </w:rPr>
        <w:lastRenderedPageBreak/>
        <w:t>[GB/T 15920—2010</w:t>
      </w:r>
      <w:r w:rsidRPr="00832FA7">
        <w:rPr>
          <w:szCs w:val="21"/>
        </w:rPr>
        <w:t>，定义</w:t>
      </w:r>
      <w:r w:rsidRPr="00832FA7">
        <w:rPr>
          <w:szCs w:val="21"/>
        </w:rPr>
        <w:t>2.4.25]</w:t>
      </w:r>
    </w:p>
    <w:p w:rsidR="003131E3" w:rsidRPr="00223CAC" w:rsidRDefault="003131E3" w:rsidP="00C4331B">
      <w:pPr>
        <w:pStyle w:val="a5"/>
        <w:spacing w:before="156" w:after="156"/>
        <w:ind w:left="0"/>
        <w:rPr>
          <w:b/>
          <w:bCs/>
        </w:rPr>
      </w:pPr>
      <w:bookmarkStart w:id="74" w:name="_Toc427580648"/>
      <w:bookmarkStart w:id="75" w:name="_Toc427592999"/>
      <w:bookmarkStart w:id="76" w:name="_Toc433276729"/>
      <w:bookmarkStart w:id="77" w:name="_Toc433276952"/>
      <w:bookmarkStart w:id="78" w:name="_Toc433277149"/>
      <w:bookmarkStart w:id="79" w:name="_Toc434507919"/>
      <w:bookmarkEnd w:id="74"/>
      <w:bookmarkEnd w:id="75"/>
      <w:bookmarkEnd w:id="76"/>
      <w:bookmarkEnd w:id="77"/>
      <w:bookmarkEnd w:id="78"/>
      <w:bookmarkEnd w:id="79"/>
    </w:p>
    <w:p w:rsidR="003131E3" w:rsidRPr="00223CAC" w:rsidRDefault="00832FA7" w:rsidP="00C4331B">
      <w:pPr>
        <w:pStyle w:val="a5"/>
        <w:numPr>
          <w:ilvl w:val="0"/>
          <w:numId w:val="0"/>
        </w:numPr>
        <w:spacing w:before="156" w:after="156"/>
        <w:ind w:firstLineChars="200" w:firstLine="420"/>
        <w:rPr>
          <w:bCs/>
        </w:rPr>
      </w:pPr>
      <w:bookmarkStart w:id="80" w:name="_Toc433276730"/>
      <w:bookmarkStart w:id="81" w:name="_Toc433276953"/>
      <w:bookmarkStart w:id="82" w:name="_Toc433277150"/>
      <w:bookmarkStart w:id="83" w:name="_Toc434507920"/>
      <w:r w:rsidRPr="009E784E">
        <w:t>有效波波高 significant wave height</w:t>
      </w:r>
      <w:bookmarkEnd w:id="80"/>
      <w:bookmarkEnd w:id="81"/>
      <w:bookmarkEnd w:id="82"/>
      <w:bookmarkEnd w:id="83"/>
    </w:p>
    <w:p w:rsidR="00832FA7" w:rsidRDefault="00832FA7" w:rsidP="00832FA7">
      <w:pPr>
        <w:ind w:firstLineChars="200" w:firstLine="420"/>
      </w:pPr>
      <w:r w:rsidRPr="009E784E">
        <w:t>又称</w:t>
      </w:r>
      <w:r w:rsidRPr="009E784E">
        <w:t>1/3</w:t>
      </w:r>
      <w:r w:rsidRPr="009E784E">
        <w:t>大波波高。将某一时段连续测得的波高序列从大到小排列，取排序后前</w:t>
      </w:r>
      <w:r w:rsidRPr="009E784E">
        <w:t>1/3</w:t>
      </w:r>
      <w:r w:rsidRPr="009E784E">
        <w:t>个波高的平均值即为有效波</w:t>
      </w:r>
      <w:r w:rsidR="00BA60A4">
        <w:rPr>
          <w:rFonts w:hint="eastAsia"/>
        </w:rPr>
        <w:t>波</w:t>
      </w:r>
      <w:r w:rsidRPr="009E784E">
        <w:t>高。</w:t>
      </w:r>
    </w:p>
    <w:p w:rsidR="003131E3" w:rsidRPr="00223CAC" w:rsidRDefault="00832FA7" w:rsidP="00832FA7">
      <w:pPr>
        <w:ind w:firstLineChars="200" w:firstLine="420"/>
        <w:contextualSpacing/>
        <w:rPr>
          <w:szCs w:val="21"/>
        </w:rPr>
      </w:pPr>
      <w:r>
        <w:rPr>
          <w:rFonts w:hint="eastAsia"/>
        </w:rPr>
        <w:t>[</w:t>
      </w:r>
      <w:r w:rsidRPr="009E784E">
        <w:t>GB/T 15920—2010</w:t>
      </w:r>
      <w:r w:rsidRPr="009E784E">
        <w:t>，定义</w:t>
      </w:r>
      <w:smartTag w:uri="urn:schemas-microsoft-com:office:smarttags" w:element="chsdate">
        <w:smartTagPr>
          <w:attr w:name="IsROCDate" w:val="False"/>
          <w:attr w:name="IsLunarDate" w:val="False"/>
          <w:attr w:name="Day" w:val="30"/>
          <w:attr w:name="Month" w:val="12"/>
          <w:attr w:name="Year" w:val="1899"/>
        </w:smartTagPr>
        <w:r w:rsidRPr="009E784E">
          <w:t>2.4.36</w:t>
        </w:r>
      </w:smartTag>
      <w:r>
        <w:rPr>
          <w:rFonts w:hint="eastAsia"/>
        </w:rPr>
        <w:t>]</w:t>
      </w:r>
    </w:p>
    <w:p w:rsidR="003131E3" w:rsidRPr="00223CAC" w:rsidRDefault="003131E3" w:rsidP="00C4331B">
      <w:pPr>
        <w:pStyle w:val="a5"/>
        <w:spacing w:before="156" w:after="156"/>
        <w:ind w:left="0"/>
        <w:rPr>
          <w:b/>
        </w:rPr>
      </w:pPr>
      <w:bookmarkStart w:id="84" w:name="_Toc427580650"/>
      <w:bookmarkStart w:id="85" w:name="_Toc427593001"/>
      <w:bookmarkStart w:id="86" w:name="_Toc433276731"/>
      <w:bookmarkStart w:id="87" w:name="_Toc433276954"/>
      <w:bookmarkStart w:id="88" w:name="_Toc433277151"/>
      <w:bookmarkStart w:id="89" w:name="_Toc434507921"/>
      <w:bookmarkEnd w:id="84"/>
      <w:bookmarkEnd w:id="85"/>
      <w:bookmarkEnd w:id="86"/>
      <w:bookmarkEnd w:id="87"/>
      <w:bookmarkEnd w:id="88"/>
      <w:bookmarkEnd w:id="89"/>
    </w:p>
    <w:p w:rsidR="003131E3" w:rsidRPr="00223CAC" w:rsidRDefault="00832FA7" w:rsidP="00C4331B">
      <w:pPr>
        <w:pStyle w:val="a5"/>
        <w:numPr>
          <w:ilvl w:val="0"/>
          <w:numId w:val="0"/>
        </w:numPr>
        <w:spacing w:before="156" w:after="156"/>
        <w:ind w:firstLineChars="200" w:firstLine="420"/>
        <w:rPr>
          <w:bCs/>
        </w:rPr>
      </w:pPr>
      <w:bookmarkStart w:id="90" w:name="_Toc433276732"/>
      <w:bookmarkStart w:id="91" w:name="_Toc433276955"/>
      <w:bookmarkStart w:id="92" w:name="_Toc433277152"/>
      <w:bookmarkStart w:id="93" w:name="_Toc434507922"/>
      <w:r w:rsidRPr="009E784E">
        <w:t>灾害性海浪</w:t>
      </w:r>
      <w:r>
        <w:rPr>
          <w:rFonts w:hint="eastAsia"/>
        </w:rPr>
        <w:t xml:space="preserve"> d</w:t>
      </w:r>
      <w:r w:rsidRPr="009E784E">
        <w:t>isastrous wave</w:t>
      </w:r>
      <w:bookmarkEnd w:id="90"/>
      <w:bookmarkEnd w:id="91"/>
      <w:bookmarkEnd w:id="92"/>
      <w:bookmarkEnd w:id="93"/>
    </w:p>
    <w:p w:rsidR="003131E3" w:rsidRPr="00223CAC" w:rsidRDefault="00832FA7" w:rsidP="009948D4">
      <w:pPr>
        <w:ind w:firstLineChars="200" w:firstLine="420"/>
        <w:contextualSpacing/>
        <w:rPr>
          <w:szCs w:val="21"/>
        </w:rPr>
      </w:pPr>
      <w:r w:rsidRPr="00695D9C">
        <w:rPr>
          <w:rFonts w:hint="eastAsia"/>
        </w:rPr>
        <w:t>近岸海域有效波高大于</w:t>
      </w:r>
      <w:r w:rsidR="00C53BED">
        <w:rPr>
          <w:rFonts w:hint="eastAsia"/>
        </w:rPr>
        <w:t>等于</w:t>
      </w:r>
      <w:r w:rsidRPr="00695D9C">
        <w:rPr>
          <w:rFonts w:hint="eastAsia"/>
        </w:rPr>
        <w:t>2.5</w:t>
      </w:r>
      <w:r w:rsidR="00BA60A4">
        <w:rPr>
          <w:rFonts w:hint="eastAsia"/>
        </w:rPr>
        <w:t>m</w:t>
      </w:r>
      <w:r w:rsidRPr="00695D9C">
        <w:rPr>
          <w:rFonts w:hint="eastAsia"/>
        </w:rPr>
        <w:t>，或近海海域有效波高大于等于</w:t>
      </w:r>
      <w:r w:rsidRPr="00695D9C">
        <w:rPr>
          <w:rFonts w:hint="eastAsia"/>
        </w:rPr>
        <w:t>4</w:t>
      </w:r>
      <w:r w:rsidR="00BA60A4">
        <w:rPr>
          <w:rFonts w:hint="eastAsia"/>
        </w:rPr>
        <w:t>m</w:t>
      </w:r>
      <w:r w:rsidRPr="00695D9C">
        <w:rPr>
          <w:rFonts w:hint="eastAsia"/>
        </w:rPr>
        <w:t>的海浪称为灾害性海浪。</w:t>
      </w:r>
    </w:p>
    <w:p w:rsidR="003131E3" w:rsidRPr="00223CAC" w:rsidRDefault="003131E3" w:rsidP="00C4331B">
      <w:pPr>
        <w:pStyle w:val="a5"/>
        <w:spacing w:before="156" w:after="156"/>
        <w:ind w:left="0"/>
        <w:rPr>
          <w:b/>
        </w:rPr>
      </w:pPr>
      <w:bookmarkStart w:id="94" w:name="_Toc427580652"/>
      <w:bookmarkStart w:id="95" w:name="_Toc427593003"/>
      <w:bookmarkStart w:id="96" w:name="_Toc433276733"/>
      <w:bookmarkStart w:id="97" w:name="_Toc433276956"/>
      <w:bookmarkStart w:id="98" w:name="_Toc433277153"/>
      <w:bookmarkStart w:id="99" w:name="_Toc434507923"/>
      <w:bookmarkEnd w:id="94"/>
      <w:bookmarkEnd w:id="95"/>
      <w:bookmarkEnd w:id="96"/>
      <w:bookmarkEnd w:id="97"/>
      <w:bookmarkEnd w:id="98"/>
      <w:bookmarkEnd w:id="99"/>
    </w:p>
    <w:p w:rsidR="009948D4" w:rsidRDefault="00832FA7" w:rsidP="00C4331B">
      <w:pPr>
        <w:pStyle w:val="a5"/>
        <w:numPr>
          <w:ilvl w:val="0"/>
          <w:numId w:val="0"/>
        </w:numPr>
        <w:spacing w:before="156" w:after="156"/>
        <w:ind w:firstLineChars="200" w:firstLine="420"/>
      </w:pPr>
      <w:bookmarkStart w:id="100" w:name="_Toc433276734"/>
      <w:bookmarkStart w:id="101" w:name="_Toc433276957"/>
      <w:bookmarkStart w:id="102" w:name="_Toc433277154"/>
      <w:bookmarkStart w:id="103" w:name="_Toc434507924"/>
      <w:r w:rsidRPr="009E784E">
        <w:t>海浪灾害危险评估 hazard assessment of wave disaster</w:t>
      </w:r>
      <w:bookmarkEnd w:id="100"/>
      <w:bookmarkEnd w:id="101"/>
      <w:bookmarkEnd w:id="102"/>
      <w:bookmarkEnd w:id="103"/>
    </w:p>
    <w:p w:rsidR="00832FA7" w:rsidRPr="00832FA7" w:rsidRDefault="00832FA7" w:rsidP="00832FA7">
      <w:pPr>
        <w:ind w:firstLineChars="200" w:firstLine="420"/>
      </w:pPr>
      <w:r w:rsidRPr="009E784E">
        <w:t>是指综合考虑历史上灾害性海浪的发生强度、发生频次、发生频率、时间分布及空间分布等特征，给出的海浪灾害危险的定量评价。</w:t>
      </w:r>
    </w:p>
    <w:p w:rsidR="003131E3" w:rsidRPr="00223CAC" w:rsidRDefault="003131E3" w:rsidP="00C4331B">
      <w:pPr>
        <w:pStyle w:val="a5"/>
        <w:spacing w:before="156" w:after="156"/>
        <w:ind w:left="0"/>
        <w:rPr>
          <w:b/>
          <w:bCs/>
        </w:rPr>
      </w:pPr>
      <w:bookmarkStart w:id="104" w:name="_Toc427580654"/>
      <w:bookmarkStart w:id="105" w:name="_Toc427593005"/>
      <w:bookmarkStart w:id="106" w:name="_Toc433276735"/>
      <w:bookmarkStart w:id="107" w:name="_Toc433276958"/>
      <w:bookmarkStart w:id="108" w:name="_Toc433277155"/>
      <w:bookmarkStart w:id="109" w:name="_Toc434507925"/>
      <w:bookmarkEnd w:id="104"/>
      <w:bookmarkEnd w:id="105"/>
      <w:bookmarkEnd w:id="106"/>
      <w:bookmarkEnd w:id="107"/>
      <w:bookmarkEnd w:id="108"/>
      <w:bookmarkEnd w:id="109"/>
    </w:p>
    <w:p w:rsidR="003131E3" w:rsidRPr="00223CAC" w:rsidRDefault="00832FA7" w:rsidP="00C4331B">
      <w:pPr>
        <w:pStyle w:val="a5"/>
        <w:numPr>
          <w:ilvl w:val="0"/>
          <w:numId w:val="0"/>
        </w:numPr>
        <w:spacing w:before="156" w:after="156"/>
        <w:ind w:firstLineChars="200" w:firstLine="420"/>
        <w:rPr>
          <w:bCs/>
        </w:rPr>
      </w:pPr>
      <w:bookmarkStart w:id="110" w:name="_Toc433276736"/>
      <w:bookmarkStart w:id="111" w:name="_Toc433276959"/>
      <w:bookmarkStart w:id="112" w:name="_Toc433277156"/>
      <w:bookmarkStart w:id="113" w:name="_Toc434507926"/>
      <w:r w:rsidRPr="009E784E">
        <w:t>海浪灾害危险区划 hazard zoning of wave disaster</w:t>
      </w:r>
      <w:bookmarkEnd w:id="110"/>
      <w:bookmarkEnd w:id="111"/>
      <w:bookmarkEnd w:id="112"/>
      <w:bookmarkEnd w:id="113"/>
    </w:p>
    <w:p w:rsidR="003131E3" w:rsidRPr="00223CAC" w:rsidRDefault="00832FA7" w:rsidP="009948D4">
      <w:pPr>
        <w:ind w:firstLineChars="200" w:firstLine="420"/>
        <w:contextualSpacing/>
        <w:rPr>
          <w:szCs w:val="21"/>
        </w:rPr>
      </w:pPr>
      <w:r w:rsidRPr="009E784E">
        <w:t>是指在海浪灾害危险定量评估的基础上，对海浪灾害危险进行的空间区域单元上的综合与划分。</w:t>
      </w:r>
    </w:p>
    <w:p w:rsidR="003131E3" w:rsidRPr="00223CAC" w:rsidRDefault="003131E3" w:rsidP="00C4331B">
      <w:pPr>
        <w:pStyle w:val="a5"/>
        <w:spacing w:before="156" w:after="156"/>
        <w:ind w:left="0"/>
        <w:rPr>
          <w:b/>
          <w:bCs/>
        </w:rPr>
      </w:pPr>
      <w:bookmarkStart w:id="114" w:name="_Toc427580656"/>
      <w:bookmarkStart w:id="115" w:name="_Toc427593007"/>
      <w:bookmarkStart w:id="116" w:name="_Toc433276737"/>
      <w:bookmarkStart w:id="117" w:name="_Toc433276960"/>
      <w:bookmarkStart w:id="118" w:name="_Toc433277157"/>
      <w:bookmarkStart w:id="119" w:name="_Toc434507927"/>
      <w:bookmarkEnd w:id="114"/>
      <w:bookmarkEnd w:id="115"/>
      <w:bookmarkEnd w:id="116"/>
      <w:bookmarkEnd w:id="117"/>
      <w:bookmarkEnd w:id="118"/>
      <w:bookmarkEnd w:id="119"/>
    </w:p>
    <w:p w:rsidR="003131E3" w:rsidRPr="00223CAC" w:rsidRDefault="00460D99" w:rsidP="00C4331B">
      <w:pPr>
        <w:pStyle w:val="a5"/>
        <w:numPr>
          <w:ilvl w:val="0"/>
          <w:numId w:val="0"/>
        </w:numPr>
        <w:spacing w:before="156" w:after="156"/>
        <w:ind w:firstLineChars="200" w:firstLine="420"/>
        <w:rPr>
          <w:bCs/>
        </w:rPr>
      </w:pPr>
      <w:bookmarkStart w:id="120" w:name="_Toc433276738"/>
      <w:bookmarkStart w:id="121" w:name="_Toc433276961"/>
      <w:bookmarkStart w:id="122" w:name="_Toc433277158"/>
      <w:bookmarkStart w:id="123" w:name="_Toc434507928"/>
      <w:r w:rsidRPr="009E784E">
        <w:t>海浪灾害</w:t>
      </w:r>
      <w:r>
        <w:rPr>
          <w:rFonts w:hint="eastAsia"/>
        </w:rPr>
        <w:t>风险</w:t>
      </w:r>
      <w:r w:rsidRPr="009E784E">
        <w:t xml:space="preserve">评估 </w:t>
      </w:r>
      <w:r>
        <w:rPr>
          <w:rFonts w:hint="eastAsia"/>
        </w:rPr>
        <w:t>risk</w:t>
      </w:r>
      <w:r w:rsidRPr="009E784E">
        <w:t xml:space="preserve"> assessment of wave disaster</w:t>
      </w:r>
      <w:bookmarkEnd w:id="120"/>
      <w:bookmarkEnd w:id="121"/>
      <w:bookmarkEnd w:id="122"/>
      <w:bookmarkEnd w:id="123"/>
    </w:p>
    <w:p w:rsidR="003131E3" w:rsidRPr="00223CAC" w:rsidRDefault="00460D99" w:rsidP="009948D4">
      <w:pPr>
        <w:ind w:firstLineChars="200" w:firstLine="420"/>
        <w:contextualSpacing/>
        <w:rPr>
          <w:szCs w:val="21"/>
        </w:rPr>
      </w:pPr>
      <w:r w:rsidRPr="009E784E">
        <w:t>是指综合考虑海浪</w:t>
      </w:r>
      <w:r>
        <w:rPr>
          <w:rFonts w:hint="eastAsia"/>
        </w:rPr>
        <w:t>灾害危险性和承灾体脆弱性给出的</w:t>
      </w:r>
      <w:r>
        <w:t>海浪灾害</w:t>
      </w:r>
      <w:r>
        <w:rPr>
          <w:rFonts w:hint="eastAsia"/>
        </w:rPr>
        <w:t>风险</w:t>
      </w:r>
      <w:r w:rsidRPr="009E784E">
        <w:t>的定量评价。</w:t>
      </w:r>
    </w:p>
    <w:p w:rsidR="003131E3" w:rsidRPr="00223CAC" w:rsidRDefault="003131E3" w:rsidP="00C4331B">
      <w:pPr>
        <w:pStyle w:val="a5"/>
        <w:spacing w:before="156" w:after="156"/>
        <w:ind w:left="0"/>
        <w:rPr>
          <w:b/>
          <w:bCs/>
        </w:rPr>
      </w:pPr>
      <w:bookmarkStart w:id="124" w:name="_Toc427580658"/>
      <w:bookmarkStart w:id="125" w:name="_Toc427593009"/>
      <w:bookmarkStart w:id="126" w:name="_Toc433276739"/>
      <w:bookmarkStart w:id="127" w:name="_Toc433276962"/>
      <w:bookmarkStart w:id="128" w:name="_Toc433277159"/>
      <w:bookmarkStart w:id="129" w:name="_Toc434507929"/>
      <w:bookmarkEnd w:id="124"/>
      <w:bookmarkEnd w:id="125"/>
      <w:bookmarkEnd w:id="126"/>
      <w:bookmarkEnd w:id="127"/>
      <w:bookmarkEnd w:id="128"/>
      <w:bookmarkEnd w:id="129"/>
    </w:p>
    <w:p w:rsidR="003131E3" w:rsidRPr="00223CAC" w:rsidRDefault="00460D99" w:rsidP="00C4331B">
      <w:pPr>
        <w:pStyle w:val="a5"/>
        <w:numPr>
          <w:ilvl w:val="0"/>
          <w:numId w:val="0"/>
        </w:numPr>
        <w:spacing w:before="156" w:after="156"/>
        <w:ind w:firstLineChars="200" w:firstLine="420"/>
        <w:rPr>
          <w:bCs/>
        </w:rPr>
      </w:pPr>
      <w:bookmarkStart w:id="130" w:name="_Toc433276740"/>
      <w:bookmarkStart w:id="131" w:name="_Toc433276963"/>
      <w:bookmarkStart w:id="132" w:name="_Toc433277160"/>
      <w:bookmarkStart w:id="133" w:name="_Toc434507930"/>
      <w:r w:rsidRPr="009E784E">
        <w:t>海浪灾害</w:t>
      </w:r>
      <w:r>
        <w:rPr>
          <w:rFonts w:hint="eastAsia"/>
        </w:rPr>
        <w:t>风险区划</w:t>
      </w:r>
      <w:r w:rsidRPr="009E784E">
        <w:t xml:space="preserve"> </w:t>
      </w:r>
      <w:r>
        <w:rPr>
          <w:rFonts w:hint="eastAsia"/>
        </w:rPr>
        <w:t>risk zoing</w:t>
      </w:r>
      <w:r w:rsidRPr="009E784E">
        <w:t xml:space="preserve"> of wave disaster</w:t>
      </w:r>
      <w:bookmarkEnd w:id="130"/>
      <w:bookmarkEnd w:id="131"/>
      <w:bookmarkEnd w:id="132"/>
      <w:bookmarkEnd w:id="133"/>
    </w:p>
    <w:p w:rsidR="003131E3" w:rsidRPr="00223CAC" w:rsidRDefault="00460D99" w:rsidP="009948D4">
      <w:pPr>
        <w:ind w:firstLineChars="200" w:firstLine="420"/>
        <w:contextualSpacing/>
        <w:rPr>
          <w:szCs w:val="21"/>
        </w:rPr>
      </w:pPr>
      <w:r w:rsidRPr="00FD2DCD">
        <w:rPr>
          <w:rFonts w:hint="eastAsia"/>
        </w:rPr>
        <w:t>是指在海浪灾害</w:t>
      </w:r>
      <w:r>
        <w:rPr>
          <w:rFonts w:hint="eastAsia"/>
        </w:rPr>
        <w:t>风险</w:t>
      </w:r>
      <w:r w:rsidRPr="00FD2DCD">
        <w:rPr>
          <w:rFonts w:hint="eastAsia"/>
        </w:rPr>
        <w:t>定量评估的基础上，对海浪灾害</w:t>
      </w:r>
      <w:r>
        <w:rPr>
          <w:rFonts w:hint="eastAsia"/>
        </w:rPr>
        <w:t>风险</w:t>
      </w:r>
      <w:r w:rsidRPr="00FD2DCD">
        <w:rPr>
          <w:rFonts w:hint="eastAsia"/>
        </w:rPr>
        <w:t>进行的空间区域单元上的综合与划分。</w:t>
      </w:r>
    </w:p>
    <w:p w:rsidR="009948D4" w:rsidRDefault="009948D4" w:rsidP="000431EF">
      <w:pPr>
        <w:pStyle w:val="a4"/>
        <w:spacing w:before="312" w:after="312"/>
        <w:ind w:left="0"/>
      </w:pPr>
      <w:bookmarkStart w:id="134" w:name="_Toc427580660"/>
      <w:bookmarkStart w:id="135" w:name="_Toc427593011"/>
      <w:bookmarkStart w:id="136" w:name="_Toc352575923"/>
      <w:bookmarkStart w:id="137" w:name="_Toc434507931"/>
      <w:bookmarkEnd w:id="25"/>
      <w:bookmarkEnd w:id="55"/>
      <w:bookmarkEnd w:id="56"/>
      <w:bookmarkEnd w:id="57"/>
      <w:bookmarkEnd w:id="58"/>
      <w:bookmarkEnd w:id="59"/>
      <w:bookmarkEnd w:id="134"/>
      <w:bookmarkEnd w:id="135"/>
      <w:bookmarkEnd w:id="136"/>
      <w:r>
        <w:rPr>
          <w:rFonts w:hint="eastAsia"/>
        </w:rPr>
        <w:t>工作原则</w:t>
      </w:r>
      <w:bookmarkEnd w:id="137"/>
    </w:p>
    <w:p w:rsidR="003131E3" w:rsidRPr="00C25962" w:rsidRDefault="009948D4" w:rsidP="009948D4">
      <w:pPr>
        <w:pStyle w:val="a5"/>
        <w:spacing w:before="156" w:after="156"/>
        <w:ind w:left="0"/>
      </w:pPr>
      <w:bookmarkStart w:id="138" w:name="_Toc434507932"/>
      <w:r w:rsidRPr="00223CAC">
        <w:rPr>
          <w:rFonts w:hint="eastAsia"/>
        </w:rPr>
        <w:t>分尺度原则</w:t>
      </w:r>
      <w:bookmarkEnd w:id="138"/>
    </w:p>
    <w:p w:rsidR="009948D4" w:rsidRPr="009948D4" w:rsidRDefault="0043683D" w:rsidP="009948D4">
      <w:pPr>
        <w:pStyle w:val="aff6"/>
      </w:pPr>
      <w:r>
        <w:rPr>
          <w:rFonts w:hint="eastAsia"/>
          <w:szCs w:val="24"/>
        </w:rPr>
        <w:t>分为国家尺度和省尺度</w:t>
      </w:r>
      <w:r w:rsidR="00460D99" w:rsidRPr="00863033">
        <w:rPr>
          <w:rFonts w:hint="eastAsia"/>
          <w:szCs w:val="24"/>
        </w:rPr>
        <w:t>；各尺度的评估目的，评估</w:t>
      </w:r>
      <w:r w:rsidR="00460D99" w:rsidRPr="00880A0D">
        <w:rPr>
          <w:rFonts w:hint="eastAsia"/>
          <w:szCs w:val="24"/>
        </w:rPr>
        <w:t>要素</w:t>
      </w:r>
      <w:r w:rsidR="00460D99" w:rsidRPr="00863033">
        <w:rPr>
          <w:rFonts w:hint="eastAsia"/>
          <w:szCs w:val="24"/>
        </w:rPr>
        <w:t>、评估方法以及评估结果比例尺均不相同，并相互衔接。</w:t>
      </w:r>
    </w:p>
    <w:p w:rsidR="009948D4" w:rsidRDefault="009948D4" w:rsidP="009948D4">
      <w:pPr>
        <w:pStyle w:val="a5"/>
        <w:spacing w:before="156" w:after="156"/>
        <w:ind w:left="0"/>
      </w:pPr>
      <w:bookmarkStart w:id="139" w:name="_Toc434507933"/>
      <w:r>
        <w:t>可靠性原则</w:t>
      </w:r>
      <w:bookmarkEnd w:id="139"/>
    </w:p>
    <w:p w:rsidR="009948D4" w:rsidRPr="00223CAC" w:rsidRDefault="00460D99" w:rsidP="009948D4">
      <w:pPr>
        <w:pStyle w:val="aff6"/>
      </w:pPr>
      <w:r w:rsidRPr="00863033">
        <w:rPr>
          <w:rFonts w:hint="eastAsia"/>
          <w:szCs w:val="24"/>
        </w:rPr>
        <w:t>对资料来源、数据精度及数据质量等有明确的描述，对不同来源的资料应该进行标准化，保证所用资料权威可靠。</w:t>
      </w:r>
    </w:p>
    <w:p w:rsidR="009948D4" w:rsidRDefault="009948D4" w:rsidP="009948D4">
      <w:pPr>
        <w:pStyle w:val="a5"/>
        <w:spacing w:before="156" w:after="156"/>
        <w:ind w:left="0"/>
      </w:pPr>
      <w:bookmarkStart w:id="140" w:name="_Toc434507934"/>
      <w:r>
        <w:t>综合性原则</w:t>
      </w:r>
      <w:bookmarkEnd w:id="140"/>
    </w:p>
    <w:p w:rsidR="009948D4" w:rsidRPr="00223CAC" w:rsidRDefault="00460D99" w:rsidP="009948D4">
      <w:pPr>
        <w:pStyle w:val="aff6"/>
      </w:pPr>
      <w:r w:rsidRPr="00863033">
        <w:rPr>
          <w:rFonts w:hint="eastAsia"/>
          <w:szCs w:val="24"/>
        </w:rPr>
        <w:lastRenderedPageBreak/>
        <w:t>综合考虑海浪灾害风险的自然过程、成灾机制、海域功能以及行政边界等特点，开展海浪灾害风险综合区划。</w:t>
      </w:r>
    </w:p>
    <w:p w:rsidR="009948D4" w:rsidRDefault="00460D99" w:rsidP="009948D4">
      <w:pPr>
        <w:pStyle w:val="a5"/>
        <w:spacing w:before="156" w:after="156"/>
        <w:ind w:left="0"/>
      </w:pPr>
      <w:bookmarkStart w:id="141" w:name="_Toc434507935"/>
      <w:r w:rsidRPr="00863033">
        <w:rPr>
          <w:rFonts w:hint="eastAsia"/>
          <w:szCs w:val="24"/>
        </w:rPr>
        <w:t>一致性</w:t>
      </w:r>
      <w:r w:rsidR="009948D4">
        <w:t>原则</w:t>
      </w:r>
      <w:bookmarkEnd w:id="141"/>
    </w:p>
    <w:p w:rsidR="00577B88" w:rsidRDefault="00460D99" w:rsidP="009948D4">
      <w:pPr>
        <w:pStyle w:val="aff6"/>
      </w:pPr>
      <w:r w:rsidRPr="00863033">
        <w:rPr>
          <w:rFonts w:hint="eastAsia"/>
          <w:szCs w:val="24"/>
        </w:rPr>
        <w:t>海浪自然过程在国家</w:t>
      </w:r>
      <w:r w:rsidR="0043683D">
        <w:rPr>
          <w:rFonts w:hint="eastAsia"/>
          <w:szCs w:val="24"/>
        </w:rPr>
        <w:t>尺度和省尺度</w:t>
      </w:r>
      <w:r w:rsidRPr="00863033">
        <w:rPr>
          <w:rFonts w:hint="eastAsia"/>
          <w:szCs w:val="24"/>
        </w:rPr>
        <w:t>上的发生发展规律具有总体一致性，同一尺度上</w:t>
      </w:r>
      <w:r w:rsidRPr="00C55DF9">
        <w:rPr>
          <w:rFonts w:hAnsi="宋体" w:hint="eastAsia"/>
          <w:szCs w:val="24"/>
        </w:rPr>
        <w:t>的评估方法应具有一致性，不同尺度评估结果应具有总体一致性，评估结果应方便实用。</w:t>
      </w:r>
    </w:p>
    <w:p w:rsidR="00616821" w:rsidRPr="00616821" w:rsidRDefault="00616821" w:rsidP="000431EF">
      <w:pPr>
        <w:pStyle w:val="a4"/>
        <w:spacing w:before="312" w:after="312"/>
        <w:ind w:left="0"/>
      </w:pPr>
      <w:bookmarkStart w:id="142" w:name="_Toc386965602"/>
      <w:bookmarkStart w:id="143" w:name="_Toc421220743"/>
      <w:bookmarkStart w:id="144" w:name="_Toc434507936"/>
      <w:r w:rsidRPr="00616821">
        <w:t>工作程序</w:t>
      </w:r>
      <w:bookmarkEnd w:id="142"/>
      <w:bookmarkEnd w:id="143"/>
      <w:bookmarkEnd w:id="144"/>
    </w:p>
    <w:p w:rsidR="00616821" w:rsidRDefault="00616821" w:rsidP="00616821">
      <w:pPr>
        <w:pStyle w:val="a5"/>
        <w:spacing w:before="156" w:after="156"/>
        <w:ind w:left="0"/>
      </w:pPr>
      <w:bookmarkStart w:id="145" w:name="_Toc434507937"/>
      <w:r w:rsidRPr="00223CAC">
        <w:t>资料收集</w:t>
      </w:r>
      <w:bookmarkEnd w:id="145"/>
    </w:p>
    <w:p w:rsidR="00616821" w:rsidRPr="00223CAC" w:rsidRDefault="00BB4CB4" w:rsidP="00616821">
      <w:pPr>
        <w:pStyle w:val="aff6"/>
        <w:rPr>
          <w:szCs w:val="21"/>
        </w:rPr>
      </w:pPr>
      <w:r w:rsidRPr="00863033">
        <w:rPr>
          <w:rFonts w:hint="eastAsia"/>
          <w:szCs w:val="24"/>
        </w:rPr>
        <w:t>根据风险评估和区划的级别，确定工作区域，调研工作区域及相邻区域内海浪灾害的基本情况，收集、整理海浪观测资料和基础地理信息资料。</w:t>
      </w:r>
    </w:p>
    <w:p w:rsidR="00616821" w:rsidRDefault="00616821" w:rsidP="00616821">
      <w:pPr>
        <w:pStyle w:val="a5"/>
        <w:spacing w:before="156" w:after="156"/>
        <w:ind w:left="0"/>
      </w:pPr>
      <w:bookmarkStart w:id="146" w:name="_Toc434507938"/>
      <w:r w:rsidRPr="00223CAC">
        <w:t>方法校验</w:t>
      </w:r>
      <w:bookmarkEnd w:id="146"/>
    </w:p>
    <w:p w:rsidR="00616821" w:rsidRPr="00223CAC" w:rsidRDefault="00BB4CB4" w:rsidP="00616821">
      <w:pPr>
        <w:pStyle w:val="aff6"/>
        <w:rPr>
          <w:szCs w:val="21"/>
        </w:rPr>
      </w:pPr>
      <w:r w:rsidRPr="00863033">
        <w:rPr>
          <w:rFonts w:hint="eastAsia"/>
          <w:szCs w:val="24"/>
        </w:rPr>
        <w:t>对于选择的数值模拟方法，应采用多源观测资料或再分析数据，对模拟结果进行验证和评估。检验应包括强海况下的检验，以及一般状态下的检验。</w:t>
      </w:r>
    </w:p>
    <w:p w:rsidR="00616821" w:rsidRDefault="00616821" w:rsidP="00616821">
      <w:pPr>
        <w:pStyle w:val="a5"/>
        <w:spacing w:before="156" w:after="156"/>
        <w:ind w:left="0"/>
      </w:pPr>
      <w:bookmarkStart w:id="147" w:name="_Toc434507939"/>
      <w:r w:rsidRPr="00223CAC">
        <w:t>风险</w:t>
      </w:r>
      <w:r w:rsidR="00222C45">
        <w:rPr>
          <w:rFonts w:hint="eastAsia"/>
        </w:rPr>
        <w:t>评估</w:t>
      </w:r>
      <w:bookmarkEnd w:id="147"/>
    </w:p>
    <w:p w:rsidR="00616821" w:rsidRPr="00223CAC" w:rsidRDefault="00222C45" w:rsidP="00616821">
      <w:pPr>
        <w:pStyle w:val="aff6"/>
        <w:rPr>
          <w:szCs w:val="21"/>
        </w:rPr>
      </w:pPr>
      <w:r w:rsidRPr="00863033">
        <w:rPr>
          <w:rFonts w:hint="eastAsia"/>
          <w:szCs w:val="24"/>
        </w:rPr>
        <w:t>选择开展典型重现期（如2、5、10、20、50及100</w:t>
      </w:r>
      <w:r w:rsidR="007218EA">
        <w:rPr>
          <w:rFonts w:hint="eastAsia"/>
          <w:szCs w:val="24"/>
        </w:rPr>
        <w:t>a</w:t>
      </w:r>
      <w:r w:rsidRPr="00863033">
        <w:rPr>
          <w:rFonts w:hint="eastAsia"/>
          <w:szCs w:val="24"/>
        </w:rPr>
        <w:t>一遇等）、年平均频率、月平均频率、海浪玫瑰图的风险评估工作。</w:t>
      </w:r>
    </w:p>
    <w:p w:rsidR="00616821" w:rsidRDefault="00616821" w:rsidP="00616821">
      <w:pPr>
        <w:pStyle w:val="a5"/>
        <w:spacing w:before="156" w:after="156"/>
        <w:ind w:left="0"/>
      </w:pPr>
      <w:bookmarkStart w:id="148" w:name="_Toc434507940"/>
      <w:r w:rsidRPr="00223CAC">
        <w:t>风险区划</w:t>
      </w:r>
      <w:bookmarkEnd w:id="148"/>
    </w:p>
    <w:p w:rsidR="00616821" w:rsidRPr="00223CAC" w:rsidRDefault="00222C45" w:rsidP="00616821">
      <w:pPr>
        <w:pStyle w:val="aff6"/>
        <w:rPr>
          <w:szCs w:val="21"/>
        </w:rPr>
      </w:pPr>
      <w:r w:rsidRPr="00863033">
        <w:rPr>
          <w:rFonts w:hint="eastAsia"/>
          <w:szCs w:val="24"/>
        </w:rPr>
        <w:t>依据风险评估结果，确定不同尺度风险区划空间单元，对风险评估结果进行空间综合及大小分级。</w:t>
      </w:r>
    </w:p>
    <w:p w:rsidR="00616821" w:rsidRDefault="00616821" w:rsidP="00616821">
      <w:pPr>
        <w:pStyle w:val="a5"/>
        <w:spacing w:before="156" w:after="156"/>
        <w:ind w:left="0"/>
      </w:pPr>
      <w:bookmarkStart w:id="149" w:name="_Toc434507941"/>
      <w:r w:rsidRPr="00223CAC">
        <w:t>成果制图</w:t>
      </w:r>
      <w:bookmarkEnd w:id="149"/>
    </w:p>
    <w:p w:rsidR="00616821" w:rsidRPr="00223CAC" w:rsidRDefault="00222C45" w:rsidP="00616821">
      <w:pPr>
        <w:pStyle w:val="aff6"/>
        <w:rPr>
          <w:szCs w:val="21"/>
        </w:rPr>
      </w:pPr>
      <w:r w:rsidRPr="00863033">
        <w:rPr>
          <w:rFonts w:hint="eastAsia"/>
          <w:szCs w:val="24"/>
        </w:rPr>
        <w:t>选择开展典型重现期、年平均频率、月平均频率、海浪玫瑰图等风险评估和区划成果制图。</w:t>
      </w:r>
    </w:p>
    <w:p w:rsidR="00616821" w:rsidRDefault="00616821" w:rsidP="00616821">
      <w:pPr>
        <w:pStyle w:val="a5"/>
        <w:spacing w:before="156" w:after="156"/>
        <w:ind w:left="0"/>
      </w:pPr>
      <w:bookmarkStart w:id="150" w:name="_Toc434507942"/>
      <w:r w:rsidRPr="00223CAC">
        <w:t>报告编制</w:t>
      </w:r>
      <w:bookmarkEnd w:id="150"/>
    </w:p>
    <w:p w:rsidR="00616821" w:rsidRPr="00223CAC" w:rsidRDefault="00222C45" w:rsidP="00616821">
      <w:pPr>
        <w:pStyle w:val="aff6"/>
        <w:rPr>
          <w:szCs w:val="21"/>
        </w:rPr>
      </w:pPr>
      <w:r w:rsidRPr="00863033">
        <w:rPr>
          <w:rFonts w:hint="eastAsia"/>
          <w:szCs w:val="24"/>
        </w:rPr>
        <w:t>编制海浪灾害风险评估和区划报告</w:t>
      </w:r>
      <w:r>
        <w:rPr>
          <w:rFonts w:hint="eastAsia"/>
          <w:szCs w:val="24"/>
        </w:rPr>
        <w:t>。</w:t>
      </w:r>
    </w:p>
    <w:p w:rsidR="00616821" w:rsidRPr="00616821" w:rsidRDefault="00616821" w:rsidP="00500C21">
      <w:pPr>
        <w:pStyle w:val="a4"/>
        <w:spacing w:before="312" w:after="312"/>
        <w:ind w:left="0"/>
        <w:rPr>
          <w:rFonts w:hAnsi="黑体"/>
          <w:szCs w:val="21"/>
        </w:rPr>
      </w:pPr>
      <w:bookmarkStart w:id="151" w:name="_Toc386965603"/>
      <w:bookmarkStart w:id="152" w:name="_Toc421220744"/>
      <w:bookmarkStart w:id="153" w:name="_Toc434507943"/>
      <w:r w:rsidRPr="00616821">
        <w:rPr>
          <w:rFonts w:hAnsi="黑体"/>
          <w:szCs w:val="21"/>
        </w:rPr>
        <w:t>国家尺度评估和区划</w:t>
      </w:r>
      <w:bookmarkEnd w:id="151"/>
      <w:bookmarkEnd w:id="152"/>
      <w:bookmarkEnd w:id="153"/>
    </w:p>
    <w:p w:rsidR="00616821" w:rsidRPr="00223CAC" w:rsidRDefault="00616821" w:rsidP="00616821">
      <w:pPr>
        <w:pStyle w:val="a5"/>
        <w:spacing w:before="156" w:after="156"/>
        <w:ind w:left="0"/>
      </w:pPr>
      <w:bookmarkStart w:id="154" w:name="_Toc386965604"/>
      <w:bookmarkStart w:id="155" w:name="_Toc421220745"/>
      <w:bookmarkStart w:id="156" w:name="_Toc434507944"/>
      <w:r w:rsidRPr="00223CAC">
        <w:t>工作目的</w:t>
      </w:r>
      <w:bookmarkEnd w:id="154"/>
      <w:bookmarkEnd w:id="155"/>
      <w:bookmarkEnd w:id="156"/>
    </w:p>
    <w:p w:rsidR="00A937C0" w:rsidRDefault="00A937C0" w:rsidP="00A937C0">
      <w:pPr>
        <w:ind w:firstLineChars="200" w:firstLine="420"/>
        <w:contextualSpacing/>
      </w:pPr>
      <w:r w:rsidRPr="00ED7A09">
        <w:rPr>
          <w:rFonts w:hint="eastAsia"/>
        </w:rPr>
        <w:t>面向国家</w:t>
      </w:r>
      <w:r>
        <w:rPr>
          <w:rFonts w:hint="eastAsia"/>
        </w:rPr>
        <w:t>海上</w:t>
      </w:r>
      <w:r w:rsidRPr="00ED7A09">
        <w:rPr>
          <w:rFonts w:hint="eastAsia"/>
        </w:rPr>
        <w:t>战略规划等宏观需求，分析研究</w:t>
      </w:r>
      <w:r>
        <w:rPr>
          <w:rFonts w:hint="eastAsia"/>
        </w:rPr>
        <w:t>海浪</w:t>
      </w:r>
      <w:r w:rsidRPr="00ED7A09">
        <w:rPr>
          <w:rFonts w:hint="eastAsia"/>
        </w:rPr>
        <w:t>灾害强度、发生频率，评估</w:t>
      </w:r>
      <w:r>
        <w:rPr>
          <w:rFonts w:hint="eastAsia"/>
        </w:rPr>
        <w:t>海浪</w:t>
      </w:r>
      <w:r w:rsidRPr="00ED7A09">
        <w:rPr>
          <w:rFonts w:hint="eastAsia"/>
        </w:rPr>
        <w:t>灾害危险性，为国家</w:t>
      </w:r>
      <w:r>
        <w:rPr>
          <w:rFonts w:hint="eastAsia"/>
        </w:rPr>
        <w:t>海上</w:t>
      </w:r>
      <w:r w:rsidRPr="00ED7A09">
        <w:rPr>
          <w:rFonts w:hint="eastAsia"/>
        </w:rPr>
        <w:t>经济发展规划、沿海开发、海岸带管理、海域管理以及国家防灾减灾决策提供科学依据。</w:t>
      </w:r>
    </w:p>
    <w:p w:rsidR="00616821" w:rsidRPr="00223CAC" w:rsidRDefault="00A937C0" w:rsidP="00A937C0">
      <w:pPr>
        <w:ind w:firstLineChars="200" w:firstLine="420"/>
        <w:contextualSpacing/>
        <w:rPr>
          <w:szCs w:val="21"/>
        </w:rPr>
      </w:pPr>
      <w:r>
        <w:rPr>
          <w:rFonts w:hint="eastAsia"/>
        </w:rPr>
        <w:t>国家尺度近海海浪的评估范围为我国沿岸向海一侧至东经</w:t>
      </w:r>
      <w:r>
        <w:rPr>
          <w:rFonts w:hint="eastAsia"/>
        </w:rPr>
        <w:t>130</w:t>
      </w:r>
      <w:r w:rsidR="00BA60A4">
        <w:rPr>
          <w:rFonts w:hint="eastAsia"/>
        </w:rPr>
        <w:t>°</w:t>
      </w:r>
      <w:r>
        <w:rPr>
          <w:rFonts w:hint="eastAsia"/>
        </w:rPr>
        <w:t>以西的渤海、黄海、东海、台湾海峡、南海及邻近海域。</w:t>
      </w:r>
    </w:p>
    <w:p w:rsidR="00616821" w:rsidRPr="00223CAC" w:rsidRDefault="00616821" w:rsidP="00616821">
      <w:pPr>
        <w:pStyle w:val="a5"/>
        <w:spacing w:before="156" w:after="156"/>
        <w:ind w:left="0"/>
      </w:pPr>
      <w:bookmarkStart w:id="157" w:name="_Toc386965605"/>
      <w:bookmarkStart w:id="158" w:name="_Toc421220746"/>
      <w:bookmarkStart w:id="159" w:name="_Toc434507945"/>
      <w:r w:rsidRPr="00223CAC">
        <w:t>资料收集</w:t>
      </w:r>
      <w:bookmarkEnd w:id="157"/>
      <w:bookmarkEnd w:id="158"/>
      <w:bookmarkEnd w:id="159"/>
    </w:p>
    <w:p w:rsidR="00A937C0" w:rsidRPr="00582E8A" w:rsidRDefault="00A937C0" w:rsidP="00A937C0">
      <w:pPr>
        <w:ind w:firstLineChars="200" w:firstLine="420"/>
        <w:contextualSpacing/>
      </w:pPr>
      <w:r w:rsidRPr="00582E8A">
        <w:t>开展海浪灾害危险</w:t>
      </w:r>
      <w:r>
        <w:t>评估和区划</w:t>
      </w:r>
      <w:r w:rsidRPr="00582E8A">
        <w:t>工作所需收集的资料包括：历史海浪观测资料、历史海浪实况分析资料、历史再分析风场资料、卫星测波资料、水深及岸线数据等，具体如下：</w:t>
      </w:r>
    </w:p>
    <w:p w:rsidR="00A937C0" w:rsidRPr="00582E8A" w:rsidRDefault="00A937C0" w:rsidP="00A937C0">
      <w:pPr>
        <w:ind w:firstLineChars="200" w:firstLine="420"/>
        <w:contextualSpacing/>
      </w:pPr>
      <w:r w:rsidRPr="00582E8A">
        <w:t>（</w:t>
      </w:r>
      <w:r w:rsidRPr="00582E8A">
        <w:t>1</w:t>
      </w:r>
      <w:r w:rsidRPr="00582E8A">
        <w:t>）基础地理信息资料</w:t>
      </w:r>
    </w:p>
    <w:p w:rsidR="00A937C0" w:rsidRPr="00582E8A" w:rsidRDefault="00A937C0" w:rsidP="00A937C0">
      <w:pPr>
        <w:ind w:firstLineChars="200" w:firstLine="420"/>
        <w:contextualSpacing/>
      </w:pPr>
      <w:r>
        <w:lastRenderedPageBreak/>
        <w:t>包括水深及岸线数据，比例尺不</w:t>
      </w:r>
      <w:r>
        <w:rPr>
          <w:rFonts w:hint="eastAsia"/>
        </w:rPr>
        <w:t>小</w:t>
      </w:r>
      <w:r w:rsidRPr="00582E8A">
        <w:t>于</w:t>
      </w:r>
      <w:r w:rsidR="006217AC">
        <w:t>1:1</w:t>
      </w:r>
      <w:r w:rsidR="006217AC" w:rsidRPr="00FD1AAB">
        <w:rPr>
          <w:rFonts w:asciiTheme="minorEastAsia" w:hAnsiTheme="minorEastAsia" w:hint="eastAsia"/>
        </w:rPr>
        <w:t>×</w:t>
      </w:r>
      <w:r w:rsidR="006217AC" w:rsidRPr="006217AC">
        <w:t>10</w:t>
      </w:r>
      <w:r w:rsidR="006217AC">
        <w:rPr>
          <w:rFonts w:hint="eastAsia"/>
          <w:vertAlign w:val="superscript"/>
        </w:rPr>
        <w:t>6</w:t>
      </w:r>
      <w:r w:rsidRPr="00582E8A">
        <w:t>。</w:t>
      </w:r>
    </w:p>
    <w:p w:rsidR="00A937C0" w:rsidRPr="00582E8A" w:rsidRDefault="00A937C0" w:rsidP="00A937C0">
      <w:pPr>
        <w:ind w:firstLineChars="200" w:firstLine="420"/>
        <w:contextualSpacing/>
      </w:pPr>
      <w:r w:rsidRPr="00582E8A">
        <w:t>（</w:t>
      </w:r>
      <w:r w:rsidRPr="00582E8A">
        <w:t>2</w:t>
      </w:r>
      <w:r w:rsidRPr="00582E8A">
        <w:t>）历史海浪</w:t>
      </w:r>
      <w:r>
        <w:rPr>
          <w:rFonts w:hint="eastAsia"/>
        </w:rPr>
        <w:t>、气象</w:t>
      </w:r>
      <w:r w:rsidRPr="00582E8A">
        <w:t>观测资料</w:t>
      </w:r>
    </w:p>
    <w:p w:rsidR="00A937C0" w:rsidRPr="00582E8A" w:rsidRDefault="00A937C0" w:rsidP="00A937C0">
      <w:pPr>
        <w:ind w:firstLineChars="200" w:firstLine="420"/>
        <w:contextualSpacing/>
      </w:pPr>
      <w:r w:rsidRPr="00582E8A">
        <w:t>沿岸海洋观测站、浮标、船舶报、卫星高度计等历史海浪</w:t>
      </w:r>
      <w:r>
        <w:rPr>
          <w:rFonts w:hint="eastAsia"/>
        </w:rPr>
        <w:t>及气象</w:t>
      </w:r>
      <w:r w:rsidRPr="00582E8A">
        <w:t>观测资料</w:t>
      </w:r>
      <w:r>
        <w:rPr>
          <w:rFonts w:hint="eastAsia"/>
        </w:rPr>
        <w:t>，用以对模拟结果进行检验和订正</w:t>
      </w:r>
      <w:r w:rsidRPr="00582E8A">
        <w:t>。资料中应包括极端天气过程的浪高等信息。</w:t>
      </w:r>
    </w:p>
    <w:p w:rsidR="00A937C0" w:rsidRPr="00582E8A" w:rsidRDefault="00A937C0" w:rsidP="00A937C0">
      <w:pPr>
        <w:ind w:firstLineChars="200" w:firstLine="420"/>
        <w:contextualSpacing/>
      </w:pPr>
      <w:r w:rsidRPr="00582E8A">
        <w:t>（</w:t>
      </w:r>
      <w:r w:rsidRPr="00582E8A">
        <w:t>3</w:t>
      </w:r>
      <w:r w:rsidRPr="00582E8A">
        <w:t>）历史海浪实况分析图资料</w:t>
      </w:r>
    </w:p>
    <w:p w:rsidR="00A937C0" w:rsidRPr="00223CAC" w:rsidRDefault="00A937C0" w:rsidP="00A937C0">
      <w:pPr>
        <w:ind w:firstLineChars="200" w:firstLine="420"/>
        <w:rPr>
          <w:szCs w:val="21"/>
        </w:rPr>
      </w:pPr>
      <w:r w:rsidRPr="00582E8A">
        <w:t>西北太平洋海浪实况分析图资料，资料长度不少于</w:t>
      </w:r>
      <w:r>
        <w:rPr>
          <w:rFonts w:hint="eastAsia"/>
        </w:rPr>
        <w:t>30</w:t>
      </w:r>
      <w:r w:rsidR="007218EA">
        <w:rPr>
          <w:rFonts w:hint="eastAsia"/>
        </w:rPr>
        <w:t>a</w:t>
      </w:r>
      <w:r w:rsidRPr="00582E8A">
        <w:t>。</w:t>
      </w:r>
    </w:p>
    <w:p w:rsidR="00616821" w:rsidRPr="00223CAC" w:rsidRDefault="00A937C0" w:rsidP="00616821">
      <w:pPr>
        <w:pStyle w:val="a5"/>
        <w:spacing w:before="156" w:after="156"/>
        <w:ind w:left="0"/>
      </w:pPr>
      <w:bookmarkStart w:id="160" w:name="_Toc434507946"/>
      <w:r w:rsidRPr="00A937C0">
        <w:rPr>
          <w:rFonts w:hint="eastAsia"/>
        </w:rPr>
        <w:t>构建再分析风场数据集</w:t>
      </w:r>
      <w:bookmarkEnd w:id="160"/>
    </w:p>
    <w:p w:rsidR="00A937C0" w:rsidRPr="00582E8A" w:rsidRDefault="00A937C0" w:rsidP="00A937C0">
      <w:pPr>
        <w:ind w:firstLineChars="200" w:firstLine="420"/>
        <w:contextualSpacing/>
      </w:pPr>
      <w:r w:rsidRPr="00582E8A">
        <w:t>基于中尺度大气模式，通过典型过程的对比检验，构建中国近海的再分析风场数据集，为海浪数值计算提供强迫场数据。其中构建的风场数据集的长度不少于</w:t>
      </w:r>
      <w:r>
        <w:rPr>
          <w:rFonts w:hint="eastAsia"/>
        </w:rPr>
        <w:t>30</w:t>
      </w:r>
      <w:r w:rsidR="007218EA">
        <w:rPr>
          <w:rFonts w:hint="eastAsia"/>
        </w:rPr>
        <w:t>a</w:t>
      </w:r>
      <w:r w:rsidRPr="00582E8A">
        <w:t>，空间分辨率不低于</w:t>
      </w:r>
      <w:r w:rsidRPr="00582E8A">
        <w:t>0.5</w:t>
      </w:r>
      <w:r w:rsidR="007218EA">
        <w:rPr>
          <w:rFonts w:hint="eastAsia"/>
        </w:rPr>
        <w:t>°</w:t>
      </w:r>
      <w:r w:rsidRPr="00582E8A">
        <w:t>×0.5</w:t>
      </w:r>
      <w:r w:rsidR="007218EA">
        <w:rPr>
          <w:rFonts w:hint="eastAsia"/>
        </w:rPr>
        <w:t>°</w:t>
      </w:r>
      <w:r w:rsidRPr="00582E8A">
        <w:t>。</w:t>
      </w:r>
    </w:p>
    <w:p w:rsidR="00A937C0" w:rsidRPr="00582E8A" w:rsidRDefault="00A937C0" w:rsidP="00A937C0">
      <w:pPr>
        <w:ind w:firstLineChars="200" w:firstLine="420"/>
        <w:contextualSpacing/>
      </w:pPr>
      <w:r w:rsidRPr="00582E8A">
        <w:t>再分析风场构建时，为了消除边界效应的影响，应采取中尺度模式与全球模式嵌套的方式，并考虑中国海自身的特点。</w:t>
      </w:r>
    </w:p>
    <w:p w:rsidR="00A937C0" w:rsidRPr="00582E8A" w:rsidRDefault="00A937C0" w:rsidP="00A937C0">
      <w:pPr>
        <w:ind w:firstLineChars="200" w:firstLine="420"/>
        <w:contextualSpacing/>
      </w:pPr>
      <w:r w:rsidRPr="00582E8A">
        <w:t>（</w:t>
      </w:r>
      <w:r w:rsidRPr="00582E8A">
        <w:t>1</w:t>
      </w:r>
      <w:r w:rsidRPr="00582E8A">
        <w:t>）模式选择</w:t>
      </w:r>
    </w:p>
    <w:p w:rsidR="00A937C0" w:rsidRPr="00582E8A" w:rsidRDefault="00A937C0" w:rsidP="00A937C0">
      <w:pPr>
        <w:ind w:firstLineChars="200" w:firstLine="420"/>
        <w:contextualSpacing/>
      </w:pPr>
      <w:r w:rsidRPr="00582E8A">
        <w:t>选用的大气模式要求能充分考虑积云、下垫面、长波辐射、短波辐射、边界层等物理过程的影响，可融合和同化地面、车载、船舶、浮标、飞机和探空等观测资料及多源卫星遥感资料。</w:t>
      </w:r>
    </w:p>
    <w:p w:rsidR="00A937C0" w:rsidRPr="00582E8A" w:rsidRDefault="00A937C0" w:rsidP="00A937C0">
      <w:pPr>
        <w:ind w:firstLineChars="200" w:firstLine="420"/>
        <w:contextualSpacing/>
      </w:pPr>
      <w:r w:rsidRPr="00582E8A">
        <w:t>（</w:t>
      </w:r>
      <w:r w:rsidRPr="00582E8A">
        <w:t>2</w:t>
      </w:r>
      <w:r w:rsidRPr="00582E8A">
        <w:t>）模型优化和改进</w:t>
      </w:r>
    </w:p>
    <w:p w:rsidR="00A937C0" w:rsidRPr="00582E8A" w:rsidRDefault="00A937C0" w:rsidP="00A937C0">
      <w:pPr>
        <w:ind w:firstLineChars="200" w:firstLine="420"/>
        <w:contextualSpacing/>
      </w:pPr>
      <w:r w:rsidRPr="00582E8A">
        <w:t>开展侧边界和底边界选取敏感性试验、侧边界双向嵌套试验、物理过程参数化方案的选取和优化试验、并行计算方案的选取和优化试验、模式下垫面的边界层优化方案试验，最终确定适用于中国近海的风场重构方案。</w:t>
      </w:r>
    </w:p>
    <w:p w:rsidR="00A937C0" w:rsidRPr="00582E8A" w:rsidRDefault="00A937C0" w:rsidP="00A937C0">
      <w:pPr>
        <w:ind w:firstLineChars="200" w:firstLine="420"/>
        <w:contextualSpacing/>
      </w:pPr>
      <w:r w:rsidRPr="00582E8A">
        <w:t>（</w:t>
      </w:r>
      <w:r w:rsidRPr="00582E8A">
        <w:t>3</w:t>
      </w:r>
      <w:r w:rsidRPr="00582E8A">
        <w:t>）数据检验</w:t>
      </w:r>
    </w:p>
    <w:p w:rsidR="00A937C0" w:rsidRPr="00582E8A" w:rsidRDefault="00A937C0" w:rsidP="00A937C0">
      <w:pPr>
        <w:ind w:firstLineChars="200" w:firstLine="420"/>
        <w:contextualSpacing/>
      </w:pPr>
      <w:r w:rsidRPr="00582E8A">
        <w:t>基于多源观测资料和再分析数据，对模拟结果进行验证和评估。检验应包括</w:t>
      </w:r>
      <w:r w:rsidR="00E20AE4" w:rsidRPr="00582E8A">
        <w:t>强冷空气和台风等典型天气系统</w:t>
      </w:r>
      <w:r w:rsidR="00E20AE4">
        <w:rPr>
          <w:rFonts w:hint="eastAsia"/>
        </w:rPr>
        <w:t>过程</w:t>
      </w:r>
      <w:r w:rsidRPr="00582E8A">
        <w:t>的检验，以及一般状态下的检验。误差要求：风速大于等于</w:t>
      </w:r>
      <w:r w:rsidRPr="00582E8A">
        <w:t>8</w:t>
      </w:r>
      <w:r w:rsidR="007218EA">
        <w:rPr>
          <w:rFonts w:hint="eastAsia"/>
        </w:rPr>
        <w:t>m</w:t>
      </w:r>
      <w:r w:rsidRPr="00582E8A">
        <w:t>/</w:t>
      </w:r>
      <w:r w:rsidR="007218EA">
        <w:rPr>
          <w:rFonts w:hint="eastAsia"/>
        </w:rPr>
        <w:t>s</w:t>
      </w:r>
      <w:r w:rsidRPr="00582E8A">
        <w:t>以上的后报误差不大于</w:t>
      </w:r>
      <w:r w:rsidRPr="00582E8A">
        <w:t>3</w:t>
      </w:r>
      <w:r w:rsidR="007218EA">
        <w:rPr>
          <w:rFonts w:hint="eastAsia"/>
        </w:rPr>
        <w:t>m</w:t>
      </w:r>
      <w:r w:rsidRPr="00582E8A">
        <w:t>/</w:t>
      </w:r>
      <w:r w:rsidR="007218EA">
        <w:rPr>
          <w:rFonts w:hint="eastAsia"/>
        </w:rPr>
        <w:t>s</w:t>
      </w:r>
      <w:r w:rsidRPr="00582E8A">
        <w:t>，风向误差不大于</w:t>
      </w:r>
      <w:r w:rsidRPr="00582E8A">
        <w:t>30</w:t>
      </w:r>
      <w:r w:rsidR="007218EA">
        <w:rPr>
          <w:rFonts w:hint="eastAsia"/>
        </w:rPr>
        <w:t>°</w:t>
      </w:r>
      <w:r w:rsidRPr="00582E8A">
        <w:t>。</w:t>
      </w:r>
    </w:p>
    <w:p w:rsidR="00A937C0" w:rsidRPr="00582E8A" w:rsidRDefault="00A937C0" w:rsidP="00A937C0">
      <w:pPr>
        <w:ind w:firstLineChars="200" w:firstLine="420"/>
        <w:contextualSpacing/>
      </w:pPr>
      <w:r w:rsidRPr="00582E8A">
        <w:t>（</w:t>
      </w:r>
      <w:r w:rsidRPr="00582E8A">
        <w:t>4</w:t>
      </w:r>
      <w:r w:rsidRPr="00582E8A">
        <w:t>）数据输出要求</w:t>
      </w:r>
    </w:p>
    <w:p w:rsidR="00A937C0" w:rsidRDefault="00A937C0" w:rsidP="00A937C0">
      <w:pPr>
        <w:ind w:firstLineChars="200" w:firstLine="420"/>
      </w:pPr>
      <w:r w:rsidRPr="00582E8A">
        <w:t>输出要素</w:t>
      </w:r>
      <w:r>
        <w:rPr>
          <w:rFonts w:hint="eastAsia"/>
        </w:rPr>
        <w:t>为</w:t>
      </w:r>
      <w:r w:rsidRPr="00582E8A">
        <w:t>海面上</w:t>
      </w:r>
      <w:r w:rsidRPr="00582E8A">
        <w:t>10</w:t>
      </w:r>
      <w:r w:rsidR="007218EA">
        <w:rPr>
          <w:rFonts w:hint="eastAsia"/>
        </w:rPr>
        <w:t>m</w:t>
      </w:r>
      <w:r w:rsidRPr="00582E8A">
        <w:t>高度处的风速、风向</w:t>
      </w:r>
      <w:r>
        <w:rPr>
          <w:rFonts w:hint="eastAsia"/>
        </w:rPr>
        <w:t>；</w:t>
      </w:r>
      <w:r w:rsidRPr="00582E8A">
        <w:t>输出时间间隔为</w:t>
      </w:r>
      <w:r w:rsidRPr="00582E8A">
        <w:t>1</w:t>
      </w:r>
      <w:r w:rsidR="007218EA">
        <w:rPr>
          <w:rFonts w:hint="eastAsia"/>
        </w:rPr>
        <w:t>h</w:t>
      </w:r>
      <w:r w:rsidRPr="00582E8A">
        <w:t>。</w:t>
      </w:r>
    </w:p>
    <w:p w:rsidR="00431CC7" w:rsidRPr="00223CAC" w:rsidRDefault="00431CC7" w:rsidP="00A937C0">
      <w:pPr>
        <w:ind w:firstLineChars="200" w:firstLine="420"/>
        <w:rPr>
          <w:szCs w:val="21"/>
        </w:rPr>
      </w:pPr>
      <w:r>
        <w:rPr>
          <w:rFonts w:hint="eastAsia"/>
        </w:rPr>
        <w:t>大气模式见附录</w:t>
      </w:r>
      <w:r>
        <w:rPr>
          <w:rFonts w:hint="eastAsia"/>
        </w:rPr>
        <w:t>D</w:t>
      </w:r>
      <w:r>
        <w:rPr>
          <w:rFonts w:hint="eastAsia"/>
        </w:rPr>
        <w:t>。</w:t>
      </w:r>
    </w:p>
    <w:p w:rsidR="00616821" w:rsidRPr="00223CAC" w:rsidRDefault="00A937C0" w:rsidP="00616821">
      <w:pPr>
        <w:pStyle w:val="a5"/>
        <w:spacing w:before="156" w:after="156"/>
        <w:ind w:left="0"/>
      </w:pPr>
      <w:bookmarkStart w:id="161" w:name="_Toc434507947"/>
      <w:r w:rsidRPr="00A937C0">
        <w:rPr>
          <w:rFonts w:hint="eastAsia"/>
        </w:rPr>
        <w:t>构建历史海浪场数据集</w:t>
      </w:r>
      <w:bookmarkEnd w:id="161"/>
    </w:p>
    <w:p w:rsidR="005E4F5E" w:rsidRPr="00582E8A" w:rsidRDefault="005E4F5E" w:rsidP="005E4F5E">
      <w:pPr>
        <w:ind w:firstLineChars="200" w:firstLine="420"/>
        <w:contextualSpacing/>
      </w:pPr>
      <w:r w:rsidRPr="00582E8A">
        <w:t>以再分析风场为驱动，基于成熟的海浪数值模型，重建中国近海的历史海浪场数据集。构建的海浪场数据集的长度不少于</w:t>
      </w:r>
      <w:r>
        <w:rPr>
          <w:rFonts w:hint="eastAsia"/>
        </w:rPr>
        <w:t>30</w:t>
      </w:r>
      <w:r w:rsidR="006217AC">
        <w:rPr>
          <w:rFonts w:hint="eastAsia"/>
        </w:rPr>
        <w:t>a</w:t>
      </w:r>
      <w:r w:rsidRPr="00582E8A">
        <w:t>，空间分辨率不低于</w:t>
      </w:r>
      <w:r w:rsidRPr="00582E8A">
        <w:t>0.5</w:t>
      </w:r>
      <w:r w:rsidR="006217AC">
        <w:rPr>
          <w:rFonts w:hint="eastAsia"/>
        </w:rPr>
        <w:t>°</w:t>
      </w:r>
      <w:r w:rsidRPr="00582E8A">
        <w:t>×0.5</w:t>
      </w:r>
      <w:r w:rsidR="006217AC">
        <w:rPr>
          <w:rFonts w:hint="eastAsia"/>
        </w:rPr>
        <w:t>°</w:t>
      </w:r>
      <w:r w:rsidRPr="00582E8A">
        <w:t>。</w:t>
      </w:r>
    </w:p>
    <w:p w:rsidR="005E4F5E" w:rsidRPr="00582E8A" w:rsidRDefault="005E4F5E" w:rsidP="005E4F5E">
      <w:pPr>
        <w:ind w:firstLineChars="200" w:firstLine="420"/>
        <w:contextualSpacing/>
      </w:pPr>
      <w:r w:rsidRPr="00582E8A">
        <w:t>（</w:t>
      </w:r>
      <w:r w:rsidRPr="00582E8A">
        <w:t>1</w:t>
      </w:r>
      <w:r w:rsidRPr="00582E8A">
        <w:t>）模式选择</w:t>
      </w:r>
    </w:p>
    <w:p w:rsidR="005E4F5E" w:rsidRPr="00582E8A" w:rsidRDefault="005E4F5E" w:rsidP="005E4F5E">
      <w:pPr>
        <w:ind w:firstLineChars="200" w:firstLine="420"/>
        <w:contextualSpacing/>
      </w:pPr>
      <w:r w:rsidRPr="00582E8A">
        <w:t>选用的海浪模式要求能充分考虑波浪浅化、折射、底摩擦、水深引起的波浪破碎、白帽、风能输入、波</w:t>
      </w:r>
      <w:r w:rsidRPr="00582E8A">
        <w:t>-</w:t>
      </w:r>
      <w:r w:rsidRPr="00582E8A">
        <w:t>波非线性相互作用等深水和浅水多种物理过程的影响，可用于风浪、涌浪和混合浪的模拟计算。</w:t>
      </w:r>
    </w:p>
    <w:p w:rsidR="005E4F5E" w:rsidRPr="00582E8A" w:rsidRDefault="005E4F5E" w:rsidP="005E4F5E">
      <w:pPr>
        <w:ind w:firstLineChars="200" w:firstLine="420"/>
        <w:contextualSpacing/>
      </w:pPr>
      <w:r w:rsidRPr="00582E8A">
        <w:t>（</w:t>
      </w:r>
      <w:r w:rsidRPr="00582E8A">
        <w:t>2</w:t>
      </w:r>
      <w:r w:rsidRPr="00582E8A">
        <w:t>）参数比选和优化</w:t>
      </w:r>
    </w:p>
    <w:p w:rsidR="005E4F5E" w:rsidRPr="00582E8A" w:rsidRDefault="005E4F5E" w:rsidP="005E4F5E">
      <w:pPr>
        <w:ind w:firstLineChars="200" w:firstLine="420"/>
        <w:contextualSpacing/>
      </w:pPr>
      <w:r w:rsidRPr="00582E8A">
        <w:t>分别选取强冷空气和台风等典型天气系统，进行海浪过程数值模拟，开展关键物理过程的参数比选试验，通过参数优化确定适合于我国近海的参数化方案。开展初始条件、边界条件的敏感性试验，最终建立适合于我国近海的海浪数值后报系统。</w:t>
      </w:r>
    </w:p>
    <w:p w:rsidR="005E4F5E" w:rsidRPr="00582E8A" w:rsidRDefault="005E4F5E" w:rsidP="005E4F5E">
      <w:pPr>
        <w:ind w:firstLineChars="200" w:firstLine="420"/>
        <w:contextualSpacing/>
      </w:pPr>
      <w:r w:rsidRPr="00582E8A">
        <w:t>（</w:t>
      </w:r>
      <w:r w:rsidRPr="00582E8A">
        <w:t>3</w:t>
      </w:r>
      <w:r w:rsidRPr="00582E8A">
        <w:t>）系统检验</w:t>
      </w:r>
    </w:p>
    <w:p w:rsidR="005E4F5E" w:rsidRPr="00582E8A" w:rsidRDefault="005E4F5E" w:rsidP="005E4F5E">
      <w:pPr>
        <w:ind w:firstLineChars="200" w:firstLine="420"/>
        <w:contextualSpacing/>
      </w:pPr>
      <w:r w:rsidRPr="00582E8A">
        <w:t>为了能够准确模拟真实的海浪场，需要把模拟结果和实测数据进行对比，并通过进一步调整模式参数，如底摩擦、波浪破碎指标等，使模拟结果与实测数据的偏差控制在可接受的范围内。检验要求分别开展</w:t>
      </w:r>
      <w:r w:rsidR="00E20AE4" w:rsidRPr="00582E8A">
        <w:t>强冷空气和台风等典型天气系统</w:t>
      </w:r>
      <w:r w:rsidR="00E20AE4">
        <w:rPr>
          <w:rFonts w:hint="eastAsia"/>
        </w:rPr>
        <w:t>下</w:t>
      </w:r>
      <w:r w:rsidR="00E20AE4">
        <w:t>强海况</w:t>
      </w:r>
      <w:r w:rsidRPr="00582E8A">
        <w:t>的后报检验及一般海况下的检验。误差要求：有效波高大于</w:t>
      </w:r>
      <w:r w:rsidRPr="00582E8A">
        <w:t>2</w:t>
      </w:r>
      <w:r w:rsidR="006217AC">
        <w:rPr>
          <w:rFonts w:hint="eastAsia"/>
        </w:rPr>
        <w:t>m</w:t>
      </w:r>
      <w:r w:rsidRPr="00582E8A">
        <w:t>以上的相对误差不高于</w:t>
      </w:r>
      <w:r w:rsidRPr="00582E8A">
        <w:t>25%</w:t>
      </w:r>
      <w:r>
        <w:rPr>
          <w:rFonts w:hint="eastAsia"/>
        </w:rPr>
        <w:t>；有效波高小于</w:t>
      </w:r>
      <w:r>
        <w:rPr>
          <w:rFonts w:hint="eastAsia"/>
        </w:rPr>
        <w:t>2</w:t>
      </w:r>
      <w:r w:rsidR="006217AC">
        <w:rPr>
          <w:rFonts w:hint="eastAsia"/>
        </w:rPr>
        <w:t>m</w:t>
      </w:r>
      <w:r>
        <w:rPr>
          <w:rFonts w:hint="eastAsia"/>
        </w:rPr>
        <w:t>的绝对误差不高于</w:t>
      </w:r>
      <w:r>
        <w:rPr>
          <w:rFonts w:hint="eastAsia"/>
        </w:rPr>
        <w:t>0.8</w:t>
      </w:r>
      <w:r w:rsidR="006217AC">
        <w:rPr>
          <w:rFonts w:hint="eastAsia"/>
        </w:rPr>
        <w:t>m</w:t>
      </w:r>
      <w:r>
        <w:rPr>
          <w:rFonts w:hint="eastAsia"/>
        </w:rPr>
        <w:t>。</w:t>
      </w:r>
    </w:p>
    <w:p w:rsidR="005E4F5E" w:rsidRPr="00582E8A" w:rsidRDefault="005E4F5E" w:rsidP="005E4F5E">
      <w:pPr>
        <w:ind w:firstLineChars="200" w:firstLine="420"/>
        <w:contextualSpacing/>
      </w:pPr>
      <w:r w:rsidRPr="00582E8A">
        <w:t>（</w:t>
      </w:r>
      <w:r w:rsidRPr="00582E8A">
        <w:t>4</w:t>
      </w:r>
      <w:r w:rsidRPr="00582E8A">
        <w:t>）数据输出要求</w:t>
      </w:r>
    </w:p>
    <w:p w:rsidR="005E4F5E" w:rsidRDefault="005E4F5E" w:rsidP="005E4F5E">
      <w:pPr>
        <w:ind w:firstLineChars="200" w:firstLine="420"/>
      </w:pPr>
      <w:r w:rsidRPr="00582E8A">
        <w:lastRenderedPageBreak/>
        <w:t>输出要素</w:t>
      </w:r>
      <w:r>
        <w:rPr>
          <w:rFonts w:hint="eastAsia"/>
        </w:rPr>
        <w:t>为</w:t>
      </w:r>
      <w:r w:rsidRPr="00582E8A">
        <w:t>有效波波高、浪向和周期</w:t>
      </w:r>
      <w:r>
        <w:rPr>
          <w:rFonts w:hint="eastAsia"/>
        </w:rPr>
        <w:t>；</w:t>
      </w:r>
      <w:r w:rsidRPr="00582E8A">
        <w:t>输出时间间隔为</w:t>
      </w:r>
      <w:r w:rsidRPr="00582E8A">
        <w:t>1</w:t>
      </w:r>
      <w:r w:rsidR="006217AC">
        <w:rPr>
          <w:rFonts w:hint="eastAsia"/>
        </w:rPr>
        <w:t>h</w:t>
      </w:r>
      <w:r w:rsidRPr="00582E8A">
        <w:t>。</w:t>
      </w:r>
    </w:p>
    <w:p w:rsidR="00431CC7" w:rsidRPr="00431CC7" w:rsidRDefault="00431CC7" w:rsidP="00431CC7">
      <w:pPr>
        <w:ind w:firstLineChars="200" w:firstLine="420"/>
      </w:pPr>
      <w:r>
        <w:rPr>
          <w:rFonts w:hint="eastAsia"/>
        </w:rPr>
        <w:t>海浪模式见附录</w:t>
      </w:r>
      <w:r>
        <w:rPr>
          <w:rFonts w:hint="eastAsia"/>
        </w:rPr>
        <w:t>C</w:t>
      </w:r>
      <w:r>
        <w:rPr>
          <w:rFonts w:hint="eastAsia"/>
        </w:rPr>
        <w:t>。</w:t>
      </w:r>
    </w:p>
    <w:p w:rsidR="00616821" w:rsidRPr="00223CAC" w:rsidRDefault="005E4F5E" w:rsidP="00616821">
      <w:pPr>
        <w:pStyle w:val="a5"/>
        <w:spacing w:before="156" w:after="156"/>
        <w:ind w:left="0"/>
      </w:pPr>
      <w:bookmarkStart w:id="162" w:name="_Toc434507948"/>
      <w:r w:rsidRPr="005E4F5E">
        <w:rPr>
          <w:rFonts w:hint="eastAsia"/>
        </w:rPr>
        <w:t>海浪典型重现期计算</w:t>
      </w:r>
      <w:bookmarkEnd w:id="162"/>
    </w:p>
    <w:p w:rsidR="005E4F5E" w:rsidRPr="00582E8A" w:rsidRDefault="005E4F5E" w:rsidP="005E4F5E">
      <w:pPr>
        <w:ind w:firstLineChars="200" w:firstLine="420"/>
        <w:contextualSpacing/>
      </w:pPr>
      <w:r w:rsidRPr="00582E8A">
        <w:t>基于中国近海的海浪历史数据集，统计确定每个格点上的海浪要素的年极值序列，然后分别用</w:t>
      </w:r>
      <w:r w:rsidRPr="00582E8A">
        <w:t>Pearson III</w:t>
      </w:r>
      <w:r w:rsidRPr="00582E8A">
        <w:t>型或</w:t>
      </w:r>
      <w:r w:rsidRPr="00582E8A">
        <w:t>Weibull</w:t>
      </w:r>
      <w:r w:rsidRPr="00582E8A">
        <w:t>分布极值推算方法计算确定每个格点上典型重现期的有效波波高。其中重现期分别考虑</w:t>
      </w:r>
      <w:r w:rsidRPr="00582E8A">
        <w:t>2</w:t>
      </w:r>
      <w:r w:rsidR="006217AC">
        <w:rPr>
          <w:rFonts w:hint="eastAsia"/>
        </w:rPr>
        <w:t>a</w:t>
      </w:r>
      <w:r w:rsidRPr="00582E8A">
        <w:t>、</w:t>
      </w:r>
      <w:r w:rsidRPr="00582E8A">
        <w:t>5</w:t>
      </w:r>
      <w:r w:rsidR="006217AC">
        <w:rPr>
          <w:rFonts w:hint="eastAsia"/>
        </w:rPr>
        <w:t>a</w:t>
      </w:r>
      <w:r w:rsidRPr="00582E8A">
        <w:t>、</w:t>
      </w:r>
      <w:r w:rsidRPr="00582E8A">
        <w:t>10</w:t>
      </w:r>
      <w:r w:rsidR="006217AC">
        <w:rPr>
          <w:rFonts w:hint="eastAsia"/>
        </w:rPr>
        <w:t>a</w:t>
      </w:r>
      <w:r w:rsidRPr="00582E8A">
        <w:t>、</w:t>
      </w:r>
      <w:r w:rsidRPr="00582E8A">
        <w:t>20</w:t>
      </w:r>
      <w:r w:rsidR="006217AC">
        <w:rPr>
          <w:rFonts w:hint="eastAsia"/>
        </w:rPr>
        <w:t>a</w:t>
      </w:r>
      <w:r w:rsidRPr="00582E8A">
        <w:t>、</w:t>
      </w:r>
      <w:r w:rsidRPr="00582E8A">
        <w:t>50</w:t>
      </w:r>
      <w:r w:rsidR="006217AC">
        <w:rPr>
          <w:rFonts w:hint="eastAsia"/>
        </w:rPr>
        <w:t>a</w:t>
      </w:r>
      <w:r w:rsidRPr="00582E8A">
        <w:t>、</w:t>
      </w:r>
      <w:r w:rsidRPr="00582E8A">
        <w:t>100</w:t>
      </w:r>
      <w:r w:rsidR="006217AC">
        <w:rPr>
          <w:rFonts w:hint="eastAsia"/>
        </w:rPr>
        <w:t>a</w:t>
      </w:r>
      <w:r w:rsidRPr="00582E8A">
        <w:t>一遇的情况。</w:t>
      </w:r>
    </w:p>
    <w:p w:rsidR="005E4F5E" w:rsidRDefault="005E4F5E" w:rsidP="005E4F5E">
      <w:pPr>
        <w:ind w:firstLineChars="200" w:firstLine="420"/>
      </w:pPr>
      <w:r w:rsidRPr="00582E8A">
        <w:t>根据重现期浪高计算结果，绘制我国近海分辨率为</w:t>
      </w:r>
      <w:r w:rsidRPr="00582E8A">
        <w:t>0.5</w:t>
      </w:r>
      <w:r w:rsidR="006217AC">
        <w:rPr>
          <w:rFonts w:hint="eastAsia"/>
        </w:rPr>
        <w:t>°</w:t>
      </w:r>
      <w:r w:rsidRPr="00582E8A">
        <w:t>×0.5</w:t>
      </w:r>
      <w:r w:rsidR="006217AC">
        <w:rPr>
          <w:rFonts w:hint="eastAsia"/>
        </w:rPr>
        <w:t>°</w:t>
      </w:r>
      <w:r w:rsidRPr="00582E8A">
        <w:t>的典型重现期的浪高等值线分布图。</w:t>
      </w:r>
    </w:p>
    <w:p w:rsidR="00431CC7" w:rsidRDefault="00431CC7" w:rsidP="005E4F5E">
      <w:pPr>
        <w:ind w:firstLineChars="200" w:firstLine="420"/>
      </w:pPr>
      <w:r w:rsidRPr="00582E8A">
        <w:t>Pearson III</w:t>
      </w:r>
      <w:r w:rsidRPr="00582E8A">
        <w:t>型或</w:t>
      </w:r>
      <w:r w:rsidRPr="00582E8A">
        <w:t>Weibull</w:t>
      </w:r>
      <w:r w:rsidRPr="00582E8A">
        <w:t>分布</w:t>
      </w:r>
      <w:r>
        <w:rPr>
          <w:rFonts w:hint="eastAsia"/>
        </w:rPr>
        <w:t>见附录</w:t>
      </w:r>
      <w:r>
        <w:rPr>
          <w:rFonts w:hint="eastAsia"/>
        </w:rPr>
        <w:t>A</w:t>
      </w:r>
      <w:r>
        <w:rPr>
          <w:rFonts w:hint="eastAsia"/>
        </w:rPr>
        <w:t>、</w:t>
      </w:r>
      <w:r>
        <w:rPr>
          <w:rFonts w:hint="eastAsia"/>
        </w:rPr>
        <w:t>B</w:t>
      </w:r>
      <w:r>
        <w:rPr>
          <w:rFonts w:hint="eastAsia"/>
        </w:rPr>
        <w:t>。</w:t>
      </w:r>
    </w:p>
    <w:p w:rsidR="005E4F5E" w:rsidRDefault="005E4F5E" w:rsidP="005E4F5E">
      <w:pPr>
        <w:pStyle w:val="a5"/>
        <w:spacing w:before="156" w:after="156"/>
        <w:ind w:left="0"/>
      </w:pPr>
      <w:bookmarkStart w:id="163" w:name="_Toc434507949"/>
      <w:r w:rsidRPr="005E4F5E">
        <w:rPr>
          <w:rFonts w:hint="eastAsia"/>
        </w:rPr>
        <w:t>海浪灾害危险性评估</w:t>
      </w:r>
      <w:bookmarkEnd w:id="163"/>
    </w:p>
    <w:p w:rsidR="005E4F5E" w:rsidRPr="00582E8A" w:rsidRDefault="005E4F5E" w:rsidP="005E4F5E">
      <w:pPr>
        <w:ind w:firstLineChars="200" w:firstLine="420"/>
      </w:pPr>
      <w:r w:rsidRPr="00582E8A">
        <w:t>基于海浪历史资料，分别计算每个格点上</w:t>
      </w:r>
      <w:r w:rsidRPr="005E4F5E">
        <w:rPr>
          <w:rFonts w:hint="eastAsia"/>
        </w:rPr>
        <w:t>Ⅰ</w:t>
      </w:r>
      <w:r w:rsidRPr="00582E8A">
        <w:t>、</w:t>
      </w:r>
      <w:r w:rsidRPr="005E4F5E">
        <w:rPr>
          <w:rFonts w:hint="eastAsia"/>
        </w:rPr>
        <w:t>Ⅱ</w:t>
      </w:r>
      <w:r w:rsidRPr="00582E8A">
        <w:t>、</w:t>
      </w:r>
      <w:r w:rsidRPr="005E4F5E">
        <w:rPr>
          <w:rFonts w:hint="eastAsia"/>
        </w:rPr>
        <w:t>Ⅲ</w:t>
      </w:r>
      <w:r w:rsidRPr="00582E8A">
        <w:t>、</w:t>
      </w:r>
      <w:r w:rsidRPr="005E4F5E">
        <w:rPr>
          <w:rFonts w:hint="eastAsia"/>
        </w:rPr>
        <w:t>Ⅳ</w:t>
      </w:r>
      <w:r w:rsidRPr="00582E8A">
        <w:t>级浪高</w:t>
      </w:r>
      <w:r>
        <w:rPr>
          <w:rFonts w:hint="eastAsia"/>
        </w:rPr>
        <w:t>（表</w:t>
      </w:r>
      <w:r>
        <w:rPr>
          <w:rFonts w:hint="eastAsia"/>
        </w:rPr>
        <w:t>1</w:t>
      </w:r>
      <w:r>
        <w:rPr>
          <w:rFonts w:hint="eastAsia"/>
        </w:rPr>
        <w:t>）</w:t>
      </w:r>
      <w:r w:rsidRPr="00582E8A">
        <w:t>的年平均出现次数。根据式（</w:t>
      </w:r>
      <w:r w:rsidRPr="00582E8A">
        <w:t>1</w:t>
      </w:r>
      <w:r w:rsidRPr="00582E8A">
        <w:t>）计算各点的海浪灾害危险指标。其中海浪灾害危险指标</w:t>
      </w:r>
      <w:r w:rsidRPr="00582E8A">
        <w:t>H</w:t>
      </w:r>
      <w:r w:rsidRPr="005E4F5E">
        <w:rPr>
          <w:vertAlign w:val="subscript"/>
        </w:rPr>
        <w:t>w</w:t>
      </w:r>
      <w:r w:rsidRPr="00582E8A">
        <w:t>如下计算：</w:t>
      </w:r>
    </w:p>
    <w:p w:rsidR="005E4F5E" w:rsidRPr="00582E8A" w:rsidRDefault="005E4F5E" w:rsidP="005E4F5E">
      <w:pPr>
        <w:ind w:firstLineChars="200" w:firstLine="420"/>
      </w:pPr>
      <w:r w:rsidRPr="00582E8A">
        <w:t>H</w:t>
      </w:r>
      <w:r w:rsidRPr="005E4F5E">
        <w:rPr>
          <w:vertAlign w:val="subscript"/>
        </w:rPr>
        <w:t>w</w:t>
      </w:r>
      <w:r w:rsidRPr="00582E8A">
        <w:t>=</w:t>
      </w:r>
      <w:r w:rsidR="006217AC">
        <w:rPr>
          <w:rFonts w:hint="eastAsia"/>
        </w:rPr>
        <w:t>0.6</w:t>
      </w:r>
      <w:r w:rsidRPr="00582E8A">
        <w:t>N</w:t>
      </w:r>
      <w:r w:rsidRPr="005E4F5E">
        <w:rPr>
          <w:vertAlign w:val="subscript"/>
        </w:rPr>
        <w:t>1</w:t>
      </w:r>
      <w:r w:rsidRPr="00582E8A">
        <w:t>+</w:t>
      </w:r>
      <w:r w:rsidR="006217AC">
        <w:rPr>
          <w:rFonts w:hint="eastAsia"/>
        </w:rPr>
        <w:t>0.25</w:t>
      </w:r>
      <w:r w:rsidRPr="00582E8A">
        <w:t>N</w:t>
      </w:r>
      <w:r w:rsidRPr="005E4F5E">
        <w:rPr>
          <w:vertAlign w:val="subscript"/>
        </w:rPr>
        <w:t>2</w:t>
      </w:r>
      <w:r w:rsidRPr="00582E8A">
        <w:t>+</w:t>
      </w:r>
      <w:r w:rsidR="006217AC">
        <w:rPr>
          <w:rFonts w:hint="eastAsia"/>
        </w:rPr>
        <w:t>0.1</w:t>
      </w:r>
      <w:r w:rsidRPr="00582E8A">
        <w:t>N</w:t>
      </w:r>
      <w:r w:rsidRPr="005E4F5E">
        <w:rPr>
          <w:vertAlign w:val="subscript"/>
        </w:rPr>
        <w:t>3</w:t>
      </w:r>
      <w:r w:rsidRPr="00582E8A">
        <w:t>+</w:t>
      </w:r>
      <w:r w:rsidR="006217AC">
        <w:rPr>
          <w:rFonts w:hint="eastAsia"/>
        </w:rPr>
        <w:t>0.05</w:t>
      </w:r>
      <w:r w:rsidRPr="00582E8A">
        <w:t>N</w:t>
      </w:r>
      <w:r w:rsidRPr="005E4F5E">
        <w:rPr>
          <w:vertAlign w:val="subscript"/>
        </w:rPr>
        <w:t>4</w:t>
      </w:r>
      <w:r w:rsidR="006217AC">
        <w:rPr>
          <w:rFonts w:hint="eastAsia"/>
        </w:rPr>
        <w:t xml:space="preserve">     </w:t>
      </w:r>
      <w:r w:rsidRPr="00582E8A">
        <w:t xml:space="preserve">                    </w:t>
      </w:r>
      <w:r>
        <w:rPr>
          <w:rFonts w:hint="eastAsia"/>
        </w:rPr>
        <w:t xml:space="preserve">                        </w:t>
      </w:r>
      <w:r w:rsidRPr="00582E8A">
        <w:t xml:space="preserve">   </w:t>
      </w:r>
      <w:r w:rsidRPr="00582E8A">
        <w:t>（</w:t>
      </w:r>
      <w:r w:rsidRPr="00582E8A">
        <w:t>1</w:t>
      </w:r>
      <w:r w:rsidRPr="00582E8A">
        <w:t>）</w:t>
      </w:r>
    </w:p>
    <w:p w:rsidR="005E4F5E" w:rsidRDefault="005E4F5E" w:rsidP="005E4F5E">
      <w:pPr>
        <w:ind w:firstLineChars="200" w:firstLine="420"/>
      </w:pPr>
      <w:r w:rsidRPr="00582E8A">
        <w:t>其中</w:t>
      </w:r>
      <w:r w:rsidRPr="00582E8A">
        <w:t>N</w:t>
      </w:r>
      <w:r w:rsidRPr="005E4F5E">
        <w:rPr>
          <w:vertAlign w:val="subscript"/>
        </w:rPr>
        <w:t>1</w:t>
      </w:r>
      <w:r w:rsidRPr="00582E8A">
        <w:t>、</w:t>
      </w:r>
      <w:r w:rsidRPr="00582E8A">
        <w:t>N</w:t>
      </w:r>
      <w:r w:rsidRPr="005E4F5E">
        <w:rPr>
          <w:vertAlign w:val="subscript"/>
        </w:rPr>
        <w:t>2</w:t>
      </w:r>
      <w:r w:rsidRPr="00582E8A">
        <w:t>、</w:t>
      </w:r>
      <w:r w:rsidRPr="00582E8A">
        <w:t>N</w:t>
      </w:r>
      <w:r w:rsidRPr="005E4F5E">
        <w:rPr>
          <w:vertAlign w:val="subscript"/>
        </w:rPr>
        <w:t>3</w:t>
      </w:r>
      <w:r w:rsidRPr="00582E8A">
        <w:t>、</w:t>
      </w:r>
      <w:r w:rsidRPr="00582E8A">
        <w:t>N</w:t>
      </w:r>
      <w:r w:rsidRPr="005E4F5E">
        <w:rPr>
          <w:vertAlign w:val="subscript"/>
        </w:rPr>
        <w:t>4</w:t>
      </w:r>
      <w:r w:rsidRPr="00582E8A">
        <w:t>分别为</w:t>
      </w:r>
      <w:r w:rsidRPr="005E4F5E">
        <w:rPr>
          <w:rFonts w:hint="eastAsia"/>
        </w:rPr>
        <w:t>Ⅰ</w:t>
      </w:r>
      <w:r w:rsidRPr="00582E8A">
        <w:t>、</w:t>
      </w:r>
      <w:r w:rsidRPr="005E4F5E">
        <w:rPr>
          <w:rFonts w:hint="eastAsia"/>
        </w:rPr>
        <w:t>Ⅱ</w:t>
      </w:r>
      <w:r w:rsidRPr="00582E8A">
        <w:t>、</w:t>
      </w:r>
      <w:r w:rsidRPr="005E4F5E">
        <w:rPr>
          <w:rFonts w:hint="eastAsia"/>
        </w:rPr>
        <w:t>Ⅲ</w:t>
      </w:r>
      <w:r w:rsidRPr="00582E8A">
        <w:t>、</w:t>
      </w:r>
      <w:r w:rsidRPr="005E4F5E">
        <w:rPr>
          <w:rFonts w:hint="eastAsia"/>
        </w:rPr>
        <w:t>Ⅳ</w:t>
      </w:r>
      <w:r w:rsidRPr="00582E8A">
        <w:t>级浪高的年平均出现次数。</w:t>
      </w:r>
    </w:p>
    <w:p w:rsidR="005E4F5E" w:rsidRPr="005E4F5E" w:rsidRDefault="005E4F5E" w:rsidP="005E4F5E">
      <w:pPr>
        <w:jc w:val="center"/>
        <w:rPr>
          <w:rFonts w:ascii="黑体" w:eastAsia="黑体"/>
        </w:rPr>
      </w:pPr>
      <w:r w:rsidRPr="005E4F5E">
        <w:rPr>
          <w:rFonts w:ascii="黑体" w:eastAsia="黑体" w:hint="eastAsia"/>
        </w:rPr>
        <w:t>表1 近海海浪强度等级划分标准</w:t>
      </w:r>
    </w:p>
    <w:tbl>
      <w:tblPr>
        <w:tblW w:w="5000" w:type="pct"/>
        <w:jc w:val="center"/>
        <w:tblBorders>
          <w:top w:val="single" w:sz="12" w:space="0" w:color="000000"/>
          <w:bottom w:val="single" w:sz="12" w:space="0" w:color="000000"/>
          <w:insideH w:val="single" w:sz="2" w:space="0" w:color="000000"/>
          <w:insideV w:val="single" w:sz="2" w:space="0" w:color="000000"/>
        </w:tblBorders>
        <w:tblLook w:val="04A0" w:firstRow="1" w:lastRow="0" w:firstColumn="1" w:lastColumn="0" w:noHBand="0" w:noVBand="1"/>
      </w:tblPr>
      <w:tblGrid>
        <w:gridCol w:w="1914"/>
        <w:gridCol w:w="1914"/>
        <w:gridCol w:w="1914"/>
        <w:gridCol w:w="1914"/>
        <w:gridCol w:w="1914"/>
      </w:tblGrid>
      <w:tr w:rsidR="005E4F5E" w:rsidRPr="005E4F5E" w:rsidTr="00F3002A">
        <w:trPr>
          <w:trHeight w:val="567"/>
          <w:jc w:val="center"/>
        </w:trPr>
        <w:tc>
          <w:tcPr>
            <w:tcW w:w="1000" w:type="pct"/>
            <w:tcBorders>
              <w:top w:val="single" w:sz="12" w:space="0" w:color="000000"/>
              <w:bottom w:val="single" w:sz="2" w:space="0" w:color="000000"/>
            </w:tcBorders>
            <w:vAlign w:val="center"/>
          </w:tcPr>
          <w:p w:rsidR="005E4F5E" w:rsidRPr="005E4F5E" w:rsidRDefault="005E4F5E" w:rsidP="005E4F5E">
            <w:pPr>
              <w:jc w:val="center"/>
              <w:rPr>
                <w:rFonts w:asciiTheme="minorEastAsia" w:eastAsiaTheme="minorEastAsia" w:hAnsiTheme="minorEastAsia"/>
                <w:bCs/>
              </w:rPr>
            </w:pPr>
            <w:r w:rsidRPr="005E4F5E">
              <w:rPr>
                <w:rFonts w:asciiTheme="minorEastAsia" w:eastAsiaTheme="minorEastAsia" w:hAnsiTheme="minorEastAsia"/>
                <w:bCs/>
              </w:rPr>
              <w:t>海浪强度等级</w:t>
            </w:r>
          </w:p>
        </w:tc>
        <w:tc>
          <w:tcPr>
            <w:tcW w:w="1000" w:type="pct"/>
            <w:tcBorders>
              <w:top w:val="single" w:sz="12" w:space="0" w:color="000000"/>
              <w:bottom w:val="single" w:sz="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hint="eastAsia"/>
              </w:rPr>
              <w:t>Ⅰ</w:t>
            </w:r>
            <w:r w:rsidRPr="005E4F5E">
              <w:rPr>
                <w:rFonts w:asciiTheme="minorEastAsia" w:eastAsiaTheme="minorEastAsia" w:hAnsiTheme="minorEastAsia"/>
              </w:rPr>
              <w:t>级</w:t>
            </w:r>
          </w:p>
        </w:tc>
        <w:tc>
          <w:tcPr>
            <w:tcW w:w="1000" w:type="pct"/>
            <w:tcBorders>
              <w:top w:val="single" w:sz="12" w:space="0" w:color="000000"/>
              <w:bottom w:val="single" w:sz="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hint="eastAsia"/>
              </w:rPr>
              <w:t>Ⅱ</w:t>
            </w:r>
            <w:r w:rsidRPr="005E4F5E">
              <w:rPr>
                <w:rFonts w:asciiTheme="minorEastAsia" w:eastAsiaTheme="minorEastAsia" w:hAnsiTheme="minorEastAsia"/>
              </w:rPr>
              <w:t>级</w:t>
            </w:r>
          </w:p>
        </w:tc>
        <w:tc>
          <w:tcPr>
            <w:tcW w:w="1000" w:type="pct"/>
            <w:tcBorders>
              <w:top w:val="single" w:sz="12" w:space="0" w:color="000000"/>
              <w:bottom w:val="single" w:sz="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hint="eastAsia"/>
              </w:rPr>
              <w:t>Ⅲ</w:t>
            </w:r>
            <w:r w:rsidRPr="005E4F5E">
              <w:rPr>
                <w:rFonts w:asciiTheme="minorEastAsia" w:eastAsiaTheme="minorEastAsia" w:hAnsiTheme="minorEastAsia"/>
              </w:rPr>
              <w:t>级</w:t>
            </w:r>
          </w:p>
        </w:tc>
        <w:tc>
          <w:tcPr>
            <w:tcW w:w="1000" w:type="pct"/>
            <w:tcBorders>
              <w:top w:val="single" w:sz="12" w:space="0" w:color="000000"/>
              <w:bottom w:val="single" w:sz="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hint="eastAsia"/>
              </w:rPr>
              <w:t>Ⅳ</w:t>
            </w:r>
            <w:r w:rsidRPr="005E4F5E">
              <w:rPr>
                <w:rFonts w:asciiTheme="minorEastAsia" w:eastAsiaTheme="minorEastAsia" w:hAnsiTheme="minorEastAsia"/>
              </w:rPr>
              <w:t>级</w:t>
            </w:r>
          </w:p>
        </w:tc>
      </w:tr>
      <w:tr w:rsidR="005E4F5E" w:rsidRPr="005E4F5E" w:rsidTr="00F3002A">
        <w:trPr>
          <w:trHeight w:val="567"/>
          <w:jc w:val="center"/>
        </w:trPr>
        <w:tc>
          <w:tcPr>
            <w:tcW w:w="1000" w:type="pct"/>
            <w:tcBorders>
              <w:top w:val="single" w:sz="2" w:space="0" w:color="000000"/>
              <w:bottom w:val="single" w:sz="12" w:space="0" w:color="000000"/>
            </w:tcBorders>
            <w:vAlign w:val="center"/>
          </w:tcPr>
          <w:p w:rsidR="005E4F5E" w:rsidRPr="005E4F5E" w:rsidRDefault="005E4F5E" w:rsidP="006217AC">
            <w:pPr>
              <w:jc w:val="center"/>
              <w:rPr>
                <w:rFonts w:asciiTheme="minorEastAsia" w:eastAsiaTheme="minorEastAsia" w:hAnsiTheme="minorEastAsia"/>
                <w:bCs/>
              </w:rPr>
            </w:pPr>
            <w:r w:rsidRPr="005E4F5E">
              <w:rPr>
                <w:rFonts w:asciiTheme="minorEastAsia" w:eastAsiaTheme="minorEastAsia" w:hAnsiTheme="minorEastAsia"/>
                <w:bCs/>
              </w:rPr>
              <w:t>有效波波高（</w:t>
            </w:r>
            <w:r w:rsidR="006217AC">
              <w:rPr>
                <w:rFonts w:asciiTheme="minorEastAsia" w:eastAsiaTheme="minorEastAsia" w:hAnsiTheme="minorEastAsia" w:hint="eastAsia"/>
                <w:bCs/>
              </w:rPr>
              <w:t>m</w:t>
            </w:r>
            <w:r w:rsidRPr="005E4F5E">
              <w:rPr>
                <w:rFonts w:asciiTheme="minorEastAsia" w:eastAsiaTheme="minorEastAsia" w:hAnsiTheme="minorEastAsia"/>
                <w:bCs/>
              </w:rPr>
              <w:t>）</w:t>
            </w:r>
          </w:p>
        </w:tc>
        <w:tc>
          <w:tcPr>
            <w:tcW w:w="1000" w:type="pct"/>
            <w:tcBorders>
              <w:top w:val="single" w:sz="2" w:space="0" w:color="000000"/>
              <w:bottom w:val="single" w:sz="1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rPr>
              <w:t>14.0≤Hs</w:t>
            </w:r>
          </w:p>
        </w:tc>
        <w:tc>
          <w:tcPr>
            <w:tcW w:w="1000" w:type="pct"/>
            <w:tcBorders>
              <w:top w:val="single" w:sz="2" w:space="0" w:color="000000"/>
              <w:bottom w:val="single" w:sz="1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rPr>
              <w:t>9.0≤Hs＜14.0</w:t>
            </w:r>
          </w:p>
        </w:tc>
        <w:tc>
          <w:tcPr>
            <w:tcW w:w="1000" w:type="pct"/>
            <w:tcBorders>
              <w:top w:val="single" w:sz="2" w:space="0" w:color="000000"/>
              <w:bottom w:val="single" w:sz="1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rPr>
              <w:t>6.0≤Hs＜9.0</w:t>
            </w:r>
          </w:p>
        </w:tc>
        <w:tc>
          <w:tcPr>
            <w:tcW w:w="1000" w:type="pct"/>
            <w:tcBorders>
              <w:top w:val="single" w:sz="2" w:space="0" w:color="000000"/>
              <w:bottom w:val="single" w:sz="12" w:space="0" w:color="000000"/>
            </w:tcBorders>
            <w:vAlign w:val="center"/>
          </w:tcPr>
          <w:p w:rsidR="005E4F5E" w:rsidRPr="005E4F5E" w:rsidRDefault="005E4F5E" w:rsidP="005E4F5E">
            <w:pPr>
              <w:jc w:val="center"/>
              <w:rPr>
                <w:rFonts w:asciiTheme="minorEastAsia" w:eastAsiaTheme="minorEastAsia" w:hAnsiTheme="minorEastAsia"/>
              </w:rPr>
            </w:pPr>
            <w:r w:rsidRPr="005E4F5E">
              <w:rPr>
                <w:rFonts w:asciiTheme="minorEastAsia" w:eastAsiaTheme="minorEastAsia" w:hAnsiTheme="minorEastAsia"/>
              </w:rPr>
              <w:t>4.0≤Hs＜6.0</w:t>
            </w:r>
          </w:p>
        </w:tc>
      </w:tr>
    </w:tbl>
    <w:p w:rsidR="005E4F5E" w:rsidRDefault="005E4F5E" w:rsidP="005E4F5E">
      <w:pPr>
        <w:ind w:firstLineChars="200" w:firstLine="420"/>
      </w:pPr>
      <w:r>
        <w:rPr>
          <w:rFonts w:hint="eastAsia"/>
        </w:rPr>
        <w:t>经过计算分析和制图，最终给出如下成果：</w:t>
      </w:r>
    </w:p>
    <w:p w:rsidR="005E4F5E" w:rsidRDefault="005E4F5E" w:rsidP="005E4F5E">
      <w:pPr>
        <w:ind w:firstLineChars="200" w:firstLine="420"/>
      </w:pPr>
      <w:r>
        <w:rPr>
          <w:rFonts w:hint="eastAsia"/>
        </w:rPr>
        <w:t>（</w:t>
      </w:r>
      <w:r>
        <w:rPr>
          <w:rFonts w:hint="eastAsia"/>
        </w:rPr>
        <w:t>1</w:t>
      </w:r>
      <w:r>
        <w:rPr>
          <w:rFonts w:hint="eastAsia"/>
        </w:rPr>
        <w:t>）中国近海分别出现Ⅰ、Ⅱ、Ⅲ、Ⅳ级浪高的频率分布图，并在每个</w:t>
      </w:r>
      <w:r>
        <w:rPr>
          <w:rFonts w:hint="eastAsia"/>
        </w:rPr>
        <w:t>2</w:t>
      </w:r>
      <w:r w:rsidR="006217AC">
        <w:rPr>
          <w:rFonts w:hint="eastAsia"/>
        </w:rPr>
        <w:t>°</w:t>
      </w:r>
      <w:r>
        <w:rPr>
          <w:rFonts w:hint="eastAsia"/>
        </w:rPr>
        <w:t>×</w:t>
      </w:r>
      <w:r>
        <w:rPr>
          <w:rFonts w:hint="eastAsia"/>
        </w:rPr>
        <w:t>2</w:t>
      </w:r>
      <w:r w:rsidR="006217AC">
        <w:rPr>
          <w:rFonts w:hint="eastAsia"/>
        </w:rPr>
        <w:t>°</w:t>
      </w:r>
      <w:r>
        <w:rPr>
          <w:rFonts w:hint="eastAsia"/>
        </w:rPr>
        <w:t>网格内标注其出现的平均频率。成果包括四级浪高的年平均频率分布图，以及月平均频率分布图。</w:t>
      </w:r>
    </w:p>
    <w:p w:rsidR="005E4F5E" w:rsidRDefault="005E4F5E" w:rsidP="005E4F5E">
      <w:pPr>
        <w:ind w:firstLineChars="200" w:firstLine="420"/>
      </w:pPr>
      <w:r>
        <w:rPr>
          <w:rFonts w:hint="eastAsia"/>
        </w:rPr>
        <w:t>（</w:t>
      </w:r>
      <w:r>
        <w:rPr>
          <w:rFonts w:hint="eastAsia"/>
        </w:rPr>
        <w:t>2</w:t>
      </w:r>
      <w:r>
        <w:rPr>
          <w:rFonts w:hint="eastAsia"/>
        </w:rPr>
        <w:t>）中国近海出现Ⅰ、Ⅱ、Ⅲ、Ⅳ级浪高的频率分布饼图，要求在每个</w:t>
      </w:r>
      <w:r>
        <w:rPr>
          <w:rFonts w:hint="eastAsia"/>
        </w:rPr>
        <w:t>2</w:t>
      </w:r>
      <w:r w:rsidR="006217AC">
        <w:rPr>
          <w:rFonts w:hint="eastAsia"/>
        </w:rPr>
        <w:t>°</w:t>
      </w:r>
      <w:r>
        <w:rPr>
          <w:rFonts w:hint="eastAsia"/>
        </w:rPr>
        <w:t>×</w:t>
      </w:r>
      <w:r>
        <w:rPr>
          <w:rFonts w:hint="eastAsia"/>
        </w:rPr>
        <w:t>2</w:t>
      </w:r>
      <w:r w:rsidR="006217AC">
        <w:rPr>
          <w:rFonts w:hint="eastAsia"/>
        </w:rPr>
        <w:t>°</w:t>
      </w:r>
      <w:r>
        <w:rPr>
          <w:rFonts w:hint="eastAsia"/>
        </w:rPr>
        <w:t>网格内给出各级浪高出现频率的饼状分布图。</w:t>
      </w:r>
    </w:p>
    <w:p w:rsidR="005E4F5E" w:rsidRPr="005E4F5E" w:rsidRDefault="005E4F5E" w:rsidP="005E4F5E">
      <w:pPr>
        <w:ind w:firstLineChars="200" w:firstLine="420"/>
      </w:pPr>
      <w:r>
        <w:rPr>
          <w:rFonts w:hint="eastAsia"/>
        </w:rPr>
        <w:t>（</w:t>
      </w:r>
      <w:r>
        <w:rPr>
          <w:rFonts w:hint="eastAsia"/>
        </w:rPr>
        <w:t>3</w:t>
      </w:r>
      <w:r>
        <w:rPr>
          <w:rFonts w:hint="eastAsia"/>
        </w:rPr>
        <w:t>）绘制中国近海</w:t>
      </w:r>
      <w:r>
        <w:rPr>
          <w:rFonts w:hint="eastAsia"/>
        </w:rPr>
        <w:t>2</w:t>
      </w:r>
      <w:r w:rsidR="006217AC">
        <w:rPr>
          <w:rFonts w:hint="eastAsia"/>
        </w:rPr>
        <w:t>°</w:t>
      </w:r>
      <w:r>
        <w:rPr>
          <w:rFonts w:hint="eastAsia"/>
        </w:rPr>
        <w:t>×</w:t>
      </w:r>
      <w:r>
        <w:rPr>
          <w:rFonts w:hint="eastAsia"/>
        </w:rPr>
        <w:t>2</w:t>
      </w:r>
      <w:r w:rsidR="006217AC">
        <w:rPr>
          <w:rFonts w:hint="eastAsia"/>
        </w:rPr>
        <w:t>°</w:t>
      </w:r>
      <w:r>
        <w:rPr>
          <w:rFonts w:hint="eastAsia"/>
        </w:rPr>
        <w:t>网格内的海浪玫瑰图。</w:t>
      </w:r>
    </w:p>
    <w:p w:rsidR="005E4F5E" w:rsidRDefault="005E4F5E" w:rsidP="005E4F5E">
      <w:pPr>
        <w:pStyle w:val="a5"/>
        <w:spacing w:before="156" w:after="156"/>
        <w:ind w:left="0"/>
      </w:pPr>
      <w:bookmarkStart w:id="164" w:name="_Toc434507950"/>
      <w:r w:rsidRPr="005E4F5E">
        <w:rPr>
          <w:rFonts w:hint="eastAsia"/>
        </w:rPr>
        <w:t>海浪灾害危险区划</w:t>
      </w:r>
      <w:bookmarkEnd w:id="164"/>
    </w:p>
    <w:p w:rsidR="005E4F5E" w:rsidRDefault="005E4F5E" w:rsidP="005E4F5E">
      <w:pPr>
        <w:ind w:firstLineChars="200" w:firstLine="420"/>
      </w:pPr>
      <w:r w:rsidRPr="00582E8A">
        <w:t>海浪灾害危险分为四级，根据公式（</w:t>
      </w:r>
      <w:r w:rsidRPr="00582E8A">
        <w:t>1</w:t>
      </w:r>
      <w:r w:rsidRPr="00582E8A">
        <w:t>）计算每个格点的海浪灾害危险指标</w:t>
      </w:r>
      <w:r w:rsidRPr="00582E8A">
        <w:t>H</w:t>
      </w:r>
      <w:r w:rsidRPr="005E4F5E">
        <w:rPr>
          <w:vertAlign w:val="subscript"/>
        </w:rPr>
        <w:t>w</w:t>
      </w:r>
      <w:r w:rsidRPr="00582E8A">
        <w:t>，并将其进行归一化处理，归一化后的危险指数表示为</w:t>
      </w:r>
      <w:r w:rsidRPr="00582E8A">
        <w:t>H</w:t>
      </w:r>
      <w:r w:rsidRPr="005E4F5E">
        <w:rPr>
          <w:vertAlign w:val="subscript"/>
        </w:rPr>
        <w:t>wn</w:t>
      </w:r>
      <w:r w:rsidRPr="00582E8A">
        <w:t>，确定每个格点上的海浪灾害危险等级。基于</w:t>
      </w:r>
      <w:r w:rsidRPr="00582E8A">
        <w:t>GIS</w:t>
      </w:r>
      <w:r w:rsidRPr="00582E8A">
        <w:t>系统，制作完成我国近海海域的海浪灾害危险区划图，分辨率为</w:t>
      </w:r>
      <w:r w:rsidRPr="00582E8A">
        <w:t>0.5</w:t>
      </w:r>
      <w:r w:rsidR="006217AC">
        <w:rPr>
          <w:rFonts w:hint="eastAsia"/>
        </w:rPr>
        <w:t>°</w:t>
      </w:r>
      <w:r w:rsidRPr="00582E8A">
        <w:t>×0.5</w:t>
      </w:r>
      <w:r w:rsidR="006217AC">
        <w:rPr>
          <w:rFonts w:hint="eastAsia"/>
        </w:rPr>
        <w:t>°</w:t>
      </w:r>
      <w:r w:rsidRPr="00582E8A">
        <w:t>。</w:t>
      </w:r>
    </w:p>
    <w:p w:rsidR="00431CC7" w:rsidRPr="00582E8A" w:rsidRDefault="00431CC7" w:rsidP="005E4F5E">
      <w:pPr>
        <w:ind w:firstLineChars="200" w:firstLine="420"/>
      </w:pPr>
      <w:r>
        <w:rPr>
          <w:rFonts w:hint="eastAsia"/>
        </w:rPr>
        <w:t>归一化处理见附录</w:t>
      </w:r>
      <w:r>
        <w:rPr>
          <w:rFonts w:hint="eastAsia"/>
        </w:rPr>
        <w:t>E</w:t>
      </w:r>
      <w:r>
        <w:rPr>
          <w:rFonts w:hint="eastAsia"/>
        </w:rPr>
        <w:t>。</w:t>
      </w:r>
    </w:p>
    <w:p w:rsidR="005E4F5E" w:rsidRPr="003577E6" w:rsidRDefault="005E4F5E" w:rsidP="005E4F5E">
      <w:pPr>
        <w:jc w:val="center"/>
        <w:rPr>
          <w:rFonts w:ascii="黑体" w:eastAsia="黑体"/>
        </w:rPr>
      </w:pPr>
      <w:r w:rsidRPr="003577E6">
        <w:rPr>
          <w:rFonts w:ascii="黑体" w:eastAsia="黑体"/>
        </w:rPr>
        <w:t>表2 海浪灾害危险等级划分标准</w:t>
      </w:r>
    </w:p>
    <w:tbl>
      <w:tblPr>
        <w:tblW w:w="5000" w:type="pct"/>
        <w:jc w:val="center"/>
        <w:tblBorders>
          <w:top w:val="single" w:sz="12" w:space="0" w:color="000000"/>
          <w:bottom w:val="single" w:sz="12" w:space="0" w:color="000000"/>
          <w:insideH w:val="single" w:sz="2" w:space="0" w:color="000000"/>
          <w:insideV w:val="single" w:sz="2" w:space="0" w:color="000000"/>
        </w:tblBorders>
        <w:tblLook w:val="04A0" w:firstRow="1" w:lastRow="0" w:firstColumn="1" w:lastColumn="0" w:noHBand="0" w:noVBand="1"/>
      </w:tblPr>
      <w:tblGrid>
        <w:gridCol w:w="3449"/>
        <w:gridCol w:w="6121"/>
      </w:tblGrid>
      <w:tr w:rsidR="003577E6" w:rsidRPr="00582E8A" w:rsidTr="00F3002A">
        <w:trPr>
          <w:trHeight w:val="454"/>
          <w:jc w:val="center"/>
        </w:trPr>
        <w:tc>
          <w:tcPr>
            <w:tcW w:w="1802" w:type="pct"/>
            <w:tcBorders>
              <w:top w:val="single" w:sz="12" w:space="0" w:color="000000"/>
              <w:bottom w:val="single" w:sz="2" w:space="0" w:color="000000"/>
            </w:tcBorders>
            <w:vAlign w:val="center"/>
          </w:tcPr>
          <w:p w:rsidR="003577E6" w:rsidRPr="003577E6" w:rsidRDefault="003577E6" w:rsidP="00F3002A">
            <w:pPr>
              <w:widowControl/>
              <w:jc w:val="center"/>
              <w:rPr>
                <w:rFonts w:ascii="宋体" w:hAnsi="宋体"/>
                <w:bCs/>
                <w:kern w:val="0"/>
                <w:szCs w:val="21"/>
              </w:rPr>
            </w:pPr>
            <w:r w:rsidRPr="003577E6">
              <w:rPr>
                <w:rFonts w:ascii="宋体" w:hAnsi="宋体"/>
                <w:bCs/>
                <w:kern w:val="0"/>
                <w:szCs w:val="21"/>
              </w:rPr>
              <w:t>危险等级</w:t>
            </w:r>
          </w:p>
        </w:tc>
        <w:tc>
          <w:tcPr>
            <w:tcW w:w="3198" w:type="pct"/>
            <w:tcBorders>
              <w:top w:val="single" w:sz="12" w:space="0" w:color="000000"/>
              <w:bottom w:val="single" w:sz="2" w:space="0" w:color="000000"/>
            </w:tcBorders>
            <w:vAlign w:val="center"/>
          </w:tcPr>
          <w:p w:rsidR="003577E6" w:rsidRPr="003577E6" w:rsidRDefault="003577E6" w:rsidP="00F3002A">
            <w:pPr>
              <w:widowControl/>
              <w:jc w:val="center"/>
              <w:rPr>
                <w:rFonts w:ascii="宋体" w:hAnsi="宋体"/>
                <w:bCs/>
                <w:kern w:val="0"/>
                <w:szCs w:val="21"/>
              </w:rPr>
            </w:pPr>
            <w:r w:rsidRPr="003577E6">
              <w:rPr>
                <w:rFonts w:ascii="宋体" w:hAnsi="宋体"/>
                <w:bCs/>
                <w:kern w:val="0"/>
                <w:szCs w:val="21"/>
              </w:rPr>
              <w:t>危险指数</w:t>
            </w:r>
          </w:p>
        </w:tc>
      </w:tr>
      <w:tr w:rsidR="003577E6" w:rsidRPr="00582E8A" w:rsidTr="00F3002A">
        <w:trPr>
          <w:trHeight w:val="454"/>
          <w:jc w:val="center"/>
        </w:trPr>
        <w:tc>
          <w:tcPr>
            <w:tcW w:w="1802" w:type="pct"/>
            <w:tcBorders>
              <w:top w:val="single" w:sz="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cs="宋体" w:hint="eastAsia"/>
                <w:kern w:val="0"/>
                <w:szCs w:val="21"/>
              </w:rPr>
              <w:t>Ⅰ</w:t>
            </w:r>
          </w:p>
        </w:tc>
        <w:tc>
          <w:tcPr>
            <w:tcW w:w="3198" w:type="pct"/>
            <w:tcBorders>
              <w:top w:val="single" w:sz="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kern w:val="0"/>
                <w:szCs w:val="21"/>
              </w:rPr>
              <w:t>0.75≤H</w:t>
            </w:r>
            <w:r w:rsidRPr="003577E6">
              <w:rPr>
                <w:rFonts w:ascii="宋体" w:hAnsi="宋体"/>
                <w:kern w:val="0"/>
                <w:szCs w:val="21"/>
                <w:vertAlign w:val="subscript"/>
              </w:rPr>
              <w:t>wn</w:t>
            </w:r>
            <w:r w:rsidRPr="003577E6">
              <w:rPr>
                <w:rFonts w:ascii="宋体" w:hAnsi="宋体"/>
                <w:kern w:val="0"/>
                <w:szCs w:val="21"/>
              </w:rPr>
              <w:t>≤1.0</w:t>
            </w:r>
          </w:p>
        </w:tc>
      </w:tr>
      <w:tr w:rsidR="003577E6" w:rsidRPr="00582E8A" w:rsidTr="00F3002A">
        <w:trPr>
          <w:trHeight w:val="454"/>
          <w:jc w:val="center"/>
        </w:trPr>
        <w:tc>
          <w:tcPr>
            <w:tcW w:w="1802" w:type="pct"/>
            <w:vAlign w:val="center"/>
          </w:tcPr>
          <w:p w:rsidR="003577E6" w:rsidRPr="003577E6" w:rsidRDefault="003577E6" w:rsidP="00F3002A">
            <w:pPr>
              <w:widowControl/>
              <w:jc w:val="center"/>
              <w:rPr>
                <w:rFonts w:ascii="宋体" w:hAnsi="宋体"/>
                <w:kern w:val="0"/>
                <w:szCs w:val="21"/>
              </w:rPr>
            </w:pPr>
            <w:r w:rsidRPr="003577E6">
              <w:rPr>
                <w:rFonts w:ascii="宋体" w:hAnsi="宋体" w:cs="宋体" w:hint="eastAsia"/>
                <w:kern w:val="0"/>
                <w:szCs w:val="21"/>
              </w:rPr>
              <w:t>Ⅱ</w:t>
            </w:r>
          </w:p>
        </w:tc>
        <w:tc>
          <w:tcPr>
            <w:tcW w:w="3198" w:type="pct"/>
            <w:vAlign w:val="center"/>
          </w:tcPr>
          <w:p w:rsidR="003577E6" w:rsidRPr="003577E6" w:rsidRDefault="003577E6" w:rsidP="00F3002A">
            <w:pPr>
              <w:widowControl/>
              <w:jc w:val="center"/>
              <w:rPr>
                <w:rFonts w:ascii="宋体" w:hAnsi="宋体"/>
                <w:kern w:val="0"/>
                <w:szCs w:val="21"/>
              </w:rPr>
            </w:pPr>
            <w:r w:rsidRPr="003577E6">
              <w:rPr>
                <w:rFonts w:ascii="宋体" w:hAnsi="宋体"/>
                <w:kern w:val="0"/>
                <w:szCs w:val="21"/>
              </w:rPr>
              <w:t>0.5≤H</w:t>
            </w:r>
            <w:r w:rsidRPr="003577E6">
              <w:rPr>
                <w:rFonts w:ascii="宋体" w:hAnsi="宋体"/>
                <w:kern w:val="0"/>
                <w:szCs w:val="21"/>
                <w:vertAlign w:val="subscript"/>
              </w:rPr>
              <w:t>wn</w:t>
            </w:r>
            <w:r w:rsidRPr="003577E6">
              <w:rPr>
                <w:rFonts w:ascii="宋体" w:hAnsi="宋体"/>
                <w:kern w:val="0"/>
                <w:szCs w:val="21"/>
              </w:rPr>
              <w:t>＜0.75</w:t>
            </w:r>
          </w:p>
        </w:tc>
      </w:tr>
      <w:tr w:rsidR="003577E6" w:rsidRPr="00582E8A" w:rsidTr="00F3002A">
        <w:trPr>
          <w:trHeight w:val="454"/>
          <w:jc w:val="center"/>
        </w:trPr>
        <w:tc>
          <w:tcPr>
            <w:tcW w:w="1802" w:type="pct"/>
            <w:tcBorders>
              <w:bottom w:val="single" w:sz="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cs="宋体" w:hint="eastAsia"/>
                <w:kern w:val="0"/>
                <w:szCs w:val="21"/>
              </w:rPr>
              <w:t>Ⅲ</w:t>
            </w:r>
          </w:p>
        </w:tc>
        <w:tc>
          <w:tcPr>
            <w:tcW w:w="3198" w:type="pct"/>
            <w:tcBorders>
              <w:bottom w:val="single" w:sz="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kern w:val="0"/>
                <w:szCs w:val="21"/>
              </w:rPr>
              <w:t>0.25≤H</w:t>
            </w:r>
            <w:r w:rsidRPr="003577E6">
              <w:rPr>
                <w:rFonts w:ascii="宋体" w:hAnsi="宋体"/>
                <w:kern w:val="0"/>
                <w:szCs w:val="21"/>
                <w:vertAlign w:val="subscript"/>
              </w:rPr>
              <w:t>wn</w:t>
            </w:r>
            <w:r w:rsidRPr="003577E6">
              <w:rPr>
                <w:rFonts w:ascii="宋体" w:hAnsi="宋体"/>
                <w:kern w:val="0"/>
                <w:szCs w:val="21"/>
              </w:rPr>
              <w:t>＜0.5</w:t>
            </w:r>
          </w:p>
        </w:tc>
      </w:tr>
      <w:tr w:rsidR="003577E6" w:rsidRPr="00582E8A" w:rsidTr="00F3002A">
        <w:trPr>
          <w:trHeight w:val="454"/>
          <w:jc w:val="center"/>
        </w:trPr>
        <w:tc>
          <w:tcPr>
            <w:tcW w:w="1802" w:type="pct"/>
            <w:tcBorders>
              <w:top w:val="single" w:sz="2" w:space="0" w:color="000000"/>
              <w:bottom w:val="single" w:sz="1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cs="宋体" w:hint="eastAsia"/>
                <w:kern w:val="0"/>
                <w:szCs w:val="21"/>
              </w:rPr>
              <w:t>Ⅳ</w:t>
            </w:r>
          </w:p>
        </w:tc>
        <w:tc>
          <w:tcPr>
            <w:tcW w:w="3198" w:type="pct"/>
            <w:tcBorders>
              <w:top w:val="single" w:sz="2" w:space="0" w:color="000000"/>
              <w:bottom w:val="single" w:sz="12" w:space="0" w:color="000000"/>
            </w:tcBorders>
            <w:vAlign w:val="center"/>
          </w:tcPr>
          <w:p w:rsidR="003577E6" w:rsidRPr="003577E6" w:rsidRDefault="003577E6" w:rsidP="00F3002A">
            <w:pPr>
              <w:widowControl/>
              <w:jc w:val="center"/>
              <w:rPr>
                <w:rFonts w:ascii="宋体" w:hAnsi="宋体"/>
                <w:kern w:val="0"/>
                <w:szCs w:val="21"/>
              </w:rPr>
            </w:pPr>
            <w:r w:rsidRPr="003577E6">
              <w:rPr>
                <w:rFonts w:ascii="宋体" w:hAnsi="宋体"/>
                <w:kern w:val="0"/>
                <w:szCs w:val="21"/>
              </w:rPr>
              <w:t>0≤H</w:t>
            </w:r>
            <w:r w:rsidRPr="003577E6">
              <w:rPr>
                <w:rFonts w:ascii="宋体" w:hAnsi="宋体"/>
                <w:kern w:val="0"/>
                <w:szCs w:val="21"/>
                <w:vertAlign w:val="subscript"/>
              </w:rPr>
              <w:t>wn</w:t>
            </w:r>
            <w:r w:rsidRPr="003577E6">
              <w:rPr>
                <w:rFonts w:ascii="宋体" w:hAnsi="宋体"/>
                <w:kern w:val="0"/>
                <w:szCs w:val="21"/>
              </w:rPr>
              <w:t>＜0.25</w:t>
            </w:r>
          </w:p>
        </w:tc>
      </w:tr>
    </w:tbl>
    <w:p w:rsidR="005E4F5E" w:rsidRPr="00582E8A" w:rsidRDefault="004E0EA1" w:rsidP="003577E6">
      <w:pPr>
        <w:pStyle w:val="a5"/>
        <w:spacing w:before="156" w:after="156"/>
        <w:ind w:left="0"/>
      </w:pPr>
      <w:bookmarkStart w:id="165" w:name="_Toc434507951"/>
      <w:r w:rsidRPr="004E0EA1">
        <w:rPr>
          <w:rFonts w:hint="eastAsia"/>
        </w:rPr>
        <w:t>国家尺度海浪灾害风险评估和区划成果</w:t>
      </w:r>
      <w:bookmarkEnd w:id="165"/>
    </w:p>
    <w:p w:rsidR="00555746" w:rsidRPr="00582E8A" w:rsidRDefault="00555746" w:rsidP="00555746">
      <w:pPr>
        <w:ind w:firstLineChars="200" w:firstLine="420"/>
      </w:pPr>
      <w:r w:rsidRPr="00582E8A">
        <w:lastRenderedPageBreak/>
        <w:t>海浪灾害危险评估和区划成果包括图集</w:t>
      </w:r>
      <w:r>
        <w:rPr>
          <w:rFonts w:hint="eastAsia"/>
        </w:rPr>
        <w:t>、</w:t>
      </w:r>
      <w:r w:rsidRPr="00582E8A">
        <w:t>技术报告</w:t>
      </w:r>
      <w:r>
        <w:rPr>
          <w:rFonts w:hint="eastAsia"/>
        </w:rPr>
        <w:t>和区划报告</w:t>
      </w:r>
      <w:r w:rsidRPr="00582E8A">
        <w:t>。其中图集包括：</w:t>
      </w:r>
    </w:p>
    <w:p w:rsidR="00555746" w:rsidRPr="00582E8A" w:rsidRDefault="00555746" w:rsidP="00555746">
      <w:pPr>
        <w:ind w:firstLineChars="200" w:firstLine="420"/>
      </w:pPr>
      <w:r w:rsidRPr="00582E8A">
        <w:t>（</w:t>
      </w:r>
      <w:r w:rsidRPr="00582E8A">
        <w:t>1</w:t>
      </w:r>
      <w:r w:rsidRPr="00582E8A">
        <w:t>）中国近海不同重现期的浪高分布图</w:t>
      </w:r>
    </w:p>
    <w:p w:rsidR="00555746" w:rsidRPr="00582E8A" w:rsidRDefault="00555746" w:rsidP="00555746">
      <w:pPr>
        <w:ind w:firstLineChars="200" w:firstLine="420"/>
      </w:pPr>
      <w:r w:rsidRPr="00582E8A">
        <w:t>（</w:t>
      </w:r>
      <w:r w:rsidRPr="00582E8A">
        <w:t>2</w:t>
      </w:r>
      <w:r w:rsidRPr="00582E8A">
        <w:t>）中国近海四级浪高的年平均频率分布图</w:t>
      </w:r>
    </w:p>
    <w:p w:rsidR="00555746" w:rsidRPr="00582E8A" w:rsidRDefault="00555746" w:rsidP="00555746">
      <w:pPr>
        <w:ind w:firstLineChars="200" w:firstLine="420"/>
      </w:pPr>
      <w:r w:rsidRPr="00582E8A">
        <w:t>（</w:t>
      </w:r>
      <w:r w:rsidRPr="00582E8A">
        <w:t>3</w:t>
      </w:r>
      <w:r w:rsidRPr="00582E8A">
        <w:t>）中国近海四级浪高的月平均频率分布图</w:t>
      </w:r>
    </w:p>
    <w:p w:rsidR="00555746" w:rsidRPr="00582E8A" w:rsidRDefault="00555746" w:rsidP="00555746">
      <w:pPr>
        <w:ind w:firstLineChars="200" w:firstLine="420"/>
      </w:pPr>
      <w:r w:rsidRPr="00582E8A">
        <w:t>（</w:t>
      </w:r>
      <w:r w:rsidRPr="00582E8A">
        <w:t>4</w:t>
      </w:r>
      <w:r w:rsidRPr="00582E8A">
        <w:t>）中国近海各级浪高出现频率的饼状分布图</w:t>
      </w:r>
    </w:p>
    <w:p w:rsidR="00555746" w:rsidRPr="00582E8A" w:rsidRDefault="00555746" w:rsidP="00555746">
      <w:pPr>
        <w:ind w:firstLineChars="200" w:firstLine="420"/>
      </w:pPr>
      <w:r w:rsidRPr="00582E8A">
        <w:t>（</w:t>
      </w:r>
      <w:r w:rsidRPr="00582E8A">
        <w:t>5</w:t>
      </w:r>
      <w:r w:rsidRPr="00582E8A">
        <w:t>）中国近海海浪玫瑰图</w:t>
      </w:r>
    </w:p>
    <w:p w:rsidR="00555746" w:rsidRPr="00582E8A" w:rsidRDefault="00555746" w:rsidP="00555746">
      <w:pPr>
        <w:ind w:firstLineChars="200" w:firstLine="420"/>
      </w:pPr>
      <w:r w:rsidRPr="00582E8A">
        <w:t>（</w:t>
      </w:r>
      <w:r w:rsidRPr="00582E8A">
        <w:t>6</w:t>
      </w:r>
      <w:r w:rsidRPr="00582E8A">
        <w:t>）中国近海海浪灾害危险区划图</w:t>
      </w:r>
    </w:p>
    <w:p w:rsidR="005E4F5E" w:rsidRPr="005E4F5E" w:rsidRDefault="00555746" w:rsidP="00555746">
      <w:pPr>
        <w:ind w:firstLineChars="200" w:firstLine="420"/>
      </w:pPr>
      <w:r w:rsidRPr="00582E8A">
        <w:t>技</w:t>
      </w:r>
      <w:r w:rsidRPr="00751BD4">
        <w:t>术报告</w:t>
      </w:r>
      <w:r>
        <w:rPr>
          <w:rFonts w:hint="eastAsia"/>
        </w:rPr>
        <w:t>和区划报告</w:t>
      </w:r>
      <w:r w:rsidRPr="00751BD4">
        <w:rPr>
          <w:rFonts w:hint="eastAsia"/>
        </w:rPr>
        <w:t>格式见附录</w:t>
      </w:r>
      <w:r w:rsidRPr="00751BD4">
        <w:rPr>
          <w:rFonts w:hint="eastAsia"/>
        </w:rPr>
        <w:t>F</w:t>
      </w:r>
      <w:r>
        <w:rPr>
          <w:rFonts w:hint="eastAsia"/>
        </w:rPr>
        <w:t>、附录</w:t>
      </w:r>
      <w:r>
        <w:rPr>
          <w:rFonts w:hint="eastAsia"/>
        </w:rPr>
        <w:t>G</w:t>
      </w:r>
      <w:r w:rsidRPr="00751BD4">
        <w:t>。</w:t>
      </w:r>
    </w:p>
    <w:p w:rsidR="0045540E" w:rsidRPr="0045540E" w:rsidRDefault="0045540E" w:rsidP="0045540E">
      <w:pPr>
        <w:pStyle w:val="a4"/>
        <w:spacing w:before="312" w:after="312"/>
        <w:ind w:left="0"/>
        <w:rPr>
          <w:rFonts w:hAnsi="黑体"/>
          <w:szCs w:val="21"/>
        </w:rPr>
      </w:pPr>
      <w:bookmarkStart w:id="166" w:name="_Toc421220750"/>
      <w:bookmarkStart w:id="167" w:name="_Toc434507952"/>
      <w:r w:rsidRPr="0045540E">
        <w:rPr>
          <w:rFonts w:hAnsi="黑体" w:hint="eastAsia"/>
          <w:szCs w:val="21"/>
        </w:rPr>
        <w:t>省尺度评估和区划</w:t>
      </w:r>
      <w:bookmarkEnd w:id="166"/>
      <w:bookmarkEnd w:id="167"/>
    </w:p>
    <w:p w:rsidR="00555746" w:rsidRPr="00223CAC" w:rsidRDefault="00555746" w:rsidP="00555746">
      <w:pPr>
        <w:pStyle w:val="a5"/>
        <w:spacing w:before="156" w:after="156"/>
        <w:ind w:left="0"/>
      </w:pPr>
      <w:bookmarkStart w:id="168" w:name="_Toc434507953"/>
      <w:r w:rsidRPr="00223CAC">
        <w:t>工作目的</w:t>
      </w:r>
      <w:bookmarkEnd w:id="168"/>
    </w:p>
    <w:p w:rsidR="00555746" w:rsidRDefault="00555746" w:rsidP="00555746">
      <w:pPr>
        <w:ind w:firstLineChars="200" w:firstLine="420"/>
        <w:contextualSpacing/>
      </w:pPr>
      <w:r w:rsidRPr="00B93359">
        <w:t>面向沿海</w:t>
      </w:r>
      <w:r w:rsidRPr="00B93359">
        <w:rPr>
          <w:rFonts w:hint="eastAsia"/>
        </w:rPr>
        <w:t>各省海洋发展</w:t>
      </w:r>
      <w:r w:rsidRPr="00B93359">
        <w:t>规划</w:t>
      </w:r>
      <w:r w:rsidRPr="00B93359">
        <w:rPr>
          <w:rFonts w:hint="eastAsia"/>
        </w:rPr>
        <w:t>和海洋防灾减灾</w:t>
      </w:r>
      <w:r w:rsidRPr="00B93359">
        <w:t>等需求，采用</w:t>
      </w:r>
      <w:r>
        <w:rPr>
          <w:rFonts w:hint="eastAsia"/>
        </w:rPr>
        <w:t>海浪后报模拟的反方法</w:t>
      </w:r>
      <w:r w:rsidRPr="00ED7A09">
        <w:rPr>
          <w:rFonts w:hint="eastAsia"/>
        </w:rPr>
        <w:t>分析研究</w:t>
      </w:r>
      <w:r>
        <w:rPr>
          <w:rFonts w:hint="eastAsia"/>
        </w:rPr>
        <w:t>海浪</w:t>
      </w:r>
      <w:r w:rsidRPr="00ED7A09">
        <w:rPr>
          <w:rFonts w:hint="eastAsia"/>
        </w:rPr>
        <w:t>灾害强度、发生频率，评估</w:t>
      </w:r>
      <w:r>
        <w:rPr>
          <w:rFonts w:hint="eastAsia"/>
        </w:rPr>
        <w:t>海浪</w:t>
      </w:r>
      <w:r w:rsidRPr="00ED7A09">
        <w:rPr>
          <w:rFonts w:hint="eastAsia"/>
        </w:rPr>
        <w:t>灾害危险性</w:t>
      </w:r>
      <w:r>
        <w:rPr>
          <w:rFonts w:hint="eastAsia"/>
        </w:rPr>
        <w:t>。为沿海地区发展规划、</w:t>
      </w:r>
      <w:r>
        <w:t>海洋防灾减灾</w:t>
      </w:r>
      <w:r w:rsidRPr="00582E8A">
        <w:t>、工程</w:t>
      </w:r>
      <w:r>
        <w:rPr>
          <w:rFonts w:hint="eastAsia"/>
        </w:rPr>
        <w:t>设计及</w:t>
      </w:r>
      <w:r w:rsidRPr="00582E8A">
        <w:t>选址等提供</w:t>
      </w:r>
      <w:r>
        <w:rPr>
          <w:rFonts w:hint="eastAsia"/>
        </w:rPr>
        <w:t>决策</w:t>
      </w:r>
      <w:r w:rsidRPr="00582E8A">
        <w:t>依据</w:t>
      </w:r>
      <w:r>
        <w:rPr>
          <w:rFonts w:hint="eastAsia"/>
        </w:rPr>
        <w:t>。</w:t>
      </w:r>
    </w:p>
    <w:p w:rsidR="00555746" w:rsidRPr="00555746" w:rsidRDefault="00555746" w:rsidP="00555746">
      <w:pPr>
        <w:ind w:firstLineChars="200" w:firstLine="420"/>
        <w:contextualSpacing/>
      </w:pPr>
      <w:r>
        <w:rPr>
          <w:rFonts w:hint="eastAsia"/>
        </w:rPr>
        <w:t>省尺度近海海浪的评估范围为各省根据实际工作需要划定的管辖海域。</w:t>
      </w:r>
    </w:p>
    <w:p w:rsidR="00555746" w:rsidRPr="00223CAC" w:rsidRDefault="00555746" w:rsidP="00555746">
      <w:pPr>
        <w:pStyle w:val="a5"/>
        <w:spacing w:before="156" w:after="156"/>
        <w:ind w:left="0"/>
      </w:pPr>
      <w:bookmarkStart w:id="169" w:name="_Toc434507954"/>
      <w:r>
        <w:t>资料收集</w:t>
      </w:r>
      <w:bookmarkEnd w:id="169"/>
    </w:p>
    <w:p w:rsidR="00555746" w:rsidRPr="00582E8A" w:rsidRDefault="00555746" w:rsidP="00555746">
      <w:pPr>
        <w:ind w:firstLineChars="200" w:firstLine="420"/>
        <w:contextualSpacing/>
      </w:pPr>
      <w:r w:rsidRPr="00582E8A">
        <w:t>开展海浪灾害危险</w:t>
      </w:r>
      <w:r>
        <w:t>评估和区划</w:t>
      </w:r>
      <w:r w:rsidRPr="00582E8A">
        <w:t>工作所需收集的资料包括：历史海浪观测资料、水深及岸线数据等，具体如下：</w:t>
      </w:r>
    </w:p>
    <w:p w:rsidR="00555746" w:rsidRPr="00582E8A" w:rsidRDefault="00555746" w:rsidP="00555746">
      <w:pPr>
        <w:ind w:firstLineChars="200" w:firstLine="420"/>
        <w:contextualSpacing/>
      </w:pPr>
      <w:r w:rsidRPr="00582E8A">
        <w:t>（</w:t>
      </w:r>
      <w:r w:rsidRPr="00582E8A">
        <w:t>1</w:t>
      </w:r>
      <w:r w:rsidRPr="00582E8A">
        <w:t>）基础地理信息资料</w:t>
      </w:r>
    </w:p>
    <w:p w:rsidR="00555746" w:rsidRPr="00582E8A" w:rsidRDefault="00555746" w:rsidP="00555746">
      <w:pPr>
        <w:ind w:firstLineChars="200" w:firstLine="420"/>
        <w:contextualSpacing/>
      </w:pPr>
      <w:r w:rsidRPr="00582E8A">
        <w:t>包括水深及岸线数据，比例尺不</w:t>
      </w:r>
      <w:r>
        <w:rPr>
          <w:rFonts w:hint="eastAsia"/>
        </w:rPr>
        <w:t>小于</w:t>
      </w:r>
      <w:r w:rsidRPr="00582E8A">
        <w:t>1:25</w:t>
      </w:r>
      <w:r w:rsidR="006217AC" w:rsidRPr="00FD1AAB">
        <w:rPr>
          <w:rFonts w:asciiTheme="minorEastAsia" w:hAnsiTheme="minorEastAsia" w:hint="eastAsia"/>
        </w:rPr>
        <w:t>×</w:t>
      </w:r>
      <w:r w:rsidR="006217AC" w:rsidRPr="006217AC">
        <w:t>10</w:t>
      </w:r>
      <w:r w:rsidR="006217AC" w:rsidRPr="006217AC">
        <w:rPr>
          <w:vertAlign w:val="superscript"/>
        </w:rPr>
        <w:t>4</w:t>
      </w:r>
      <w:r w:rsidRPr="00582E8A">
        <w:t>。</w:t>
      </w:r>
    </w:p>
    <w:p w:rsidR="00555746" w:rsidRPr="00582E8A" w:rsidRDefault="00555746" w:rsidP="00555746">
      <w:pPr>
        <w:ind w:firstLineChars="200" w:firstLine="420"/>
        <w:contextualSpacing/>
      </w:pPr>
      <w:r w:rsidRPr="00582E8A">
        <w:t>（</w:t>
      </w:r>
      <w:r w:rsidRPr="00582E8A">
        <w:t>2</w:t>
      </w:r>
      <w:r w:rsidRPr="00582E8A">
        <w:t>）历史海浪</w:t>
      </w:r>
      <w:r>
        <w:rPr>
          <w:rFonts w:hint="eastAsia"/>
        </w:rPr>
        <w:t>、气象</w:t>
      </w:r>
      <w:r w:rsidRPr="00582E8A">
        <w:t>观测资料</w:t>
      </w:r>
    </w:p>
    <w:p w:rsidR="00555746" w:rsidRPr="00223CAC" w:rsidRDefault="00555746" w:rsidP="00555746">
      <w:pPr>
        <w:ind w:firstLineChars="200" w:firstLine="420"/>
        <w:rPr>
          <w:szCs w:val="21"/>
        </w:rPr>
      </w:pPr>
      <w:r w:rsidRPr="00582E8A">
        <w:t>沿岸海洋观测站、浮标、船舶报、卫星高度计等历史海浪</w:t>
      </w:r>
      <w:r>
        <w:rPr>
          <w:rFonts w:hint="eastAsia"/>
        </w:rPr>
        <w:t>及气象</w:t>
      </w:r>
      <w:r w:rsidRPr="00582E8A">
        <w:t>观测资料</w:t>
      </w:r>
      <w:r>
        <w:rPr>
          <w:rFonts w:hint="eastAsia"/>
        </w:rPr>
        <w:t>，用以对模拟结果进行检验和订正</w:t>
      </w:r>
      <w:r w:rsidRPr="00582E8A">
        <w:t>。资料中应包括极端天气过程的</w:t>
      </w:r>
      <w:r>
        <w:rPr>
          <w:rFonts w:hint="eastAsia"/>
        </w:rPr>
        <w:t>浪高及风速</w:t>
      </w:r>
      <w:r w:rsidRPr="00582E8A">
        <w:t>等信息。</w:t>
      </w:r>
    </w:p>
    <w:p w:rsidR="00555746" w:rsidRPr="00223CAC" w:rsidRDefault="00555746" w:rsidP="00555746">
      <w:pPr>
        <w:pStyle w:val="a5"/>
        <w:spacing w:before="156" w:after="156"/>
        <w:ind w:left="0"/>
      </w:pPr>
      <w:bookmarkStart w:id="170" w:name="_Toc434507955"/>
      <w:r w:rsidRPr="00A937C0">
        <w:rPr>
          <w:rFonts w:hint="eastAsia"/>
        </w:rPr>
        <w:t>构建再分析风场数据集</w:t>
      </w:r>
      <w:bookmarkEnd w:id="170"/>
    </w:p>
    <w:p w:rsidR="00555746" w:rsidRPr="00582E8A" w:rsidRDefault="00555746" w:rsidP="00555746">
      <w:pPr>
        <w:ind w:firstLineChars="200" w:firstLine="420"/>
        <w:contextualSpacing/>
      </w:pPr>
      <w:r w:rsidRPr="00582E8A">
        <w:t>基于中尺度大气模式，通过典型过程的对比检验，构建各省管辖海域附近的再分析风场数据集，为海浪数值计算提供强迫场数据。其中构建的风场数据集的长度不少于</w:t>
      </w:r>
      <w:r>
        <w:rPr>
          <w:rFonts w:hint="eastAsia"/>
        </w:rPr>
        <w:t>30</w:t>
      </w:r>
      <w:r w:rsidR="006217AC">
        <w:rPr>
          <w:rFonts w:hint="eastAsia"/>
        </w:rPr>
        <w:t>a</w:t>
      </w:r>
      <w:r w:rsidRPr="00582E8A">
        <w:t>，空间分辨率不低于</w:t>
      </w:r>
      <w:r w:rsidRPr="00582E8A">
        <w:t>0.1</w:t>
      </w:r>
      <w:r w:rsidR="006217AC">
        <w:rPr>
          <w:rFonts w:hint="eastAsia"/>
        </w:rPr>
        <w:t>°</w:t>
      </w:r>
      <w:r w:rsidRPr="00582E8A">
        <w:t>×0.1</w:t>
      </w:r>
      <w:r w:rsidR="006217AC">
        <w:rPr>
          <w:rFonts w:hint="eastAsia"/>
        </w:rPr>
        <w:t>°</w:t>
      </w:r>
      <w:r w:rsidRPr="00582E8A">
        <w:t>。</w:t>
      </w:r>
    </w:p>
    <w:p w:rsidR="00555746" w:rsidRPr="00223CAC" w:rsidRDefault="00555746" w:rsidP="00555746">
      <w:pPr>
        <w:ind w:firstLineChars="200" w:firstLine="420"/>
        <w:rPr>
          <w:szCs w:val="21"/>
        </w:rPr>
      </w:pPr>
      <w:r w:rsidRPr="00582E8A">
        <w:t>构建步骤</w:t>
      </w:r>
      <w:r>
        <w:rPr>
          <w:rFonts w:hint="eastAsia"/>
        </w:rPr>
        <w:t>和质量控制</w:t>
      </w:r>
      <w:r w:rsidRPr="00582E8A">
        <w:t>同</w:t>
      </w:r>
      <w:r w:rsidRPr="00582E8A">
        <w:t>6.</w:t>
      </w:r>
      <w:r>
        <w:rPr>
          <w:rFonts w:hint="eastAsia"/>
        </w:rPr>
        <w:t>3</w:t>
      </w:r>
      <w:r w:rsidRPr="00582E8A">
        <w:t>。</w:t>
      </w:r>
    </w:p>
    <w:p w:rsidR="00555746" w:rsidRPr="00223CAC" w:rsidRDefault="00555746" w:rsidP="00555746">
      <w:pPr>
        <w:pStyle w:val="a5"/>
        <w:spacing w:before="156" w:after="156"/>
        <w:ind w:left="0"/>
      </w:pPr>
      <w:bookmarkStart w:id="171" w:name="_Toc434507956"/>
      <w:r w:rsidRPr="00A937C0">
        <w:rPr>
          <w:rFonts w:hint="eastAsia"/>
        </w:rPr>
        <w:t>构建历史海浪场数据集</w:t>
      </w:r>
      <w:bookmarkEnd w:id="171"/>
    </w:p>
    <w:p w:rsidR="00555746" w:rsidRPr="00582E8A" w:rsidRDefault="00555746" w:rsidP="00555746">
      <w:pPr>
        <w:ind w:firstLineChars="200" w:firstLine="420"/>
        <w:contextualSpacing/>
      </w:pPr>
      <w:r w:rsidRPr="00582E8A">
        <w:t>以再分析风场为驱动，基于成熟的海浪数值模型，重建中国近海的历史海浪场数据集。构建的海浪场数据集的长度不少于</w:t>
      </w:r>
      <w:r>
        <w:rPr>
          <w:rFonts w:hint="eastAsia"/>
        </w:rPr>
        <w:t>30</w:t>
      </w:r>
      <w:r w:rsidR="006217AC">
        <w:rPr>
          <w:rFonts w:hint="eastAsia"/>
        </w:rPr>
        <w:t>a</w:t>
      </w:r>
      <w:r w:rsidRPr="00582E8A">
        <w:t>，空间分辨率不低于</w:t>
      </w:r>
      <w:r w:rsidRPr="00582E8A">
        <w:t>0.1</w:t>
      </w:r>
      <w:r w:rsidR="006217AC">
        <w:rPr>
          <w:rFonts w:hint="eastAsia"/>
        </w:rPr>
        <w:t>°</w:t>
      </w:r>
      <w:r w:rsidRPr="00582E8A">
        <w:t>×0.1</w:t>
      </w:r>
      <w:r w:rsidR="006217AC">
        <w:rPr>
          <w:rFonts w:hint="eastAsia"/>
        </w:rPr>
        <w:t>°</w:t>
      </w:r>
      <w:r w:rsidRPr="00582E8A">
        <w:t>。</w:t>
      </w:r>
    </w:p>
    <w:p w:rsidR="00555746" w:rsidRPr="00223CAC" w:rsidRDefault="00555746" w:rsidP="00555746">
      <w:pPr>
        <w:ind w:firstLineChars="200" w:firstLine="420"/>
        <w:rPr>
          <w:szCs w:val="21"/>
        </w:rPr>
      </w:pPr>
      <w:r w:rsidRPr="00582E8A">
        <w:t>构建步骤</w:t>
      </w:r>
      <w:r>
        <w:rPr>
          <w:rFonts w:hint="eastAsia"/>
        </w:rPr>
        <w:t>和质量控制</w:t>
      </w:r>
      <w:r w:rsidRPr="00582E8A">
        <w:t>同</w:t>
      </w:r>
      <w:r w:rsidRPr="00582E8A">
        <w:t>6.</w:t>
      </w:r>
      <w:r>
        <w:rPr>
          <w:rFonts w:hint="eastAsia"/>
        </w:rPr>
        <w:t>4</w:t>
      </w:r>
      <w:r w:rsidRPr="00582E8A">
        <w:t>。</w:t>
      </w:r>
    </w:p>
    <w:p w:rsidR="00555746" w:rsidRPr="00223CAC" w:rsidRDefault="00555746" w:rsidP="00555746">
      <w:pPr>
        <w:pStyle w:val="a5"/>
        <w:spacing w:before="156" w:after="156"/>
        <w:ind w:left="0"/>
      </w:pPr>
      <w:bookmarkStart w:id="172" w:name="_Toc434507957"/>
      <w:r w:rsidRPr="005E4F5E">
        <w:rPr>
          <w:rFonts w:hint="eastAsia"/>
        </w:rPr>
        <w:t>海浪典型重现期计算</w:t>
      </w:r>
      <w:bookmarkEnd w:id="172"/>
    </w:p>
    <w:p w:rsidR="00555746" w:rsidRPr="00582E8A" w:rsidRDefault="00555746" w:rsidP="00555746">
      <w:pPr>
        <w:ind w:firstLineChars="200" w:firstLine="420"/>
        <w:contextualSpacing/>
      </w:pPr>
      <w:r w:rsidRPr="00582E8A">
        <w:t>基于中国各省管辖海域的海浪历史数据集，统计确定每个格点上的海浪要素的年极值序列，然后分别用</w:t>
      </w:r>
      <w:r w:rsidRPr="00582E8A">
        <w:t>Pearson III</w:t>
      </w:r>
      <w:r w:rsidRPr="00582E8A">
        <w:t>型或</w:t>
      </w:r>
      <w:r w:rsidRPr="00582E8A">
        <w:t>Weibull</w:t>
      </w:r>
      <w:r w:rsidRPr="00582E8A">
        <w:t>分布极值推算方法计算确定每个格点上典型重现期的有效波波高。其中重现期分别考虑</w:t>
      </w:r>
      <w:r w:rsidRPr="00582E8A">
        <w:t>2</w:t>
      </w:r>
      <w:r w:rsidR="006217AC">
        <w:rPr>
          <w:rFonts w:hint="eastAsia"/>
        </w:rPr>
        <w:t>a</w:t>
      </w:r>
      <w:r w:rsidRPr="00582E8A">
        <w:t>、</w:t>
      </w:r>
      <w:r w:rsidRPr="00582E8A">
        <w:t>5</w:t>
      </w:r>
      <w:r w:rsidR="006217AC">
        <w:rPr>
          <w:rFonts w:hint="eastAsia"/>
        </w:rPr>
        <w:t>a</w:t>
      </w:r>
      <w:r w:rsidRPr="00582E8A">
        <w:t>、</w:t>
      </w:r>
      <w:r w:rsidRPr="00582E8A">
        <w:t>10</w:t>
      </w:r>
      <w:r w:rsidR="006217AC">
        <w:rPr>
          <w:rFonts w:hint="eastAsia"/>
        </w:rPr>
        <w:t>a</w:t>
      </w:r>
      <w:r w:rsidRPr="00582E8A">
        <w:t>、</w:t>
      </w:r>
      <w:r w:rsidRPr="00582E8A">
        <w:t>20</w:t>
      </w:r>
      <w:r w:rsidR="006217AC">
        <w:rPr>
          <w:rFonts w:hint="eastAsia"/>
        </w:rPr>
        <w:t>a</w:t>
      </w:r>
      <w:r w:rsidRPr="00582E8A">
        <w:t>、</w:t>
      </w:r>
      <w:r w:rsidRPr="00582E8A">
        <w:t>50</w:t>
      </w:r>
      <w:r w:rsidR="006217AC">
        <w:rPr>
          <w:rFonts w:hint="eastAsia"/>
        </w:rPr>
        <w:t>a</w:t>
      </w:r>
      <w:r w:rsidRPr="00582E8A">
        <w:t>、</w:t>
      </w:r>
      <w:r w:rsidRPr="00582E8A">
        <w:t>100</w:t>
      </w:r>
      <w:r w:rsidR="006217AC">
        <w:rPr>
          <w:rFonts w:hint="eastAsia"/>
        </w:rPr>
        <w:t>a</w:t>
      </w:r>
      <w:r w:rsidRPr="00582E8A">
        <w:t>一遇的情况。</w:t>
      </w:r>
    </w:p>
    <w:p w:rsidR="00555746" w:rsidRDefault="00555746" w:rsidP="00555746">
      <w:pPr>
        <w:ind w:firstLineChars="200" w:firstLine="420"/>
      </w:pPr>
      <w:r w:rsidRPr="00582E8A">
        <w:t>根据重现期浪高计算结果，绘制各省管辖海区分辨率为</w:t>
      </w:r>
      <w:r w:rsidRPr="00582E8A">
        <w:t>0.1</w:t>
      </w:r>
      <w:r w:rsidR="006217AC">
        <w:rPr>
          <w:rFonts w:hint="eastAsia"/>
        </w:rPr>
        <w:t>°</w:t>
      </w:r>
      <w:r w:rsidRPr="00582E8A">
        <w:t>×0.1</w:t>
      </w:r>
      <w:r w:rsidR="006217AC">
        <w:rPr>
          <w:rFonts w:hint="eastAsia"/>
        </w:rPr>
        <w:t>°</w:t>
      </w:r>
      <w:r w:rsidRPr="00582E8A">
        <w:t>的典型重现期的浪高等值线分</w:t>
      </w:r>
      <w:r w:rsidRPr="00582E8A">
        <w:lastRenderedPageBreak/>
        <w:t>布图。基于海浪强度等级划分标准（表</w:t>
      </w:r>
      <w:r w:rsidRPr="00582E8A">
        <w:t>1</w:t>
      </w:r>
      <w:r w:rsidRPr="00582E8A">
        <w:t>），绘制</w:t>
      </w:r>
      <w:r w:rsidRPr="009E784E">
        <w:rPr>
          <w:rFonts w:ascii="宋体" w:hAnsi="宋体" w:cs="宋体" w:hint="eastAsia"/>
        </w:rPr>
        <w:t>Ⅰ</w:t>
      </w:r>
      <w:r w:rsidRPr="00582E8A">
        <w:t>级、</w:t>
      </w:r>
      <w:r w:rsidRPr="009E784E">
        <w:rPr>
          <w:rFonts w:ascii="宋体" w:hAnsi="宋体" w:cs="宋体" w:hint="eastAsia"/>
        </w:rPr>
        <w:t>Ⅱ</w:t>
      </w:r>
      <w:r w:rsidRPr="00582E8A">
        <w:t>级、</w:t>
      </w:r>
      <w:r w:rsidRPr="009E784E">
        <w:rPr>
          <w:rFonts w:ascii="宋体" w:hAnsi="宋体" w:cs="宋体" w:hint="eastAsia"/>
        </w:rPr>
        <w:t>Ⅲ</w:t>
      </w:r>
      <w:r w:rsidRPr="00582E8A">
        <w:t>级、</w:t>
      </w:r>
      <w:r w:rsidRPr="009E784E">
        <w:rPr>
          <w:rFonts w:ascii="宋体" w:hAnsi="宋体" w:cs="宋体" w:hint="eastAsia"/>
        </w:rPr>
        <w:t>Ⅳ</w:t>
      </w:r>
      <w:r w:rsidRPr="00582E8A">
        <w:t>级浪高的空间分布图。</w:t>
      </w:r>
    </w:p>
    <w:p w:rsidR="00555746" w:rsidRDefault="00555746" w:rsidP="00555746">
      <w:pPr>
        <w:pStyle w:val="a5"/>
        <w:spacing w:before="156" w:after="156"/>
        <w:ind w:left="0"/>
      </w:pPr>
      <w:bookmarkStart w:id="173" w:name="_Toc434507958"/>
      <w:r w:rsidRPr="005E4F5E">
        <w:rPr>
          <w:rFonts w:hint="eastAsia"/>
        </w:rPr>
        <w:t>海浪灾害危险性评估</w:t>
      </w:r>
      <w:bookmarkEnd w:id="173"/>
    </w:p>
    <w:p w:rsidR="00555746" w:rsidRPr="00582E8A" w:rsidRDefault="00555746" w:rsidP="00555746">
      <w:pPr>
        <w:ind w:firstLineChars="200" w:firstLine="420"/>
        <w:contextualSpacing/>
      </w:pPr>
      <w:r w:rsidRPr="00582E8A">
        <w:t>基于海浪历史资料，分别计算每个格点上</w:t>
      </w:r>
      <w:r w:rsidRPr="009E784E">
        <w:rPr>
          <w:rFonts w:ascii="宋体" w:hAnsi="宋体" w:cs="宋体" w:hint="eastAsia"/>
        </w:rPr>
        <w:t>Ⅰ</w:t>
      </w:r>
      <w:r w:rsidRPr="00582E8A">
        <w:t>、</w:t>
      </w:r>
      <w:r w:rsidRPr="009E784E">
        <w:rPr>
          <w:rFonts w:ascii="宋体" w:hAnsi="宋体" w:cs="宋体" w:hint="eastAsia"/>
        </w:rPr>
        <w:t>Ⅱ</w:t>
      </w:r>
      <w:r w:rsidRPr="00582E8A">
        <w:t>、</w:t>
      </w:r>
      <w:r w:rsidRPr="009E784E">
        <w:rPr>
          <w:rFonts w:ascii="宋体" w:hAnsi="宋体" w:cs="宋体" w:hint="eastAsia"/>
        </w:rPr>
        <w:t>Ⅲ</w:t>
      </w:r>
      <w:r w:rsidRPr="00582E8A">
        <w:t>、</w:t>
      </w:r>
      <w:r w:rsidRPr="009E784E">
        <w:rPr>
          <w:rFonts w:ascii="宋体" w:hAnsi="宋体" w:cs="宋体" w:hint="eastAsia"/>
        </w:rPr>
        <w:t>Ⅳ</w:t>
      </w:r>
      <w:r w:rsidRPr="00582E8A">
        <w:t>级浪高出现的次数。根据式（</w:t>
      </w:r>
      <w:r>
        <w:rPr>
          <w:rFonts w:hint="eastAsia"/>
        </w:rPr>
        <w:t>1</w:t>
      </w:r>
      <w:r w:rsidRPr="00582E8A">
        <w:t>）计算各点的海浪灾害危险指标。</w:t>
      </w:r>
    </w:p>
    <w:p w:rsidR="00555746" w:rsidRPr="00582E8A" w:rsidRDefault="00555746" w:rsidP="00555746">
      <w:pPr>
        <w:ind w:firstLineChars="200" w:firstLine="420"/>
        <w:contextualSpacing/>
      </w:pPr>
      <w:r w:rsidRPr="00582E8A">
        <w:t>经过计算分析和制图，最终给出如下成果：</w:t>
      </w:r>
    </w:p>
    <w:p w:rsidR="00555746" w:rsidRPr="00582E8A" w:rsidRDefault="00555746" w:rsidP="00555746">
      <w:pPr>
        <w:ind w:firstLineChars="200" w:firstLine="420"/>
        <w:contextualSpacing/>
      </w:pPr>
      <w:r w:rsidRPr="00582E8A">
        <w:t>（</w:t>
      </w:r>
      <w:r w:rsidRPr="00582E8A">
        <w:t>1</w:t>
      </w:r>
      <w:r w:rsidRPr="00582E8A">
        <w:t>）各省管辖海区分别出现</w:t>
      </w:r>
      <w:r w:rsidRPr="009E784E">
        <w:rPr>
          <w:rFonts w:ascii="宋体" w:hAnsi="宋体" w:cs="宋体" w:hint="eastAsia"/>
        </w:rPr>
        <w:t>Ⅰ</w:t>
      </w:r>
      <w:r w:rsidRPr="00582E8A">
        <w:t>、</w:t>
      </w:r>
      <w:r w:rsidRPr="009E784E">
        <w:rPr>
          <w:rFonts w:ascii="宋体" w:hAnsi="宋体" w:cs="宋体" w:hint="eastAsia"/>
        </w:rPr>
        <w:t>Ⅱ</w:t>
      </w:r>
      <w:r w:rsidRPr="00582E8A">
        <w:t>、</w:t>
      </w:r>
      <w:r w:rsidRPr="009E784E">
        <w:rPr>
          <w:rFonts w:ascii="宋体" w:hAnsi="宋体" w:cs="宋体" w:hint="eastAsia"/>
        </w:rPr>
        <w:t>Ⅲ</w:t>
      </w:r>
      <w:r w:rsidRPr="00582E8A">
        <w:t>、</w:t>
      </w:r>
      <w:r w:rsidRPr="009E784E">
        <w:rPr>
          <w:rFonts w:ascii="宋体" w:hAnsi="宋体" w:cs="宋体" w:hint="eastAsia"/>
        </w:rPr>
        <w:t>Ⅳ</w:t>
      </w:r>
      <w:r w:rsidRPr="00582E8A">
        <w:t>级浪高的频率分布图，并在每个</w:t>
      </w:r>
      <w:r w:rsidRPr="00582E8A">
        <w:t>1</w:t>
      </w:r>
      <w:r w:rsidR="006217AC">
        <w:rPr>
          <w:rFonts w:hint="eastAsia"/>
        </w:rPr>
        <w:t>°</w:t>
      </w:r>
      <w:r w:rsidRPr="00582E8A">
        <w:t>×1</w:t>
      </w:r>
      <w:r w:rsidR="006217AC">
        <w:rPr>
          <w:rFonts w:hint="eastAsia"/>
        </w:rPr>
        <w:t>°</w:t>
      </w:r>
      <w:r w:rsidRPr="00582E8A">
        <w:t>网格内标注其出现的平均频率。成果包括四级浪高的年平均频率分布图，以及月平均频率分布图。</w:t>
      </w:r>
    </w:p>
    <w:p w:rsidR="00555746" w:rsidRPr="00582E8A" w:rsidRDefault="00555746" w:rsidP="00555746">
      <w:pPr>
        <w:ind w:firstLineChars="200" w:firstLine="420"/>
        <w:contextualSpacing/>
      </w:pPr>
      <w:r w:rsidRPr="00582E8A">
        <w:t>（</w:t>
      </w:r>
      <w:r w:rsidRPr="00582E8A">
        <w:t>2</w:t>
      </w:r>
      <w:r w:rsidRPr="00582E8A">
        <w:t>）各省管辖海区出现</w:t>
      </w:r>
      <w:r w:rsidRPr="009E784E">
        <w:rPr>
          <w:rFonts w:ascii="宋体" w:hAnsi="宋体" w:cs="宋体" w:hint="eastAsia"/>
        </w:rPr>
        <w:t>Ⅰ</w:t>
      </w:r>
      <w:r w:rsidRPr="00582E8A">
        <w:t>、</w:t>
      </w:r>
      <w:r w:rsidRPr="009E784E">
        <w:rPr>
          <w:rFonts w:ascii="宋体" w:hAnsi="宋体" w:cs="宋体" w:hint="eastAsia"/>
        </w:rPr>
        <w:t>Ⅱ</w:t>
      </w:r>
      <w:r w:rsidRPr="00582E8A">
        <w:t>、</w:t>
      </w:r>
      <w:r w:rsidRPr="009E784E">
        <w:rPr>
          <w:rFonts w:ascii="宋体" w:hAnsi="宋体" w:cs="宋体" w:hint="eastAsia"/>
        </w:rPr>
        <w:t>Ⅲ</w:t>
      </w:r>
      <w:r w:rsidRPr="00582E8A">
        <w:t>、</w:t>
      </w:r>
      <w:r w:rsidRPr="009E784E">
        <w:rPr>
          <w:rFonts w:ascii="宋体" w:hAnsi="宋体" w:cs="宋体" w:hint="eastAsia"/>
        </w:rPr>
        <w:t>Ⅳ</w:t>
      </w:r>
      <w:r w:rsidRPr="00582E8A">
        <w:t>级浪高的频率分布饼图，要求在每个</w:t>
      </w:r>
      <w:r w:rsidRPr="00582E8A">
        <w:t>1</w:t>
      </w:r>
      <w:r w:rsidR="006217AC">
        <w:rPr>
          <w:rFonts w:hint="eastAsia"/>
        </w:rPr>
        <w:t>°</w:t>
      </w:r>
      <w:r w:rsidRPr="00582E8A">
        <w:t>×1</w:t>
      </w:r>
      <w:r w:rsidR="006217AC">
        <w:rPr>
          <w:rFonts w:hint="eastAsia"/>
        </w:rPr>
        <w:t>°</w:t>
      </w:r>
      <w:r w:rsidRPr="00582E8A">
        <w:t>网格内给出各级浪高出现频率的饼状分布图。</w:t>
      </w:r>
    </w:p>
    <w:p w:rsidR="00555746" w:rsidRPr="005E4F5E" w:rsidRDefault="00555746" w:rsidP="00555746">
      <w:pPr>
        <w:ind w:firstLineChars="200" w:firstLine="420"/>
      </w:pPr>
      <w:r w:rsidRPr="00582E8A">
        <w:t>（</w:t>
      </w:r>
      <w:r w:rsidRPr="00582E8A">
        <w:t>3</w:t>
      </w:r>
      <w:r w:rsidRPr="00582E8A">
        <w:t>）绘制各省管辖海区</w:t>
      </w:r>
      <w:r w:rsidRPr="00582E8A">
        <w:t>1</w:t>
      </w:r>
      <w:r w:rsidR="006217AC">
        <w:rPr>
          <w:rFonts w:hint="eastAsia"/>
        </w:rPr>
        <w:t>°</w:t>
      </w:r>
      <w:r w:rsidRPr="00582E8A">
        <w:t>×1</w:t>
      </w:r>
      <w:r w:rsidR="006217AC">
        <w:rPr>
          <w:rFonts w:hint="eastAsia"/>
        </w:rPr>
        <w:t>°</w:t>
      </w:r>
      <w:r w:rsidRPr="00582E8A">
        <w:t>网格内的海浪玫瑰图。</w:t>
      </w:r>
    </w:p>
    <w:p w:rsidR="00555746" w:rsidRDefault="00555746" w:rsidP="00555746">
      <w:pPr>
        <w:pStyle w:val="a5"/>
        <w:spacing w:before="156" w:after="156"/>
        <w:ind w:left="0"/>
      </w:pPr>
      <w:bookmarkStart w:id="174" w:name="_Toc434507959"/>
      <w:r w:rsidRPr="005E4F5E">
        <w:rPr>
          <w:rFonts w:hint="eastAsia"/>
        </w:rPr>
        <w:t>海浪灾害危险区划</w:t>
      </w:r>
      <w:bookmarkEnd w:id="174"/>
    </w:p>
    <w:p w:rsidR="00555746" w:rsidRPr="00582E8A" w:rsidRDefault="00555746" w:rsidP="00555746">
      <w:pPr>
        <w:ind w:firstLineChars="200" w:firstLine="420"/>
      </w:pPr>
      <w:r w:rsidRPr="00582E8A">
        <w:t>海浪灾害危险分为四级，根据公式（</w:t>
      </w:r>
      <w:r>
        <w:rPr>
          <w:rFonts w:hint="eastAsia"/>
        </w:rPr>
        <w:t>1</w:t>
      </w:r>
      <w:r w:rsidRPr="00582E8A">
        <w:t>）计算每个格点的海浪灾害危险指标</w:t>
      </w:r>
      <w:r w:rsidRPr="00582E8A">
        <w:t>H</w:t>
      </w:r>
      <w:r w:rsidRPr="00582E8A">
        <w:rPr>
          <w:vertAlign w:val="subscript"/>
        </w:rPr>
        <w:t>w</w:t>
      </w:r>
      <w:r w:rsidRPr="00582E8A">
        <w:t>，并将其进行归一化处理，归一化后的危险指数表示为</w:t>
      </w:r>
      <w:r w:rsidRPr="00582E8A">
        <w:t>H</w:t>
      </w:r>
      <w:r w:rsidRPr="00582E8A">
        <w:rPr>
          <w:vertAlign w:val="subscript"/>
        </w:rPr>
        <w:t>wn</w:t>
      </w:r>
      <w:r w:rsidRPr="00582E8A">
        <w:t>，确定每个格点上的海浪灾害危险等级。基于</w:t>
      </w:r>
      <w:r w:rsidRPr="00582E8A">
        <w:t>GIS</w:t>
      </w:r>
      <w:r w:rsidRPr="00582E8A">
        <w:t>系统，制作完成各省管辖海区的海浪灾害危险区划图，分辨率为</w:t>
      </w:r>
      <w:r w:rsidRPr="00582E8A">
        <w:t>0.1</w:t>
      </w:r>
      <w:r w:rsidR="006217AC">
        <w:rPr>
          <w:rFonts w:hint="eastAsia"/>
        </w:rPr>
        <w:t>°</w:t>
      </w:r>
      <w:r w:rsidRPr="00582E8A">
        <w:t>×0.1</w:t>
      </w:r>
      <w:r w:rsidR="006217AC">
        <w:rPr>
          <w:rFonts w:hint="eastAsia"/>
        </w:rPr>
        <w:t>°</w:t>
      </w:r>
      <w:r w:rsidRPr="00582E8A">
        <w:t>。</w:t>
      </w:r>
      <w:r>
        <w:rPr>
          <w:rFonts w:hint="eastAsia"/>
        </w:rPr>
        <w:t>海浪灾害危险等级指标划分同本导则</w:t>
      </w:r>
      <w:r>
        <w:rPr>
          <w:rFonts w:hint="eastAsia"/>
        </w:rPr>
        <w:t>6.7</w:t>
      </w:r>
      <w:r>
        <w:rPr>
          <w:rFonts w:hint="eastAsia"/>
        </w:rPr>
        <w:t>。</w:t>
      </w:r>
    </w:p>
    <w:p w:rsidR="00555746" w:rsidRPr="00582E8A" w:rsidRDefault="00D64C26" w:rsidP="00555746">
      <w:pPr>
        <w:pStyle w:val="a5"/>
        <w:spacing w:before="156" w:after="156"/>
        <w:ind w:left="0"/>
      </w:pPr>
      <w:bookmarkStart w:id="175" w:name="_Toc434507960"/>
      <w:r>
        <w:rPr>
          <w:rFonts w:hint="eastAsia"/>
        </w:rPr>
        <w:t>省</w:t>
      </w:r>
      <w:r w:rsidR="00555746" w:rsidRPr="004E0EA1">
        <w:rPr>
          <w:rFonts w:hint="eastAsia"/>
        </w:rPr>
        <w:t>尺度海浪灾害风险评估和区划成果</w:t>
      </w:r>
      <w:bookmarkEnd w:id="175"/>
    </w:p>
    <w:p w:rsidR="00555746" w:rsidRPr="00582E8A" w:rsidRDefault="00555746" w:rsidP="00555746">
      <w:pPr>
        <w:ind w:firstLineChars="200" w:firstLine="420"/>
        <w:contextualSpacing/>
      </w:pPr>
      <w:r w:rsidRPr="00582E8A">
        <w:t>海浪灾害危险评估和区划成果包括图集</w:t>
      </w:r>
      <w:r>
        <w:rPr>
          <w:rFonts w:hint="eastAsia"/>
        </w:rPr>
        <w:t>、</w:t>
      </w:r>
      <w:r w:rsidRPr="00582E8A">
        <w:t>技术报告</w:t>
      </w:r>
      <w:r>
        <w:rPr>
          <w:rFonts w:hint="eastAsia"/>
        </w:rPr>
        <w:t>和区划报告</w:t>
      </w:r>
      <w:r w:rsidRPr="00582E8A">
        <w:t>。其中图集包括：</w:t>
      </w:r>
    </w:p>
    <w:p w:rsidR="00555746" w:rsidRPr="00582E8A" w:rsidRDefault="00555746" w:rsidP="00555746">
      <w:pPr>
        <w:ind w:firstLineChars="200" w:firstLine="420"/>
        <w:contextualSpacing/>
      </w:pPr>
      <w:r w:rsidRPr="00582E8A">
        <w:t>（</w:t>
      </w:r>
      <w:r w:rsidRPr="00582E8A">
        <w:t>1</w:t>
      </w:r>
      <w:r w:rsidRPr="00582E8A">
        <w:t>）</w:t>
      </w:r>
      <w:r w:rsidRPr="00B63E0F">
        <w:rPr>
          <w:rFonts w:hint="eastAsia"/>
        </w:rPr>
        <w:t>省尺度</w:t>
      </w:r>
      <w:r w:rsidRPr="00582E8A">
        <w:t>不同重现期的浪高分布图</w:t>
      </w:r>
    </w:p>
    <w:p w:rsidR="00555746" w:rsidRPr="00582E8A" w:rsidRDefault="00555746" w:rsidP="00555746">
      <w:pPr>
        <w:ind w:firstLineChars="200" w:firstLine="420"/>
        <w:contextualSpacing/>
      </w:pPr>
      <w:r w:rsidRPr="00582E8A">
        <w:t>（</w:t>
      </w:r>
      <w:r w:rsidRPr="00582E8A">
        <w:t>2</w:t>
      </w:r>
      <w:r w:rsidRPr="00582E8A">
        <w:t>）</w:t>
      </w:r>
      <w:r w:rsidRPr="00B63E0F">
        <w:rPr>
          <w:rFonts w:hint="eastAsia"/>
        </w:rPr>
        <w:t>省尺度</w:t>
      </w:r>
      <w:r w:rsidRPr="00582E8A">
        <w:t>四级浪高的年平均频率分布图</w:t>
      </w:r>
    </w:p>
    <w:p w:rsidR="00555746" w:rsidRPr="00582E8A" w:rsidRDefault="00555746" w:rsidP="00555746">
      <w:pPr>
        <w:ind w:firstLineChars="200" w:firstLine="420"/>
        <w:contextualSpacing/>
      </w:pPr>
      <w:r w:rsidRPr="00582E8A">
        <w:t>（</w:t>
      </w:r>
      <w:r w:rsidRPr="00582E8A">
        <w:t>3</w:t>
      </w:r>
      <w:r w:rsidRPr="00582E8A">
        <w:t>）</w:t>
      </w:r>
      <w:r w:rsidRPr="00B63E0F">
        <w:rPr>
          <w:rFonts w:hint="eastAsia"/>
        </w:rPr>
        <w:t>省尺度</w:t>
      </w:r>
      <w:r w:rsidRPr="00582E8A">
        <w:t>四级浪高的月平均频率分布图</w:t>
      </w:r>
    </w:p>
    <w:p w:rsidR="00555746" w:rsidRPr="00582E8A" w:rsidRDefault="00555746" w:rsidP="00555746">
      <w:pPr>
        <w:ind w:firstLineChars="200" w:firstLine="420"/>
        <w:contextualSpacing/>
      </w:pPr>
      <w:r w:rsidRPr="00582E8A">
        <w:t>（</w:t>
      </w:r>
      <w:r w:rsidRPr="00582E8A">
        <w:t>4</w:t>
      </w:r>
      <w:r w:rsidRPr="00582E8A">
        <w:t>）</w:t>
      </w:r>
      <w:r w:rsidRPr="00B63E0F">
        <w:rPr>
          <w:rFonts w:hint="eastAsia"/>
        </w:rPr>
        <w:t>省尺度</w:t>
      </w:r>
      <w:r w:rsidRPr="00582E8A">
        <w:t>各级浪高出现频率的饼状分布图</w:t>
      </w:r>
    </w:p>
    <w:p w:rsidR="00555746" w:rsidRPr="00582E8A" w:rsidRDefault="00555746" w:rsidP="00555746">
      <w:pPr>
        <w:ind w:firstLineChars="200" w:firstLine="420"/>
        <w:contextualSpacing/>
      </w:pPr>
      <w:r w:rsidRPr="00582E8A">
        <w:t>（</w:t>
      </w:r>
      <w:r w:rsidRPr="00582E8A">
        <w:t>5</w:t>
      </w:r>
      <w:r w:rsidRPr="00582E8A">
        <w:t>）</w:t>
      </w:r>
      <w:r w:rsidRPr="00B63E0F">
        <w:rPr>
          <w:rFonts w:hint="eastAsia"/>
        </w:rPr>
        <w:t>省尺度</w:t>
      </w:r>
      <w:r w:rsidRPr="00582E8A">
        <w:t>海浪玫瑰图</w:t>
      </w:r>
    </w:p>
    <w:p w:rsidR="00555746" w:rsidRPr="00582E8A" w:rsidRDefault="00555746" w:rsidP="00555746">
      <w:pPr>
        <w:ind w:firstLineChars="200" w:firstLine="420"/>
        <w:contextualSpacing/>
      </w:pPr>
      <w:r w:rsidRPr="00582E8A">
        <w:t>（</w:t>
      </w:r>
      <w:r w:rsidRPr="00582E8A">
        <w:t>6</w:t>
      </w:r>
      <w:r w:rsidRPr="00582E8A">
        <w:t>）</w:t>
      </w:r>
      <w:r w:rsidRPr="00B63E0F">
        <w:rPr>
          <w:rFonts w:hint="eastAsia"/>
        </w:rPr>
        <w:t>省尺度</w:t>
      </w:r>
      <w:r w:rsidRPr="00582E8A">
        <w:t>海浪灾害危险区划图</w:t>
      </w:r>
    </w:p>
    <w:p w:rsidR="00555746" w:rsidRPr="00223CAC" w:rsidRDefault="00555746" w:rsidP="00555746">
      <w:pPr>
        <w:ind w:firstLineChars="200" w:firstLine="420"/>
        <w:rPr>
          <w:szCs w:val="21"/>
        </w:rPr>
      </w:pPr>
      <w:r w:rsidRPr="00582E8A">
        <w:t>技术报告</w:t>
      </w:r>
      <w:r>
        <w:rPr>
          <w:rFonts w:hint="eastAsia"/>
        </w:rPr>
        <w:t>和区划报告格式见附录</w:t>
      </w:r>
      <w:r>
        <w:rPr>
          <w:rFonts w:hint="eastAsia"/>
        </w:rPr>
        <w:t>F</w:t>
      </w:r>
      <w:r>
        <w:rPr>
          <w:rFonts w:hint="eastAsia"/>
        </w:rPr>
        <w:t>、附录</w:t>
      </w:r>
      <w:r>
        <w:rPr>
          <w:rFonts w:hint="eastAsia"/>
        </w:rPr>
        <w:t>G</w:t>
      </w:r>
      <w:r w:rsidRPr="00582E8A">
        <w:t>。</w:t>
      </w:r>
    </w:p>
    <w:p w:rsidR="00837AE3" w:rsidRPr="00837AE3" w:rsidRDefault="00837AE3" w:rsidP="00837AE3">
      <w:pPr>
        <w:pStyle w:val="a4"/>
        <w:spacing w:before="312" w:after="312"/>
        <w:ind w:left="0"/>
        <w:rPr>
          <w:rFonts w:hAnsi="黑体"/>
          <w:szCs w:val="21"/>
        </w:rPr>
      </w:pPr>
      <w:bookmarkStart w:id="176" w:name="_Toc386965626"/>
      <w:bookmarkStart w:id="177" w:name="_Toc421220767"/>
      <w:bookmarkStart w:id="178" w:name="_Toc434507961"/>
      <w:r w:rsidRPr="00837AE3">
        <w:rPr>
          <w:rFonts w:hAnsi="黑体"/>
          <w:szCs w:val="21"/>
        </w:rPr>
        <w:t>成果管理</w:t>
      </w:r>
      <w:bookmarkEnd w:id="176"/>
      <w:bookmarkEnd w:id="177"/>
      <w:bookmarkEnd w:id="178"/>
    </w:p>
    <w:p w:rsidR="00837AE3" w:rsidRPr="00223CAC" w:rsidRDefault="00837AE3" w:rsidP="00837AE3">
      <w:pPr>
        <w:pStyle w:val="a5"/>
        <w:spacing w:before="156" w:after="156"/>
        <w:ind w:left="0"/>
      </w:pPr>
      <w:bookmarkStart w:id="179" w:name="_Toc326067599"/>
      <w:bookmarkStart w:id="180" w:name="_Toc386965627"/>
      <w:bookmarkStart w:id="181" w:name="_Toc421220768"/>
      <w:bookmarkStart w:id="182" w:name="_Toc434507962"/>
      <w:bookmarkStart w:id="183" w:name="_Toc325640150"/>
      <w:r w:rsidRPr="00223CAC">
        <w:t>审查与验收</w:t>
      </w:r>
      <w:bookmarkEnd w:id="179"/>
      <w:bookmarkEnd w:id="180"/>
      <w:bookmarkEnd w:id="181"/>
      <w:bookmarkEnd w:id="182"/>
    </w:p>
    <w:p w:rsidR="00837AE3" w:rsidRPr="00223CAC" w:rsidRDefault="00D64C26" w:rsidP="00837AE3">
      <w:pPr>
        <w:spacing w:line="360" w:lineRule="auto"/>
        <w:ind w:firstLineChars="200" w:firstLine="420"/>
        <w:contextualSpacing/>
        <w:rPr>
          <w:szCs w:val="21"/>
        </w:rPr>
      </w:pPr>
      <w:r w:rsidRPr="00FC7B1C">
        <w:rPr>
          <w:rFonts w:hint="eastAsia"/>
        </w:rPr>
        <w:t>海浪灾害危险评估和区划成果验收通过后，由国家和地方海洋主管部门报本级人民政府颁布实施。</w:t>
      </w:r>
      <w:r w:rsidRPr="00C73A19">
        <w:t>各地可根据工作需要提出针对各地灾害特点的防灾减灾对策与建议。</w:t>
      </w:r>
    </w:p>
    <w:p w:rsidR="00837AE3" w:rsidRPr="00223CAC" w:rsidRDefault="00837AE3" w:rsidP="00837AE3">
      <w:pPr>
        <w:pStyle w:val="a5"/>
        <w:spacing w:before="156" w:after="156"/>
        <w:ind w:left="0"/>
      </w:pPr>
      <w:bookmarkStart w:id="184" w:name="_Toc326067600"/>
      <w:bookmarkStart w:id="185" w:name="_Toc386965628"/>
      <w:bookmarkStart w:id="186" w:name="_Toc421220769"/>
      <w:bookmarkStart w:id="187" w:name="_Toc434507963"/>
      <w:bookmarkStart w:id="188" w:name="_Toc86225354"/>
      <w:bookmarkStart w:id="189" w:name="_Toc325640152"/>
      <w:bookmarkEnd w:id="183"/>
      <w:r w:rsidRPr="00223CAC">
        <w:t>成果汇总与</w:t>
      </w:r>
      <w:bookmarkEnd w:id="184"/>
      <w:bookmarkEnd w:id="185"/>
      <w:r w:rsidRPr="00223CAC">
        <w:t>管理</w:t>
      </w:r>
      <w:bookmarkEnd w:id="186"/>
      <w:bookmarkEnd w:id="187"/>
    </w:p>
    <w:p w:rsidR="00837AE3" w:rsidRPr="00223CAC" w:rsidRDefault="00D64C26" w:rsidP="00837AE3">
      <w:pPr>
        <w:ind w:firstLineChars="200" w:firstLine="420"/>
        <w:rPr>
          <w:szCs w:val="21"/>
        </w:rPr>
      </w:pPr>
      <w:r w:rsidRPr="00FC7B1C">
        <w:rPr>
          <w:rFonts w:hint="eastAsia"/>
        </w:rPr>
        <w:t>应对</w:t>
      </w:r>
      <w:r>
        <w:rPr>
          <w:rFonts w:hint="eastAsia"/>
        </w:rPr>
        <w:t>海浪</w:t>
      </w:r>
      <w:r w:rsidRPr="00FC7B1C">
        <w:rPr>
          <w:rFonts w:hint="eastAsia"/>
        </w:rPr>
        <w:t>灾害风险评估工作全过程中的原始资料、分析结果、技术报告与风险图等成果资料进行汇总整编，并按照</w:t>
      </w:r>
      <w:r w:rsidRPr="00FC7B1C">
        <w:rPr>
          <w:rFonts w:hint="eastAsia"/>
        </w:rPr>
        <w:t>HY/T058</w:t>
      </w:r>
      <w:r w:rsidRPr="00FC7B1C">
        <w:rPr>
          <w:rFonts w:hint="eastAsia"/>
        </w:rPr>
        <w:t>的要求进行归档。</w:t>
      </w:r>
    </w:p>
    <w:p w:rsidR="00837AE3" w:rsidRPr="00223CAC" w:rsidRDefault="00837AE3" w:rsidP="00837AE3">
      <w:pPr>
        <w:pStyle w:val="a5"/>
        <w:spacing w:before="156" w:after="156"/>
        <w:ind w:left="0"/>
      </w:pPr>
      <w:bookmarkStart w:id="190" w:name="_Toc326067601"/>
      <w:bookmarkStart w:id="191" w:name="_Toc386965629"/>
      <w:bookmarkStart w:id="192" w:name="_Toc421220770"/>
      <w:bookmarkStart w:id="193" w:name="_Toc434507964"/>
      <w:bookmarkStart w:id="194" w:name="_Toc325640153"/>
      <w:bookmarkEnd w:id="188"/>
      <w:bookmarkEnd w:id="189"/>
      <w:r w:rsidRPr="00223CAC">
        <w:t>更新</w:t>
      </w:r>
      <w:bookmarkEnd w:id="190"/>
      <w:bookmarkEnd w:id="191"/>
      <w:bookmarkEnd w:id="192"/>
      <w:bookmarkEnd w:id="193"/>
    </w:p>
    <w:bookmarkEnd w:id="194"/>
    <w:p w:rsidR="00837AE3" w:rsidRPr="00223CAC" w:rsidRDefault="00D64C26" w:rsidP="00837AE3">
      <w:pPr>
        <w:ind w:firstLineChars="200" w:firstLine="420"/>
        <w:rPr>
          <w:szCs w:val="21"/>
        </w:rPr>
      </w:pPr>
      <w:r w:rsidRPr="00FC7B1C">
        <w:rPr>
          <w:rFonts w:hint="eastAsia"/>
        </w:rPr>
        <w:t>海浪灾害危险评估和区划成果应根据自然环境变化、社会经济发展、关键技术创新等适时进行更新，更新周期一般不超过</w:t>
      </w:r>
      <w:r>
        <w:rPr>
          <w:rFonts w:hint="eastAsia"/>
        </w:rPr>
        <w:t>5</w:t>
      </w:r>
      <w:r w:rsidR="00431CC7">
        <w:rPr>
          <w:rFonts w:hint="eastAsia"/>
        </w:rPr>
        <w:t>a</w:t>
      </w:r>
      <w:r w:rsidRPr="00FC7B1C">
        <w:rPr>
          <w:rFonts w:hint="eastAsia"/>
        </w:rPr>
        <w:t>。</w:t>
      </w:r>
    </w:p>
    <w:p w:rsidR="00CC1028" w:rsidRPr="00CC1028" w:rsidRDefault="00CC1028" w:rsidP="000056F3">
      <w:pPr>
        <w:pStyle w:val="1"/>
        <w:spacing w:beforeLines="50" w:before="156" w:afterLines="50" w:after="156" w:line="240" w:lineRule="auto"/>
        <w:ind w:left="0" w:firstLine="0"/>
        <w:rPr>
          <w:rFonts w:ascii="黑体" w:hAnsi="黑体"/>
          <w:sz w:val="21"/>
          <w:szCs w:val="21"/>
        </w:rPr>
      </w:pPr>
      <w:bookmarkStart w:id="195" w:name="_Toc434507965"/>
      <w:bookmarkStart w:id="196" w:name="_Toc421220771"/>
      <w:r w:rsidRPr="00CC1028">
        <w:rPr>
          <w:rFonts w:ascii="黑体" w:hAnsi="黑体"/>
          <w:sz w:val="21"/>
          <w:szCs w:val="21"/>
        </w:rPr>
        <w:lastRenderedPageBreak/>
        <w:t>附录</w:t>
      </w:r>
      <w:r w:rsidRPr="00CC1028">
        <w:rPr>
          <w:rFonts w:ascii="黑体" w:hAnsi="黑体" w:hint="eastAsia"/>
          <w:sz w:val="21"/>
          <w:szCs w:val="21"/>
        </w:rPr>
        <w:t>A</w:t>
      </w:r>
      <w:bookmarkEnd w:id="195"/>
    </w:p>
    <w:p w:rsidR="00CC1028" w:rsidRPr="002E3430" w:rsidRDefault="00CC1028" w:rsidP="000056F3">
      <w:pPr>
        <w:pStyle w:val="1"/>
        <w:spacing w:beforeLines="50" w:before="156" w:afterLines="50" w:after="156" w:line="240" w:lineRule="auto"/>
        <w:ind w:left="0" w:firstLine="0"/>
        <w:rPr>
          <w:rFonts w:ascii="黑体" w:hAnsi="黑体"/>
          <w:sz w:val="21"/>
          <w:szCs w:val="21"/>
        </w:rPr>
      </w:pPr>
      <w:bookmarkStart w:id="197" w:name="_Toc434507966"/>
      <w:r w:rsidRPr="002E3430">
        <w:rPr>
          <w:rFonts w:ascii="黑体" w:hAnsi="黑体" w:hint="eastAsia"/>
          <w:sz w:val="21"/>
          <w:szCs w:val="21"/>
        </w:rPr>
        <w:t>（</w:t>
      </w:r>
      <w:r w:rsidR="00230111" w:rsidRPr="002E3430">
        <w:rPr>
          <w:rFonts w:ascii="黑体" w:hAnsi="黑体" w:hint="eastAsia"/>
          <w:sz w:val="21"/>
          <w:szCs w:val="21"/>
        </w:rPr>
        <w:t>资料</w:t>
      </w:r>
      <w:r w:rsidRPr="002E3430">
        <w:rPr>
          <w:rFonts w:ascii="黑体" w:hAnsi="黑体" w:hint="eastAsia"/>
          <w:sz w:val="21"/>
          <w:szCs w:val="21"/>
        </w:rPr>
        <w:t>性附录）</w:t>
      </w:r>
      <w:bookmarkEnd w:id="197"/>
    </w:p>
    <w:p w:rsidR="00CC1028" w:rsidRPr="00CC1028" w:rsidRDefault="00D64C26" w:rsidP="000056F3">
      <w:pPr>
        <w:pStyle w:val="1"/>
        <w:spacing w:beforeLines="50" w:before="156" w:afterLines="50" w:after="156" w:line="240" w:lineRule="auto"/>
        <w:ind w:left="0" w:firstLine="0"/>
        <w:rPr>
          <w:rFonts w:ascii="黑体" w:hAnsi="黑体"/>
          <w:sz w:val="21"/>
          <w:szCs w:val="21"/>
        </w:rPr>
      </w:pPr>
      <w:bookmarkStart w:id="198" w:name="_Toc434507967"/>
      <w:bookmarkEnd w:id="196"/>
      <w:r w:rsidRPr="00D64C26">
        <w:rPr>
          <w:rFonts w:ascii="黑体" w:hAnsi="黑体" w:hint="eastAsia"/>
          <w:sz w:val="21"/>
          <w:szCs w:val="21"/>
        </w:rPr>
        <w:t>PearsonIII型分布</w:t>
      </w:r>
      <w:bookmarkEnd w:id="198"/>
    </w:p>
    <w:p w:rsidR="00D64C26" w:rsidRPr="00582E8A" w:rsidRDefault="00D64C26" w:rsidP="00D64C26">
      <w:pPr>
        <w:ind w:firstLineChars="200" w:firstLine="420"/>
        <w:contextualSpacing/>
      </w:pPr>
      <w:r w:rsidRPr="00582E8A">
        <w:t>Pearson</w:t>
      </w:r>
      <w:r w:rsidRPr="009E784E">
        <w:rPr>
          <w:rFonts w:ascii="宋体" w:hAnsi="宋体" w:cs="宋体" w:hint="eastAsia"/>
        </w:rPr>
        <w:t>Ⅲ</w:t>
      </w:r>
      <w:r w:rsidRPr="00582E8A">
        <w:t>型分布的概率密度函数为：</w:t>
      </w:r>
    </w:p>
    <w:p w:rsidR="007F32FE" w:rsidRDefault="00D64C26" w:rsidP="00D64C26">
      <w:pPr>
        <w:jc w:val="center"/>
        <w:rPr>
          <w:szCs w:val="21"/>
        </w:rPr>
      </w:pPr>
      <w:r w:rsidRPr="00582E8A">
        <w:rPr>
          <w:position w:val="-28"/>
        </w:rPr>
        <w:object w:dxaOrig="23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35.05pt" o:ole="">
            <v:imagedata r:id="rId9" o:title=""/>
          </v:shape>
          <o:OLEObject Type="Embed" ProgID="Equation.3" ShapeID="_x0000_i1025" DrawAspect="Content" ObjectID="_1514372878" r:id="rId10"/>
        </w:object>
      </w:r>
    </w:p>
    <w:p w:rsidR="007F32FE" w:rsidRPr="00D64C26" w:rsidRDefault="00D64C26" w:rsidP="00CC1028">
      <w:pPr>
        <w:ind w:firstLineChars="200" w:firstLine="420"/>
        <w:rPr>
          <w:szCs w:val="21"/>
        </w:rPr>
      </w:pPr>
      <w:r w:rsidRPr="00D64C26">
        <w:rPr>
          <w:rFonts w:hint="eastAsia"/>
          <w:szCs w:val="21"/>
        </w:rPr>
        <w:t>其中参数</w:t>
      </w:r>
      <w:r w:rsidRPr="00D64C26">
        <w:rPr>
          <w:rFonts w:hint="eastAsia"/>
          <w:szCs w:val="21"/>
        </w:rPr>
        <w:t xml:space="preserve"> </w:t>
      </w:r>
      <w:r w:rsidRPr="00D64C26">
        <w:rPr>
          <w:rFonts w:hint="eastAsia"/>
          <w:szCs w:val="21"/>
        </w:rPr>
        <w:t>、</w:t>
      </w:r>
      <w:r w:rsidRPr="00D64C26">
        <w:rPr>
          <w:rFonts w:hint="eastAsia"/>
          <w:szCs w:val="21"/>
        </w:rPr>
        <w:t xml:space="preserve"> </w:t>
      </w:r>
      <w:r w:rsidRPr="00D64C26">
        <w:rPr>
          <w:rFonts w:hint="eastAsia"/>
          <w:szCs w:val="21"/>
        </w:rPr>
        <w:t>分别由下式计算：</w:t>
      </w:r>
    </w:p>
    <w:p w:rsidR="007F32FE" w:rsidRDefault="00D64C26" w:rsidP="00D64C26">
      <w:pPr>
        <w:jc w:val="center"/>
      </w:pPr>
      <w:r w:rsidRPr="00582E8A">
        <w:rPr>
          <w:position w:val="-30"/>
        </w:rPr>
        <w:object w:dxaOrig="820" w:dyaOrig="680">
          <v:shape id="_x0000_i1026" type="#_x0000_t75" style="width:41.3pt;height:33.8pt" o:ole="">
            <v:imagedata r:id="rId11" o:title=""/>
          </v:shape>
          <o:OLEObject Type="Embed" ProgID="Equation.3" ShapeID="_x0000_i1026" DrawAspect="Content" ObjectID="_1514372879" r:id="rId12"/>
        </w:object>
      </w:r>
    </w:p>
    <w:p w:rsidR="00D64C26" w:rsidRDefault="00D64C26" w:rsidP="00D64C26">
      <w:pPr>
        <w:jc w:val="center"/>
        <w:rPr>
          <w:szCs w:val="21"/>
        </w:rPr>
      </w:pPr>
      <w:r w:rsidRPr="00582E8A">
        <w:rPr>
          <w:position w:val="-32"/>
        </w:rPr>
        <w:object w:dxaOrig="1240" w:dyaOrig="700">
          <v:shape id="_x0000_i1027" type="#_x0000_t75" style="width:62pt;height:35.05pt" o:ole="">
            <v:imagedata r:id="rId13" o:title=""/>
          </v:shape>
          <o:OLEObject Type="Embed" ProgID="Equation.3" ShapeID="_x0000_i1027" DrawAspect="Content" ObjectID="_1514372880" r:id="rId14"/>
        </w:object>
      </w:r>
    </w:p>
    <w:p w:rsidR="007F32FE" w:rsidRDefault="00D64C26" w:rsidP="00CC1028">
      <w:pPr>
        <w:ind w:firstLineChars="200" w:firstLine="420"/>
        <w:rPr>
          <w:szCs w:val="21"/>
        </w:rPr>
      </w:pPr>
      <w:r w:rsidRPr="00582E8A">
        <w:t>其中</w:t>
      </w:r>
      <w:r w:rsidRPr="00582E8A">
        <w:rPr>
          <w:position w:val="-4"/>
        </w:rPr>
        <w:object w:dxaOrig="279" w:dyaOrig="320">
          <v:shape id="_x0000_i1028" type="#_x0000_t75" style="width:14.4pt;height:15.65pt" o:ole="">
            <v:imagedata r:id="rId15" o:title=""/>
          </v:shape>
          <o:OLEObject Type="Embed" ProgID="Equation.3" ShapeID="_x0000_i1028" DrawAspect="Content" ObjectID="_1514372881" r:id="rId16"/>
        </w:object>
      </w:r>
      <w:r w:rsidRPr="00582E8A">
        <w:t>，</w:t>
      </w:r>
      <w:r w:rsidRPr="00582E8A">
        <w:rPr>
          <w:position w:val="-12"/>
        </w:rPr>
        <w:object w:dxaOrig="300" w:dyaOrig="360">
          <v:shape id="_x0000_i1029" type="#_x0000_t75" style="width:15.05pt;height:18.15pt" o:ole="">
            <v:imagedata r:id="rId17" o:title=""/>
          </v:shape>
          <o:OLEObject Type="Embed" ProgID="Equation.3" ShapeID="_x0000_i1029" DrawAspect="Content" ObjectID="_1514372882" r:id="rId18"/>
        </w:object>
      </w:r>
      <w:r w:rsidRPr="00582E8A">
        <w:t>，</w:t>
      </w:r>
      <w:r w:rsidRPr="00582E8A">
        <w:rPr>
          <w:position w:val="-12"/>
        </w:rPr>
        <w:object w:dxaOrig="300" w:dyaOrig="360">
          <v:shape id="_x0000_i1030" type="#_x0000_t75" style="width:15.05pt;height:18.15pt" o:ole="">
            <v:imagedata r:id="rId19" o:title=""/>
          </v:shape>
          <o:OLEObject Type="Embed" ProgID="Equation.3" ShapeID="_x0000_i1030" DrawAspect="Content" ObjectID="_1514372883" r:id="rId20"/>
        </w:object>
      </w:r>
      <w:r w:rsidRPr="00582E8A">
        <w:t>分别代表均值、离差系数和偏差系数，可依据有效波高实测资料按下式计算：</w:t>
      </w:r>
    </w:p>
    <w:p w:rsidR="007F32FE" w:rsidRDefault="00D64C26" w:rsidP="00D64C26">
      <w:pPr>
        <w:jc w:val="center"/>
        <w:rPr>
          <w:szCs w:val="21"/>
        </w:rPr>
      </w:pPr>
      <w:r w:rsidRPr="00582E8A">
        <w:rPr>
          <w:position w:val="-110"/>
        </w:rPr>
        <w:object w:dxaOrig="2079" w:dyaOrig="2320">
          <v:shape id="_x0000_i1031" type="#_x0000_t75" style="width:104.55pt;height:116.45pt" o:ole="">
            <v:imagedata r:id="rId21" o:title=""/>
          </v:shape>
          <o:OLEObject Type="Embed" ProgID="Equation.3" ShapeID="_x0000_i1031" DrawAspect="Content" ObjectID="_1514372884" r:id="rId22"/>
        </w:object>
      </w:r>
    </w:p>
    <w:p w:rsidR="007F32FE" w:rsidRDefault="00D64C26" w:rsidP="00CC1028">
      <w:pPr>
        <w:ind w:firstLineChars="200" w:firstLine="420"/>
        <w:rPr>
          <w:szCs w:val="21"/>
        </w:rPr>
      </w:pPr>
      <w:r w:rsidRPr="00582E8A">
        <w:t>其中</w:t>
      </w:r>
      <w:r w:rsidRPr="00582E8A">
        <w:rPr>
          <w:position w:val="-12"/>
        </w:rPr>
        <w:object w:dxaOrig="1219" w:dyaOrig="400">
          <v:shape id="_x0000_i1032" type="#_x0000_t75" style="width:60.75pt;height:20.05pt" o:ole="">
            <v:imagedata r:id="rId23" o:title=""/>
          </v:shape>
          <o:OLEObject Type="Embed" ProgID="Equation.3" ShapeID="_x0000_i1032" DrawAspect="Content" ObjectID="_1514372885" r:id="rId24"/>
        </w:object>
      </w:r>
      <w:r w:rsidRPr="00582E8A">
        <w:t>为模比系数。</w:t>
      </w:r>
    </w:p>
    <w:p w:rsidR="007F32FE" w:rsidRDefault="00D64C26" w:rsidP="00CC1028">
      <w:pPr>
        <w:ind w:firstLineChars="200" w:firstLine="420"/>
        <w:rPr>
          <w:szCs w:val="21"/>
        </w:rPr>
      </w:pPr>
      <w:r w:rsidRPr="00582E8A">
        <w:t>利用</w:t>
      </w:r>
      <w:r w:rsidRPr="00582E8A">
        <w:t xml:space="preserve">Pearson </w:t>
      </w:r>
      <w:r w:rsidRPr="009E784E">
        <w:rPr>
          <w:rFonts w:ascii="宋体" w:hAnsi="宋体" w:cs="宋体" w:hint="eastAsia"/>
        </w:rPr>
        <w:t>Ⅲ</w:t>
      </w:r>
      <w:r w:rsidRPr="00582E8A">
        <w:t>型分布曲线推算多年一遇波高时，可以采用《海港水文规范》中的迭次适定的适线方法，具体推算步骤可参考《海港水文规范》。</w:t>
      </w: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Default="007F32FE" w:rsidP="00CC1028">
      <w:pPr>
        <w:ind w:firstLineChars="200" w:firstLine="420"/>
        <w:rPr>
          <w:szCs w:val="21"/>
        </w:rPr>
      </w:pPr>
    </w:p>
    <w:p w:rsidR="007F32FE" w:rsidRPr="007F32FE" w:rsidRDefault="007F32FE" w:rsidP="000056F3">
      <w:pPr>
        <w:pStyle w:val="1"/>
        <w:spacing w:beforeLines="50" w:before="156" w:afterLines="50" w:after="156" w:line="240" w:lineRule="auto"/>
        <w:ind w:left="0" w:firstLine="0"/>
        <w:rPr>
          <w:rFonts w:ascii="黑体" w:hAnsi="黑体"/>
          <w:sz w:val="21"/>
          <w:szCs w:val="21"/>
        </w:rPr>
      </w:pPr>
      <w:bookmarkStart w:id="199" w:name="_Toc434507968"/>
      <w:bookmarkStart w:id="200" w:name="_Toc421220775"/>
      <w:r w:rsidRPr="007F32FE">
        <w:rPr>
          <w:rFonts w:ascii="黑体" w:hAnsi="黑体" w:hint="eastAsia"/>
          <w:sz w:val="21"/>
          <w:szCs w:val="21"/>
        </w:rPr>
        <w:lastRenderedPageBreak/>
        <w:t>附录 B</w:t>
      </w:r>
      <w:bookmarkEnd w:id="199"/>
    </w:p>
    <w:p w:rsidR="007F32FE" w:rsidRDefault="007F32FE" w:rsidP="000056F3">
      <w:pPr>
        <w:pStyle w:val="1"/>
        <w:spacing w:beforeLines="50" w:before="156" w:afterLines="50" w:after="156" w:line="240" w:lineRule="auto"/>
        <w:ind w:left="0" w:firstLine="0"/>
        <w:rPr>
          <w:rFonts w:ascii="黑体" w:hAnsi="黑体"/>
          <w:sz w:val="21"/>
          <w:szCs w:val="21"/>
        </w:rPr>
      </w:pPr>
      <w:bookmarkStart w:id="201" w:name="_Toc433276787"/>
      <w:bookmarkStart w:id="202" w:name="_Toc434507969"/>
      <w:bookmarkEnd w:id="200"/>
      <w:r w:rsidRPr="007F32FE">
        <w:rPr>
          <w:rFonts w:ascii="黑体" w:hAnsi="黑体"/>
          <w:sz w:val="21"/>
          <w:szCs w:val="21"/>
        </w:rPr>
        <w:t>（资料性附录）</w:t>
      </w:r>
      <w:bookmarkEnd w:id="201"/>
      <w:bookmarkEnd w:id="202"/>
    </w:p>
    <w:p w:rsidR="007F32FE" w:rsidRPr="007F32FE" w:rsidRDefault="007C5878" w:rsidP="000056F3">
      <w:pPr>
        <w:pStyle w:val="1"/>
        <w:spacing w:beforeLines="50" w:before="156" w:afterLines="50" w:after="156" w:line="240" w:lineRule="auto"/>
        <w:ind w:left="0" w:firstLine="0"/>
        <w:rPr>
          <w:rFonts w:ascii="黑体" w:hAnsi="黑体"/>
          <w:sz w:val="21"/>
          <w:szCs w:val="21"/>
        </w:rPr>
      </w:pPr>
      <w:bookmarkStart w:id="203" w:name="_Toc434507970"/>
      <w:r w:rsidRPr="007C5878">
        <w:rPr>
          <w:rFonts w:ascii="黑体" w:hAnsi="黑体" w:hint="eastAsia"/>
          <w:sz w:val="21"/>
          <w:szCs w:val="21"/>
        </w:rPr>
        <w:t>Weibull分布</w:t>
      </w:r>
      <w:bookmarkEnd w:id="203"/>
    </w:p>
    <w:p w:rsidR="002F502E" w:rsidRDefault="00607382" w:rsidP="00607382">
      <w:pPr>
        <w:ind w:firstLineChars="200" w:firstLine="420"/>
      </w:pPr>
      <w:r w:rsidRPr="00582E8A">
        <w:t>随机变量</w:t>
      </w:r>
      <w:r w:rsidRPr="00607382">
        <w:object w:dxaOrig="200" w:dyaOrig="220">
          <v:shape id="_x0000_i1033" type="#_x0000_t75" style="width:10pt;height:11.25pt" o:ole="">
            <v:imagedata r:id="rId25" o:title=""/>
          </v:shape>
          <o:OLEObject Type="Embed" ProgID="Equation.3" ShapeID="_x0000_i1033" DrawAspect="Content" ObjectID="_1514372886" r:id="rId26"/>
        </w:object>
      </w:r>
      <w:r w:rsidRPr="00582E8A">
        <w:t>的</w:t>
      </w:r>
      <w:r w:rsidRPr="00582E8A">
        <w:t>2</w:t>
      </w:r>
      <w:r w:rsidRPr="00582E8A">
        <w:t>参数</w:t>
      </w:r>
      <w:r w:rsidRPr="00582E8A">
        <w:t>Weibull</w:t>
      </w:r>
      <w:r w:rsidRPr="00582E8A">
        <w:t>分布的概率密度函数为：</w:t>
      </w:r>
    </w:p>
    <w:p w:rsidR="002F502E" w:rsidRDefault="00607382" w:rsidP="00607382">
      <w:pPr>
        <w:jc w:val="center"/>
      </w:pPr>
      <w:r w:rsidRPr="00F67E27">
        <w:rPr>
          <w:position w:val="-50"/>
        </w:rPr>
        <w:object w:dxaOrig="4020" w:dyaOrig="1120">
          <v:shape id="_x0000_i1034" type="#_x0000_t75" style="width:200.95pt;height:56.35pt" o:ole="">
            <v:imagedata r:id="rId27" o:title=""/>
          </v:shape>
          <o:OLEObject Type="Embed" ProgID="Equation.3" ShapeID="_x0000_i1034" DrawAspect="Content" ObjectID="_1514372887" r:id="rId28"/>
        </w:object>
      </w:r>
    </w:p>
    <w:p w:rsidR="00607382" w:rsidRPr="00582E8A" w:rsidRDefault="00607382" w:rsidP="00607382">
      <w:pPr>
        <w:ind w:firstLineChars="200" w:firstLine="420"/>
        <w:contextualSpacing/>
      </w:pPr>
      <w:r w:rsidRPr="00582E8A">
        <w:t>其中</w:t>
      </w:r>
      <w:r w:rsidRPr="00582E8A">
        <w:rPr>
          <w:position w:val="-4"/>
        </w:rPr>
        <w:object w:dxaOrig="220" w:dyaOrig="200">
          <v:shape id="_x0000_i1035" type="#_x0000_t75" style="width:11.25pt;height:10pt" o:ole="">
            <v:imagedata r:id="rId29" o:title=""/>
          </v:shape>
          <o:OLEObject Type="Embed" ProgID="Equation.3" ShapeID="_x0000_i1035" DrawAspect="Content" ObjectID="_1514372888" r:id="rId30"/>
        </w:object>
      </w:r>
      <w:r w:rsidRPr="00582E8A">
        <w:t>为形状参数，决定分布密度曲线的基本形状。</w:t>
      </w:r>
      <w:r w:rsidRPr="00582E8A">
        <w:rPr>
          <w:position w:val="-6"/>
        </w:rPr>
        <w:object w:dxaOrig="220" w:dyaOrig="279">
          <v:shape id="_x0000_i1036" type="#_x0000_t75" style="width:11.25pt;height:14.4pt" o:ole="">
            <v:imagedata r:id="rId31" o:title=""/>
          </v:shape>
          <o:OLEObject Type="Embed" ProgID="Equation.3" ShapeID="_x0000_i1036" DrawAspect="Content" ObjectID="_1514372889" r:id="rId32"/>
        </w:object>
      </w:r>
      <w:r w:rsidRPr="00582E8A">
        <w:t>为尺度参数，尺度参数起放大或缩小曲线的作用，但不影响分布的形状。通过改变形状参数可以表示不同阶段的失效情况；也可以作为许多其他分布的近似，如可将形状参数设为合适的值近似正态、对数正态、指数等分布。形状参数通常在</w:t>
      </w:r>
      <w:r w:rsidRPr="00582E8A">
        <w:t>[1</w:t>
      </w:r>
      <w:r w:rsidRPr="00582E8A">
        <w:t>，</w:t>
      </w:r>
      <w:r w:rsidRPr="00582E8A">
        <w:t>7]</w:t>
      </w:r>
      <w:r w:rsidRPr="00582E8A">
        <w:t>间取值。</w:t>
      </w:r>
    </w:p>
    <w:p w:rsidR="002F502E" w:rsidRDefault="00607382" w:rsidP="00607382">
      <w:pPr>
        <w:ind w:firstLineChars="200" w:firstLine="420"/>
      </w:pPr>
      <w:r w:rsidRPr="00582E8A">
        <w:t>利用</w:t>
      </w:r>
      <w:r w:rsidRPr="00582E8A">
        <w:t>Weibull</w:t>
      </w:r>
      <w:r w:rsidRPr="00582E8A">
        <w:t>分布曲线推算多年一遇波高时，可以采用最小二乘拟合法，其中分布函数与浪高资料的拟合建议采用《海港水文规范》中推荐的定位概率公式。</w:t>
      </w: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Default="002F502E" w:rsidP="00607382">
      <w:pPr>
        <w:ind w:firstLineChars="200" w:firstLine="420"/>
      </w:pPr>
    </w:p>
    <w:p w:rsidR="002F502E" w:rsidRPr="002F502E" w:rsidRDefault="002F502E" w:rsidP="000056F3">
      <w:pPr>
        <w:pStyle w:val="1"/>
        <w:spacing w:beforeLines="50" w:before="156" w:afterLines="50" w:after="156" w:line="240" w:lineRule="auto"/>
        <w:ind w:left="0" w:firstLine="0"/>
        <w:rPr>
          <w:rFonts w:ascii="黑体" w:hAnsi="黑体"/>
          <w:sz w:val="21"/>
          <w:szCs w:val="21"/>
        </w:rPr>
      </w:pPr>
      <w:bookmarkStart w:id="204" w:name="_Toc434507971"/>
      <w:bookmarkStart w:id="205" w:name="_Toc421220776"/>
      <w:r w:rsidRPr="002F502E">
        <w:rPr>
          <w:rFonts w:ascii="黑体" w:hAnsi="黑体" w:hint="eastAsia"/>
          <w:sz w:val="21"/>
          <w:szCs w:val="21"/>
        </w:rPr>
        <w:lastRenderedPageBreak/>
        <w:t>附录C</w:t>
      </w:r>
      <w:bookmarkEnd w:id="204"/>
    </w:p>
    <w:p w:rsidR="002F502E" w:rsidRPr="002F502E" w:rsidRDefault="00230111" w:rsidP="000056F3">
      <w:pPr>
        <w:pStyle w:val="1"/>
        <w:spacing w:beforeLines="50" w:before="156" w:afterLines="50" w:after="156" w:line="240" w:lineRule="auto"/>
        <w:ind w:left="0" w:firstLine="0"/>
        <w:rPr>
          <w:rFonts w:ascii="黑体" w:hAnsi="黑体"/>
          <w:bCs w:val="0"/>
          <w:sz w:val="21"/>
          <w:szCs w:val="21"/>
        </w:rPr>
      </w:pPr>
      <w:bookmarkStart w:id="206" w:name="_Toc434507972"/>
      <w:bookmarkEnd w:id="205"/>
      <w:r>
        <w:rPr>
          <w:rFonts w:ascii="黑体" w:hAnsi="黑体"/>
          <w:bCs w:val="0"/>
          <w:sz w:val="21"/>
          <w:szCs w:val="21"/>
        </w:rPr>
        <w:t>（</w:t>
      </w:r>
      <w:r>
        <w:rPr>
          <w:rFonts w:ascii="黑体" w:hAnsi="黑体" w:hint="eastAsia"/>
          <w:bCs w:val="0"/>
          <w:sz w:val="21"/>
          <w:szCs w:val="21"/>
        </w:rPr>
        <w:t>资料</w:t>
      </w:r>
      <w:r w:rsidR="002F502E" w:rsidRPr="002F502E">
        <w:rPr>
          <w:rFonts w:ascii="黑体" w:hAnsi="黑体"/>
          <w:bCs w:val="0"/>
          <w:sz w:val="21"/>
          <w:szCs w:val="21"/>
        </w:rPr>
        <w:t>性附录）</w:t>
      </w:r>
      <w:bookmarkStart w:id="207" w:name="_Toc363833734"/>
      <w:bookmarkEnd w:id="206"/>
    </w:p>
    <w:p w:rsidR="002F502E" w:rsidRPr="002F502E" w:rsidRDefault="00607382" w:rsidP="000056F3">
      <w:pPr>
        <w:pStyle w:val="1"/>
        <w:spacing w:beforeLines="50" w:before="156" w:afterLines="50" w:after="156" w:line="240" w:lineRule="auto"/>
        <w:ind w:left="0" w:firstLine="0"/>
        <w:rPr>
          <w:rFonts w:ascii="黑体" w:hAnsi="黑体"/>
          <w:bCs w:val="0"/>
          <w:sz w:val="21"/>
          <w:szCs w:val="21"/>
        </w:rPr>
      </w:pPr>
      <w:bookmarkStart w:id="208" w:name="_Toc434507973"/>
      <w:bookmarkEnd w:id="207"/>
      <w:r w:rsidRPr="00607382">
        <w:rPr>
          <w:rFonts w:ascii="黑体" w:hAnsi="黑体" w:hint="eastAsia"/>
          <w:sz w:val="21"/>
          <w:szCs w:val="21"/>
        </w:rPr>
        <w:t>海浪模式</w:t>
      </w:r>
      <w:bookmarkEnd w:id="208"/>
    </w:p>
    <w:p w:rsidR="00607382" w:rsidRPr="00582E8A" w:rsidRDefault="00607382" w:rsidP="00607382">
      <w:pPr>
        <w:ind w:firstLineChars="200" w:firstLine="420"/>
        <w:contextualSpacing/>
      </w:pPr>
      <w:r w:rsidRPr="00582E8A">
        <w:t>海浪推算采用的海浪模式主要是谱模式，它基于能量守恒原理的能量平衡方程的波浪谱模型。它是各种物理过程考虑最完善</w:t>
      </w:r>
      <w:r w:rsidRPr="00582E8A">
        <w:t>,</w:t>
      </w:r>
      <w:r w:rsidRPr="00582E8A">
        <w:t>最少经验假定的波浪模型。该模型中考虑了水深变化、背景流和障碍物等对波浪传播的影响</w:t>
      </w:r>
      <w:r w:rsidRPr="00582E8A">
        <w:t>,</w:t>
      </w:r>
      <w:r w:rsidRPr="00582E8A">
        <w:t>同时考虑了包括风摄入波动能量、白浪耗散、水深变化导致的波浪破碎、底摩擦耗散、波</w:t>
      </w:r>
      <w:r w:rsidRPr="00582E8A">
        <w:t>-</w:t>
      </w:r>
      <w:r w:rsidRPr="00582E8A">
        <w:t>波非线性相互作用等物理过程。上述各物理过程用不同的源函数表示</w:t>
      </w:r>
      <w:r w:rsidRPr="00582E8A">
        <w:t>,</w:t>
      </w:r>
      <w:r w:rsidRPr="00582E8A">
        <w:t>有效地简化了波浪场的动力学过程</w:t>
      </w:r>
      <w:r w:rsidRPr="00582E8A">
        <w:t>,</w:t>
      </w:r>
      <w:r w:rsidRPr="00582E8A">
        <w:t>同时它对空间和时间步长没有苛刻的要求</w:t>
      </w:r>
      <w:r w:rsidRPr="00582E8A">
        <w:t>,</w:t>
      </w:r>
      <w:r w:rsidRPr="00582E8A">
        <w:t>可使用比较大区域和比较长时间的计算。随着对各种物理过程的深入认识</w:t>
      </w:r>
      <w:r w:rsidRPr="00582E8A">
        <w:t>,</w:t>
      </w:r>
      <w:r w:rsidRPr="00582E8A">
        <w:t>参数化的形式不同</w:t>
      </w:r>
      <w:r w:rsidRPr="00582E8A">
        <w:t>,</w:t>
      </w:r>
      <w:r w:rsidRPr="00582E8A">
        <w:t>海浪模式经历了第</w:t>
      </w:r>
      <w:r w:rsidRPr="00582E8A">
        <w:t>1</w:t>
      </w:r>
      <w:r w:rsidRPr="00582E8A">
        <w:t>代到第</w:t>
      </w:r>
      <w:r w:rsidRPr="00582E8A">
        <w:t>3</w:t>
      </w:r>
      <w:r w:rsidRPr="00582E8A">
        <w:t>代的发展。</w:t>
      </w:r>
      <w:r w:rsidRPr="00582E8A">
        <w:t>WAM</w:t>
      </w:r>
      <w:r w:rsidRPr="00582E8A">
        <w:t>波浪模型和</w:t>
      </w:r>
      <w:r w:rsidRPr="00582E8A">
        <w:t>WAVEWATCH</w:t>
      </w:r>
      <w:r w:rsidRPr="00582E8A">
        <w:t>海浪模式是目前国际上著名的第</w:t>
      </w:r>
      <w:r w:rsidRPr="00582E8A">
        <w:t>3</w:t>
      </w:r>
      <w:r w:rsidRPr="00582E8A">
        <w:t>代波浪模型</w:t>
      </w:r>
      <w:r w:rsidRPr="00582E8A">
        <w:t>,</w:t>
      </w:r>
      <w:r w:rsidRPr="00582E8A">
        <w:t>他们主要用于全球尺度的波浪计算。荷兰</w:t>
      </w:r>
      <w:r w:rsidRPr="00582E8A">
        <w:t>Delft</w:t>
      </w:r>
      <w:r w:rsidRPr="00582E8A">
        <w:t>理工大学针对近岸波浪计算的应用</w:t>
      </w:r>
      <w:r w:rsidRPr="00582E8A">
        <w:t>,</w:t>
      </w:r>
      <w:r w:rsidRPr="00582E8A">
        <w:t>总结了历年波浪能量的输入、耗散和转化的研究成果</w:t>
      </w:r>
      <w:r w:rsidRPr="00582E8A">
        <w:t>,</w:t>
      </w:r>
      <w:r w:rsidRPr="00582E8A">
        <w:t>对已有的第</w:t>
      </w:r>
      <w:r w:rsidRPr="00582E8A">
        <w:t>3</w:t>
      </w:r>
      <w:r w:rsidRPr="00582E8A">
        <w:t>代波浪模型进行了修改</w:t>
      </w:r>
      <w:r w:rsidRPr="00582E8A">
        <w:t>(</w:t>
      </w:r>
      <w:r w:rsidRPr="00582E8A">
        <w:t>特别是基于</w:t>
      </w:r>
      <w:r w:rsidRPr="00582E8A">
        <w:t xml:space="preserve">WAM </w:t>
      </w:r>
      <w:r w:rsidRPr="00582E8A">
        <w:t>模型</w:t>
      </w:r>
      <w:r w:rsidRPr="00582E8A">
        <w:t>),</w:t>
      </w:r>
      <w:r w:rsidRPr="00582E8A">
        <w:t>建立了适用于海岸、湖泊和河口地区的</w:t>
      </w:r>
      <w:r w:rsidRPr="00582E8A">
        <w:t>SWAN</w:t>
      </w:r>
      <w:r w:rsidRPr="00582E8A">
        <w:t>模型。</w:t>
      </w:r>
    </w:p>
    <w:p w:rsidR="00607382" w:rsidRPr="00582E8A" w:rsidRDefault="00607382" w:rsidP="00607382">
      <w:pPr>
        <w:ind w:firstLineChars="200" w:firstLine="420"/>
        <w:contextualSpacing/>
      </w:pPr>
      <w:r w:rsidRPr="00582E8A">
        <w:t>SWAN</w:t>
      </w:r>
      <w:r w:rsidRPr="00582E8A">
        <w:t>模式全面合理的考虑了波浪浅化、折射、底摩擦、破碎、白帽、风能输入、三波－波和四波－波非线性相互作用等物理过程，可准确合理的模拟潮流、地形、风场环境下的波浪场，适用于风浪、涌浪和混合浪的预报。</w:t>
      </w:r>
      <w:r w:rsidRPr="00582E8A">
        <w:t>SWAN</w:t>
      </w:r>
      <w:r w:rsidRPr="00582E8A">
        <w:t>不仅能合理预报计算域中波高的变化规律，同时能合理预报计算域中波周期、波长、波陡、波浪行进方向、近底水质点的运动速度、波能传播方向、能量耗散率及单位水面所受波力等海岸工程所需要的重要的参数。由于应用了近年来最新研究成果，合理计入浅水波浪破碎效应，和其他模式相比，该模式尤其对破波带适用。</w:t>
      </w:r>
      <w:r w:rsidRPr="00582E8A">
        <w:t>SWAN</w:t>
      </w:r>
      <w:r w:rsidRPr="00582E8A">
        <w:t>模式采用全隐式有限差分格式，无条件稳定。近几年发展起来的非结构网格版本，为近海近岸精细化海浪预报的进一步开展提供了技术支持。</w:t>
      </w:r>
    </w:p>
    <w:p w:rsidR="00945F28" w:rsidRDefault="00607382" w:rsidP="00607382">
      <w:pPr>
        <w:pStyle w:val="aff6"/>
        <w:rPr>
          <w:szCs w:val="21"/>
        </w:rPr>
      </w:pPr>
      <w:r w:rsidRPr="00582E8A">
        <w:rPr>
          <w:szCs w:val="24"/>
        </w:rPr>
        <w:t>SWAN模式采用基于波作用量的平衡方程。在笛卡尔坐标系下，波作用量平衡方程可表示为：</w:t>
      </w:r>
    </w:p>
    <w:p w:rsidR="00945F28" w:rsidRDefault="00607382" w:rsidP="00607382">
      <w:pPr>
        <w:pStyle w:val="aff6"/>
        <w:ind w:firstLineChars="0" w:firstLine="0"/>
        <w:jc w:val="center"/>
        <w:rPr>
          <w:szCs w:val="21"/>
        </w:rPr>
      </w:pPr>
      <w:r w:rsidRPr="00582E8A">
        <w:rPr>
          <w:position w:val="-28"/>
          <w:szCs w:val="24"/>
        </w:rPr>
        <w:object w:dxaOrig="4860" w:dyaOrig="660">
          <v:shape id="_x0000_i1037" type="#_x0000_t75" style="width:242.9pt;height:33.2pt" o:ole="">
            <v:imagedata r:id="rId33" o:title=""/>
          </v:shape>
          <o:OLEObject Type="Embed" ProgID="Equation.3" ShapeID="_x0000_i1037" DrawAspect="Content" ObjectID="_1514372890" r:id="rId34"/>
        </w:object>
      </w:r>
    </w:p>
    <w:p w:rsidR="00945F28" w:rsidRDefault="00607382" w:rsidP="0044177D">
      <w:pPr>
        <w:pStyle w:val="aff6"/>
        <w:rPr>
          <w:szCs w:val="21"/>
        </w:rPr>
      </w:pPr>
      <w:r w:rsidRPr="00582E8A">
        <w:rPr>
          <w:szCs w:val="24"/>
        </w:rPr>
        <w:t>上式左边第一项为固定点作用量密度</w:t>
      </w:r>
      <w:r w:rsidRPr="00582E8A">
        <w:rPr>
          <w:position w:val="-6"/>
          <w:szCs w:val="24"/>
        </w:rPr>
        <w:object w:dxaOrig="285" w:dyaOrig="285">
          <v:shape id="_x0000_i1038" type="#_x0000_t75" style="width:14.4pt;height:14.4pt" o:ole="">
            <v:imagedata r:id="rId35" o:title=""/>
          </v:shape>
          <o:OLEObject Type="Embed" ProgID="Equation.3" ShapeID="_x0000_i1038" DrawAspect="Content" ObjectID="_1514372891" r:id="rId36"/>
        </w:object>
      </w:r>
      <w:r w:rsidRPr="00582E8A">
        <w:rPr>
          <w:szCs w:val="24"/>
        </w:rPr>
        <w:t>随时间的变化率；第二和第三项表示</w:t>
      </w:r>
      <w:r w:rsidRPr="00582E8A">
        <w:rPr>
          <w:position w:val="-6"/>
          <w:szCs w:val="24"/>
        </w:rPr>
        <w:object w:dxaOrig="285" w:dyaOrig="285">
          <v:shape id="_x0000_i1039" type="#_x0000_t75" style="width:14.4pt;height:14.4pt" o:ole="">
            <v:imagedata r:id="rId35" o:title=""/>
          </v:shape>
          <o:OLEObject Type="Embed" ProgID="Equation.3" ShapeID="_x0000_i1039" DrawAspect="Content" ObjectID="_1514372892" r:id="rId37"/>
        </w:object>
      </w:r>
      <w:r w:rsidRPr="00582E8A">
        <w:rPr>
          <w:szCs w:val="24"/>
        </w:rPr>
        <w:t>在地理空间</w:t>
      </w:r>
      <w:r w:rsidRPr="00582E8A">
        <w:rPr>
          <w:position w:val="-6"/>
          <w:szCs w:val="24"/>
        </w:rPr>
        <w:object w:dxaOrig="195" w:dyaOrig="225">
          <v:shape id="_x0000_i1040" type="#_x0000_t75" style="width:8.75pt;height:11.9pt" o:ole="">
            <v:imagedata r:id="rId38" o:title=""/>
          </v:shape>
          <o:OLEObject Type="Embed" ProgID="Equation.3" ShapeID="_x0000_i1040" DrawAspect="Content" ObjectID="_1514372893" r:id="rId39"/>
        </w:object>
      </w:r>
      <w:r w:rsidRPr="00582E8A">
        <w:rPr>
          <w:szCs w:val="24"/>
        </w:rPr>
        <w:t>、</w:t>
      </w:r>
      <w:r>
        <w:rPr>
          <w:position w:val="-10"/>
          <w:szCs w:val="24"/>
        </w:rPr>
        <w:drawing>
          <wp:inline distT="0" distB="0" distL="0" distR="0">
            <wp:extent cx="142875" cy="161925"/>
            <wp:effectExtent l="19050" t="0" r="0" b="0"/>
            <wp:docPr id="58"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40"/>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582E8A">
        <w:rPr>
          <w:szCs w:val="24"/>
        </w:rPr>
        <w:t>方向上的传播；第四项表示由于流和水深所引起的相对频率的漂移导致</w:t>
      </w:r>
      <w:r w:rsidRPr="00582E8A">
        <w:rPr>
          <w:position w:val="-6"/>
          <w:szCs w:val="24"/>
        </w:rPr>
        <w:object w:dxaOrig="285" w:dyaOrig="285">
          <v:shape id="_x0000_i1041" type="#_x0000_t75" style="width:14.4pt;height:14.4pt" o:ole="">
            <v:imagedata r:id="rId41" o:title=""/>
          </v:shape>
          <o:OLEObject Type="Embed" ProgID="Equation.3" ShapeID="_x0000_i1041" DrawAspect="Content" ObjectID="_1514372894" r:id="rId42"/>
        </w:object>
      </w:r>
      <w:r w:rsidRPr="00582E8A">
        <w:rPr>
          <w:szCs w:val="24"/>
        </w:rPr>
        <w:t>在</w:t>
      </w:r>
      <w:r w:rsidRPr="00582E8A">
        <w:rPr>
          <w:position w:val="-6"/>
          <w:szCs w:val="24"/>
        </w:rPr>
        <w:object w:dxaOrig="240" w:dyaOrig="225">
          <v:shape id="_x0000_i1042" type="#_x0000_t75" style="width:12.5pt;height:11.9pt" o:ole="">
            <v:imagedata r:id="rId43" o:title=""/>
          </v:shape>
          <o:OLEObject Type="Embed" ProgID="Equation.3" ShapeID="_x0000_i1042" DrawAspect="Content" ObjectID="_1514372895" r:id="rId44"/>
        </w:object>
      </w:r>
      <w:r w:rsidRPr="00582E8A">
        <w:rPr>
          <w:szCs w:val="24"/>
        </w:rPr>
        <w:t>空间的变化；第五项表示</w:t>
      </w:r>
      <w:r w:rsidRPr="00582E8A">
        <w:rPr>
          <w:position w:val="-6"/>
          <w:szCs w:val="24"/>
        </w:rPr>
        <w:object w:dxaOrig="285" w:dyaOrig="285">
          <v:shape id="_x0000_i1043" type="#_x0000_t75" style="width:14.4pt;height:14.4pt" o:ole="">
            <v:imagedata r:id="rId35" o:title=""/>
          </v:shape>
          <o:OLEObject Type="Embed" ProgID="Equation.3" ShapeID="_x0000_i1043" DrawAspect="Content" ObjectID="_1514372896" r:id="rId45"/>
        </w:object>
      </w:r>
      <w:r w:rsidRPr="00582E8A">
        <w:rPr>
          <w:szCs w:val="24"/>
        </w:rPr>
        <w:t>在</w:t>
      </w:r>
      <w:r w:rsidRPr="00582E8A">
        <w:rPr>
          <w:position w:val="-6"/>
          <w:szCs w:val="24"/>
        </w:rPr>
        <w:object w:dxaOrig="195" w:dyaOrig="285">
          <v:shape id="_x0000_i1044" type="#_x0000_t75" style="width:8.75pt;height:14.4pt" o:ole="">
            <v:imagedata r:id="rId46" o:title=""/>
          </v:shape>
          <o:OLEObject Type="Embed" ProgID="Equation.3" ShapeID="_x0000_i1044" DrawAspect="Content" ObjectID="_1514372897" r:id="rId47"/>
        </w:object>
      </w:r>
      <w:r w:rsidRPr="00582E8A">
        <w:rPr>
          <w:szCs w:val="24"/>
        </w:rPr>
        <w:t>空间的转移，亦即水深及流场所引起的折射；方程右边的</w:t>
      </w:r>
      <w:r w:rsidRPr="00582E8A">
        <w:rPr>
          <w:position w:val="-6"/>
          <w:szCs w:val="24"/>
        </w:rPr>
        <w:object w:dxaOrig="225" w:dyaOrig="285">
          <v:shape id="_x0000_i1045" type="#_x0000_t75" style="width:11.9pt;height:14.4pt" o:ole="">
            <v:imagedata r:id="rId48" o:title=""/>
          </v:shape>
          <o:OLEObject Type="Embed" ProgID="Equation.3" ShapeID="_x0000_i1045" DrawAspect="Content" ObjectID="_1514372898" r:id="rId49"/>
        </w:object>
      </w:r>
      <w:r w:rsidRPr="00582E8A">
        <w:rPr>
          <w:szCs w:val="24"/>
        </w:rPr>
        <w:t>代表以谱密度表示的源汇项，包括风能输入、波与波之间非线性相互作用和由于底摩擦、白浪、破碎等引起的能量损耗；</w:t>
      </w:r>
      <w:r w:rsidRPr="00582E8A">
        <w:rPr>
          <w:position w:val="-12"/>
          <w:szCs w:val="24"/>
        </w:rPr>
        <w:object w:dxaOrig="315" w:dyaOrig="360">
          <v:shape id="_x0000_i1046" type="#_x0000_t75" style="width:15.65pt;height:18.8pt" o:ole="">
            <v:imagedata r:id="rId50" o:title=""/>
          </v:shape>
          <o:OLEObject Type="Embed" ProgID="Equation.3" ShapeID="_x0000_i1046" DrawAspect="Content" ObjectID="_1514372899" r:id="rId51"/>
        </w:object>
      </w:r>
      <w:r w:rsidRPr="00582E8A">
        <w:rPr>
          <w:szCs w:val="24"/>
        </w:rPr>
        <w:t>、</w:t>
      </w:r>
      <w:r w:rsidRPr="00582E8A">
        <w:rPr>
          <w:position w:val="-14"/>
          <w:szCs w:val="24"/>
        </w:rPr>
        <w:object w:dxaOrig="315" w:dyaOrig="375">
          <v:shape id="_x0000_i1047" type="#_x0000_t75" style="width:15.65pt;height:19.4pt" o:ole="">
            <v:imagedata r:id="rId52" o:title=""/>
          </v:shape>
          <o:OLEObject Type="Embed" ProgID="Equation.3" ShapeID="_x0000_i1047" DrawAspect="Content" ObjectID="_1514372900" r:id="rId53"/>
        </w:object>
      </w:r>
      <w:r w:rsidRPr="00582E8A">
        <w:rPr>
          <w:szCs w:val="24"/>
        </w:rPr>
        <w:t>、</w:t>
      </w:r>
      <w:r w:rsidRPr="00582E8A">
        <w:rPr>
          <w:position w:val="-12"/>
          <w:szCs w:val="24"/>
        </w:rPr>
        <w:object w:dxaOrig="345" w:dyaOrig="360">
          <v:shape id="_x0000_i1048" type="#_x0000_t75" style="width:16.3pt;height:18.8pt" o:ole="">
            <v:imagedata r:id="rId54" o:title=""/>
          </v:shape>
          <o:OLEObject Type="Embed" ProgID="Equation.3" ShapeID="_x0000_i1048" DrawAspect="Content" ObjectID="_1514372901" r:id="rId55"/>
        </w:object>
      </w:r>
      <w:r w:rsidRPr="00582E8A">
        <w:rPr>
          <w:szCs w:val="24"/>
        </w:rPr>
        <w:t>、</w:t>
      </w:r>
      <w:r w:rsidRPr="00582E8A">
        <w:rPr>
          <w:position w:val="-12"/>
          <w:szCs w:val="24"/>
        </w:rPr>
        <w:object w:dxaOrig="315" w:dyaOrig="360">
          <v:shape id="_x0000_i1049" type="#_x0000_t75" style="width:15.65pt;height:18.8pt" o:ole="">
            <v:imagedata r:id="rId56" o:title=""/>
          </v:shape>
          <o:OLEObject Type="Embed" ProgID="Equation.3" ShapeID="_x0000_i1049" DrawAspect="Content" ObjectID="_1514372902" r:id="rId57"/>
        </w:object>
      </w:r>
      <w:r w:rsidRPr="00582E8A">
        <w:rPr>
          <w:szCs w:val="24"/>
        </w:rPr>
        <w:t>分别代表在</w:t>
      </w:r>
      <w:r w:rsidRPr="00582E8A">
        <w:rPr>
          <w:position w:val="-6"/>
          <w:szCs w:val="24"/>
        </w:rPr>
        <w:object w:dxaOrig="195" w:dyaOrig="225">
          <v:shape id="_x0000_i1050" type="#_x0000_t75" style="width:8.75pt;height:11.9pt" o:ole="">
            <v:imagedata r:id="rId38" o:title=""/>
          </v:shape>
          <o:OLEObject Type="Embed" ProgID="Equation.3" ShapeID="_x0000_i1050" DrawAspect="Content" ObjectID="_1514372903" r:id="rId58"/>
        </w:object>
      </w:r>
      <w:r w:rsidRPr="00582E8A">
        <w:rPr>
          <w:szCs w:val="24"/>
        </w:rPr>
        <w:t>、</w:t>
      </w:r>
      <w:r>
        <w:rPr>
          <w:position w:val="-10"/>
          <w:szCs w:val="24"/>
        </w:rPr>
        <w:drawing>
          <wp:inline distT="0" distB="0" distL="0" distR="0">
            <wp:extent cx="142875" cy="161925"/>
            <wp:effectExtent l="19050" t="0" r="0" b="0"/>
            <wp:docPr id="6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40"/>
                    <a:srcRect/>
                    <a:stretch>
                      <a:fillRect/>
                    </a:stretch>
                  </pic:blipFill>
                  <pic:spPr bwMode="auto">
                    <a:xfrm>
                      <a:off x="0" y="0"/>
                      <a:ext cx="142875" cy="161925"/>
                    </a:xfrm>
                    <a:prstGeom prst="rect">
                      <a:avLst/>
                    </a:prstGeom>
                    <a:noFill/>
                    <a:ln w="9525">
                      <a:noFill/>
                      <a:miter lim="800000"/>
                      <a:headEnd/>
                      <a:tailEnd/>
                    </a:ln>
                  </pic:spPr>
                </pic:pic>
              </a:graphicData>
            </a:graphic>
          </wp:inline>
        </w:drawing>
      </w:r>
      <w:r w:rsidRPr="00582E8A">
        <w:rPr>
          <w:szCs w:val="24"/>
        </w:rPr>
        <w:t>、</w:t>
      </w:r>
      <w:r w:rsidRPr="00582E8A">
        <w:rPr>
          <w:position w:val="-6"/>
          <w:szCs w:val="24"/>
        </w:rPr>
        <w:object w:dxaOrig="240" w:dyaOrig="225">
          <v:shape id="_x0000_i1051" type="#_x0000_t75" style="width:12.5pt;height:11.9pt" o:ole="">
            <v:imagedata r:id="rId43" o:title=""/>
          </v:shape>
          <o:OLEObject Type="Embed" ProgID="Equation.3" ShapeID="_x0000_i1051" DrawAspect="Content" ObjectID="_1514372904" r:id="rId59"/>
        </w:object>
      </w:r>
      <w:r w:rsidRPr="00582E8A">
        <w:rPr>
          <w:szCs w:val="24"/>
        </w:rPr>
        <w:t>、</w:t>
      </w:r>
      <w:r w:rsidRPr="00582E8A">
        <w:rPr>
          <w:position w:val="-6"/>
          <w:szCs w:val="24"/>
        </w:rPr>
        <w:object w:dxaOrig="195" w:dyaOrig="285">
          <v:shape id="_x0000_i1052" type="#_x0000_t75" style="width:8.75pt;height:14.4pt" o:ole="">
            <v:imagedata r:id="rId46" o:title=""/>
          </v:shape>
          <o:OLEObject Type="Embed" ProgID="Equation.3" ShapeID="_x0000_i1052" DrawAspect="Content" ObjectID="_1514372905" r:id="rId60"/>
        </w:object>
      </w:r>
      <w:r w:rsidRPr="00582E8A">
        <w:rPr>
          <w:szCs w:val="24"/>
        </w:rPr>
        <w:t>方向的波浪传播速度。</w:t>
      </w:r>
    </w:p>
    <w:p w:rsidR="00607382" w:rsidRPr="00582E8A" w:rsidRDefault="00607382" w:rsidP="00607382">
      <w:pPr>
        <w:contextualSpacing/>
        <w:jc w:val="center"/>
        <w:rPr>
          <w:position w:val="-30"/>
        </w:rPr>
      </w:pPr>
      <w:r w:rsidRPr="00582E8A">
        <w:rPr>
          <w:position w:val="-30"/>
        </w:rPr>
        <w:object w:dxaOrig="3645" w:dyaOrig="720">
          <v:shape id="_x0000_i1053" type="#_x0000_t75" style="width:182.2pt;height:36.3pt" o:ole="">
            <v:imagedata r:id="rId61" o:title=""/>
          </v:shape>
          <o:OLEObject Type="Embed" ProgID="Equation.3" ShapeID="_x0000_i1053" DrawAspect="Content" ObjectID="_1514372906" r:id="rId62"/>
        </w:object>
      </w:r>
    </w:p>
    <w:p w:rsidR="00607382" w:rsidRPr="00582E8A" w:rsidRDefault="00607382" w:rsidP="00607382">
      <w:pPr>
        <w:contextualSpacing/>
        <w:jc w:val="center"/>
        <w:rPr>
          <w:position w:val="-30"/>
        </w:rPr>
      </w:pPr>
      <w:r w:rsidRPr="00582E8A">
        <w:rPr>
          <w:position w:val="-30"/>
        </w:rPr>
        <w:object w:dxaOrig="3660" w:dyaOrig="720">
          <v:shape id="_x0000_i1054" type="#_x0000_t75" style="width:182.8pt;height:36.3pt" o:ole="">
            <v:imagedata r:id="rId63" o:title=""/>
          </v:shape>
          <o:OLEObject Type="Embed" ProgID="Equation.3" ShapeID="_x0000_i1054" DrawAspect="Content" ObjectID="_1514372907" r:id="rId64"/>
        </w:object>
      </w:r>
    </w:p>
    <w:p w:rsidR="00607382" w:rsidRPr="00582E8A" w:rsidRDefault="00607382" w:rsidP="00607382">
      <w:pPr>
        <w:contextualSpacing/>
        <w:jc w:val="center"/>
        <w:rPr>
          <w:position w:val="-28"/>
        </w:rPr>
      </w:pPr>
      <w:r w:rsidRPr="00582E8A">
        <w:rPr>
          <w:position w:val="-28"/>
        </w:rPr>
        <w:object w:dxaOrig="4005" w:dyaOrig="720">
          <v:shape id="_x0000_i1055" type="#_x0000_t75" style="width:200.35pt;height:36.3pt" o:ole="">
            <v:imagedata r:id="rId65" o:title=""/>
          </v:shape>
          <o:OLEObject Type="Embed" ProgID="Equation.3" ShapeID="_x0000_i1055" DrawAspect="Content" ObjectID="_1514372908" r:id="rId66"/>
        </w:object>
      </w:r>
    </w:p>
    <w:p w:rsidR="00607382" w:rsidRPr="00582E8A" w:rsidRDefault="00607382" w:rsidP="00607382">
      <w:pPr>
        <w:contextualSpacing/>
        <w:jc w:val="center"/>
      </w:pPr>
      <w:r w:rsidRPr="00582E8A">
        <w:rPr>
          <w:position w:val="-36"/>
        </w:rPr>
        <w:object w:dxaOrig="3285" w:dyaOrig="840">
          <v:shape id="_x0000_i1056" type="#_x0000_t75" style="width:163.4pt;height:41.95pt" o:ole="">
            <v:imagedata r:id="rId67" o:title=""/>
          </v:shape>
          <o:OLEObject Type="Embed" ProgID="Equation.3" ShapeID="_x0000_i1056" DrawAspect="Content" ObjectID="_1514372909" r:id="rId68"/>
        </w:object>
      </w:r>
    </w:p>
    <w:p w:rsidR="00607382" w:rsidRPr="00582E8A" w:rsidRDefault="00607382" w:rsidP="00607382">
      <w:pPr>
        <w:ind w:firstLineChars="200" w:firstLine="420"/>
        <w:contextualSpacing/>
      </w:pPr>
      <w:r w:rsidRPr="00582E8A">
        <w:t>其中</w:t>
      </w:r>
      <w:r w:rsidRPr="00582E8A">
        <w:rPr>
          <w:position w:val="-14"/>
        </w:rPr>
        <w:object w:dxaOrig="1095" w:dyaOrig="435">
          <v:shape id="_x0000_i1057" type="#_x0000_t75" style="width:55.7pt;height:21.9pt" o:ole="">
            <v:imagedata r:id="rId69" o:title=""/>
          </v:shape>
          <o:OLEObject Type="Embed" ProgID="Equation.3" ShapeID="_x0000_i1057" DrawAspect="Content" ObjectID="_1514372910" r:id="rId70"/>
        </w:object>
      </w:r>
      <w:r w:rsidRPr="00582E8A">
        <w:t>为波数，</w:t>
      </w:r>
      <w:r w:rsidRPr="00582E8A">
        <w:rPr>
          <w:position w:val="-6"/>
        </w:rPr>
        <w:object w:dxaOrig="225" w:dyaOrig="285">
          <v:shape id="_x0000_i1058" type="#_x0000_t75" style="width:11.25pt;height:15.05pt" o:ole="">
            <v:imagedata r:id="rId71" o:title=""/>
          </v:shape>
          <o:OLEObject Type="Embed" ProgID="Equation.3" ShapeID="_x0000_i1058" DrawAspect="Content" ObjectID="_1514372911" r:id="rId72"/>
        </w:object>
      </w:r>
      <w:r w:rsidRPr="00582E8A">
        <w:t>为水深，</w:t>
      </w:r>
      <w:r w:rsidRPr="00582E8A">
        <w:rPr>
          <w:position w:val="-14"/>
        </w:rPr>
        <w:object w:dxaOrig="1275" w:dyaOrig="435">
          <v:shape id="_x0000_i1059" type="#_x0000_t75" style="width:63.85pt;height:22.55pt" o:ole="">
            <v:imagedata r:id="rId73" o:title=""/>
          </v:shape>
          <o:OLEObject Type="Embed" ProgID="Equation.3" ShapeID="_x0000_i1059" DrawAspect="Content" ObjectID="_1514372912" r:id="rId74"/>
        </w:object>
      </w:r>
      <w:r w:rsidRPr="00582E8A">
        <w:t>为流速，</w:t>
      </w:r>
      <w:r w:rsidRPr="00582E8A">
        <w:rPr>
          <w:position w:val="-6"/>
        </w:rPr>
        <w:object w:dxaOrig="180" w:dyaOrig="225">
          <v:shape id="_x0000_i1060" type="#_x0000_t75" style="width:8.75pt;height:11.25pt" o:ole="">
            <v:imagedata r:id="rId75" o:title=""/>
          </v:shape>
          <o:OLEObject Type="Embed" ProgID="Equation.3" ShapeID="_x0000_i1060" DrawAspect="Content" ObjectID="_1514372913" r:id="rId76"/>
        </w:object>
      </w:r>
      <w:r w:rsidRPr="00582E8A">
        <w:t>为沿</w:t>
      </w:r>
      <w:r w:rsidRPr="00582E8A">
        <w:rPr>
          <w:position w:val="-6"/>
        </w:rPr>
        <w:object w:dxaOrig="195" w:dyaOrig="285">
          <v:shape id="_x0000_i1061" type="#_x0000_t75" style="width:8.75pt;height:15.05pt" o:ole="">
            <v:imagedata r:id="rId46" o:title=""/>
          </v:shape>
          <o:OLEObject Type="Embed" ProgID="Equation.3" ShapeID="_x0000_i1061" DrawAspect="Content" ObjectID="_1514372914" r:id="rId77"/>
        </w:object>
      </w:r>
      <w:r w:rsidRPr="00582E8A">
        <w:t>方向的空间坐标，</w:t>
      </w:r>
      <w:r w:rsidRPr="00582E8A">
        <w:rPr>
          <w:position w:val="-6"/>
        </w:rPr>
        <w:object w:dxaOrig="255" w:dyaOrig="225">
          <v:shape id="_x0000_i1062" type="#_x0000_t75" style="width:11.9pt;height:11.25pt" o:ole="">
            <v:imagedata r:id="rId78" o:title=""/>
          </v:shape>
          <o:OLEObject Type="Embed" ProgID="Equation.3" ShapeID="_x0000_i1062" DrawAspect="Content" ObjectID="_1514372915" r:id="rId79"/>
        </w:object>
      </w:r>
      <w:r w:rsidRPr="00582E8A">
        <w:t>为垂直于</w:t>
      </w:r>
      <w:r w:rsidRPr="00582E8A">
        <w:rPr>
          <w:position w:val="-6"/>
        </w:rPr>
        <w:object w:dxaOrig="180" w:dyaOrig="225">
          <v:shape id="_x0000_i1063" type="#_x0000_t75" style="width:8.75pt;height:11.25pt" o:ole="">
            <v:imagedata r:id="rId80" o:title=""/>
          </v:shape>
          <o:OLEObject Type="Embed" ProgID="Equation.3" ShapeID="_x0000_i1063" DrawAspect="Content" ObjectID="_1514372916" r:id="rId81"/>
        </w:object>
      </w:r>
      <w:r w:rsidRPr="00582E8A">
        <w:t>的坐标，相对频率</w:t>
      </w:r>
      <w:r w:rsidRPr="00582E8A">
        <w:rPr>
          <w:position w:val="-6"/>
        </w:rPr>
        <w:object w:dxaOrig="1305" w:dyaOrig="360">
          <v:shape id="_x0000_i1064" type="#_x0000_t75" style="width:65.1pt;height:18.8pt" o:ole="">
            <v:imagedata r:id="rId82" o:title=""/>
          </v:shape>
          <o:OLEObject Type="Embed" ProgID="Equation.3" ShapeID="_x0000_i1064" DrawAspect="Content" ObjectID="_1514372917" r:id="rId83"/>
        </w:object>
      </w:r>
      <w:r w:rsidRPr="00582E8A">
        <w:t>，</w:t>
      </w:r>
      <w:r w:rsidRPr="00582E8A">
        <w:rPr>
          <w:position w:val="-6"/>
        </w:rPr>
        <w:object w:dxaOrig="240" w:dyaOrig="225">
          <v:shape id="_x0000_i1065" type="#_x0000_t75" style="width:12.5pt;height:11.25pt" o:ole="">
            <v:imagedata r:id="rId84" o:title=""/>
          </v:shape>
          <o:OLEObject Type="Embed" ProgID="Equation.3" ShapeID="_x0000_i1065" DrawAspect="Content" ObjectID="_1514372918" r:id="rId85"/>
        </w:object>
      </w:r>
      <w:r w:rsidRPr="00582E8A">
        <w:t>为波浪的固有频率；算子</w:t>
      </w:r>
      <w:r w:rsidRPr="00582E8A">
        <w:rPr>
          <w:position w:val="-24"/>
        </w:rPr>
        <w:object w:dxaOrig="315" w:dyaOrig="615">
          <v:shape id="_x0000_i1066" type="#_x0000_t75" style="width:15.65pt;height:30.05pt" o:ole="">
            <v:imagedata r:id="rId86" o:title=""/>
          </v:shape>
          <o:OLEObject Type="Embed" ProgID="Equation.3" ShapeID="_x0000_i1066" DrawAspect="Content" ObjectID="_1514372919" r:id="rId87"/>
        </w:object>
      </w:r>
      <w:r w:rsidRPr="00582E8A">
        <w:t>定义为</w:t>
      </w:r>
      <w:r w:rsidRPr="00582E8A">
        <w:rPr>
          <w:position w:val="-24"/>
        </w:rPr>
        <w:object w:dxaOrig="1680" w:dyaOrig="615">
          <v:shape id="_x0000_i1067" type="#_x0000_t75" style="width:84.5pt;height:30.05pt" o:ole="">
            <v:imagedata r:id="rId88" o:title=""/>
          </v:shape>
          <o:OLEObject Type="Embed" ProgID="Equation.3" ShapeID="_x0000_i1067" DrawAspect="Content" ObjectID="_1514372920" r:id="rId89"/>
        </w:object>
      </w:r>
      <w:r w:rsidRPr="00582E8A">
        <w:t>。</w:t>
      </w:r>
    </w:p>
    <w:p w:rsidR="00945F28" w:rsidRDefault="00607382" w:rsidP="00607382">
      <w:pPr>
        <w:pStyle w:val="aff6"/>
        <w:rPr>
          <w:szCs w:val="21"/>
        </w:rPr>
      </w:pPr>
      <w:r w:rsidRPr="00582E8A">
        <w:rPr>
          <w:szCs w:val="24"/>
        </w:rPr>
        <w:t>对于源函数项：</w:t>
      </w:r>
    </w:p>
    <w:p w:rsidR="00945F28" w:rsidRDefault="00607382" w:rsidP="00607382">
      <w:pPr>
        <w:pStyle w:val="aff6"/>
        <w:ind w:firstLineChars="0" w:firstLine="0"/>
        <w:jc w:val="center"/>
        <w:rPr>
          <w:szCs w:val="21"/>
        </w:rPr>
      </w:pPr>
      <w:r w:rsidRPr="00582E8A">
        <w:rPr>
          <w:position w:val="-12"/>
          <w:szCs w:val="24"/>
        </w:rPr>
        <w:object w:dxaOrig="2460" w:dyaOrig="360">
          <v:shape id="_x0000_i1068" type="#_x0000_t75" style="width:122.7pt;height:18.8pt" o:ole="">
            <v:imagedata r:id="rId90" o:title=""/>
          </v:shape>
          <o:OLEObject Type="Embed" ProgID="Equation.3" ShapeID="_x0000_i1068" DrawAspect="Content" ObjectID="_1514372921" r:id="rId91"/>
        </w:object>
      </w:r>
    </w:p>
    <w:p w:rsidR="00945F28" w:rsidRDefault="00607382" w:rsidP="0044177D">
      <w:pPr>
        <w:pStyle w:val="aff6"/>
        <w:rPr>
          <w:szCs w:val="21"/>
        </w:rPr>
      </w:pPr>
      <w:r w:rsidRPr="00582E8A">
        <w:rPr>
          <w:szCs w:val="24"/>
        </w:rPr>
        <w:t>上式右边分别为：风输入项、耗散项、波波相互作用项。</w:t>
      </w: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945F28" w:rsidRDefault="00945F28"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607382" w:rsidRDefault="00607382" w:rsidP="0044177D">
      <w:pPr>
        <w:pStyle w:val="aff6"/>
        <w:rPr>
          <w:szCs w:val="21"/>
        </w:rPr>
      </w:pPr>
    </w:p>
    <w:p w:rsidR="00945F28" w:rsidRDefault="00945F28" w:rsidP="0044177D">
      <w:pPr>
        <w:pStyle w:val="aff6"/>
        <w:rPr>
          <w:szCs w:val="21"/>
        </w:rPr>
      </w:pPr>
    </w:p>
    <w:p w:rsidR="00945F28" w:rsidRPr="00945F28" w:rsidRDefault="00945F28" w:rsidP="00945F28">
      <w:pPr>
        <w:pStyle w:val="1"/>
        <w:spacing w:beforeLines="0" w:afterLines="0" w:line="360" w:lineRule="auto"/>
        <w:ind w:left="0" w:firstLine="0"/>
        <w:rPr>
          <w:rFonts w:ascii="黑体" w:hAnsi="黑体"/>
          <w:sz w:val="21"/>
          <w:szCs w:val="21"/>
        </w:rPr>
      </w:pPr>
      <w:bookmarkStart w:id="209" w:name="_Toc434507974"/>
      <w:bookmarkStart w:id="210" w:name="_Toc421220779"/>
      <w:r w:rsidRPr="00945F28">
        <w:rPr>
          <w:rFonts w:ascii="黑体" w:hAnsi="黑体"/>
          <w:sz w:val="21"/>
          <w:szCs w:val="21"/>
        </w:rPr>
        <w:lastRenderedPageBreak/>
        <w:t>附录</w:t>
      </w:r>
      <w:r w:rsidRPr="00945F28">
        <w:rPr>
          <w:rFonts w:ascii="黑体" w:hAnsi="黑体" w:hint="eastAsia"/>
          <w:sz w:val="21"/>
          <w:szCs w:val="21"/>
        </w:rPr>
        <w:t>D</w:t>
      </w:r>
      <w:bookmarkEnd w:id="209"/>
    </w:p>
    <w:p w:rsidR="00945F28" w:rsidRPr="009B0489" w:rsidRDefault="00945F28" w:rsidP="009B0489">
      <w:pPr>
        <w:pStyle w:val="1"/>
        <w:spacing w:beforeLines="0" w:afterLines="0" w:line="360" w:lineRule="auto"/>
        <w:ind w:left="0" w:firstLine="0"/>
        <w:rPr>
          <w:rFonts w:ascii="黑体" w:hAnsi="黑体"/>
          <w:sz w:val="21"/>
          <w:szCs w:val="21"/>
        </w:rPr>
      </w:pPr>
      <w:bookmarkStart w:id="211" w:name="_Toc434507975"/>
      <w:r w:rsidRPr="009B0489">
        <w:rPr>
          <w:rFonts w:ascii="黑体" w:hAnsi="黑体"/>
          <w:sz w:val="21"/>
          <w:szCs w:val="21"/>
        </w:rPr>
        <w:t>（资料性附录）</w:t>
      </w:r>
      <w:bookmarkEnd w:id="211"/>
    </w:p>
    <w:p w:rsidR="00945F28" w:rsidRPr="00945F28" w:rsidRDefault="00607382" w:rsidP="00945F28">
      <w:pPr>
        <w:pStyle w:val="1"/>
        <w:spacing w:beforeLines="0" w:afterLines="0" w:line="360" w:lineRule="auto"/>
        <w:ind w:left="0" w:firstLine="0"/>
        <w:rPr>
          <w:rFonts w:ascii="黑体" w:hAnsi="黑体"/>
          <w:sz w:val="21"/>
          <w:szCs w:val="21"/>
        </w:rPr>
      </w:pPr>
      <w:bookmarkStart w:id="212" w:name="_Toc434507976"/>
      <w:bookmarkEnd w:id="210"/>
      <w:r w:rsidRPr="00607382">
        <w:rPr>
          <w:rFonts w:ascii="黑体" w:hAnsi="黑体" w:hint="eastAsia"/>
          <w:sz w:val="21"/>
          <w:szCs w:val="21"/>
        </w:rPr>
        <w:t>大气模式</w:t>
      </w:r>
      <w:bookmarkEnd w:id="212"/>
    </w:p>
    <w:p w:rsidR="00607382" w:rsidRPr="00582E8A" w:rsidRDefault="00607382" w:rsidP="00607382">
      <w:pPr>
        <w:ind w:firstLineChars="200" w:firstLine="420"/>
        <w:contextualSpacing/>
      </w:pPr>
      <w:r w:rsidRPr="00582E8A">
        <w:t>目前国际上常用的中尺度大气模式有</w:t>
      </w:r>
      <w:r w:rsidRPr="00582E8A">
        <w:t>MM5</w:t>
      </w:r>
      <w:r w:rsidRPr="00582E8A">
        <w:t>、</w:t>
      </w:r>
      <w:r w:rsidRPr="00582E8A">
        <w:t>ETA</w:t>
      </w:r>
      <w:r w:rsidRPr="00582E8A">
        <w:t>（</w:t>
      </w:r>
      <w:r w:rsidRPr="00582E8A">
        <w:t>NCEP</w:t>
      </w:r>
      <w:r w:rsidRPr="00582E8A">
        <w:t>）、</w:t>
      </w:r>
      <w:r w:rsidRPr="00582E8A">
        <w:t>RSM</w:t>
      </w:r>
      <w:r w:rsidRPr="00582E8A">
        <w:t>（</w:t>
      </w:r>
      <w:r w:rsidRPr="00582E8A">
        <w:t>JMA</w:t>
      </w:r>
      <w:r w:rsidRPr="00582E8A">
        <w:t>）、</w:t>
      </w:r>
      <w:r w:rsidRPr="00582E8A">
        <w:t>RAMS</w:t>
      </w:r>
      <w:r w:rsidRPr="00582E8A">
        <w:t>、</w:t>
      </w:r>
      <w:r w:rsidRPr="00582E8A">
        <w:t>WRF</w:t>
      </w:r>
      <w:r w:rsidRPr="00582E8A">
        <w:t>等。其中由美国</w:t>
      </w:r>
      <w:r w:rsidRPr="00582E8A">
        <w:t>NCAR</w:t>
      </w:r>
      <w:r w:rsidRPr="00582E8A">
        <w:t>（国家大气研究中心）研发的</w:t>
      </w:r>
      <w:r w:rsidRPr="00582E8A">
        <w:t>WRF</w:t>
      </w:r>
      <w:r w:rsidRPr="00582E8A">
        <w:t>模式，其动力框架和计算方案比较完善，对于中尺度天气现象的模拟有着较大的优势。</w:t>
      </w:r>
      <w:r w:rsidRPr="00582E8A">
        <w:t>WRF</w:t>
      </w:r>
      <w:r w:rsidRPr="00582E8A">
        <w:t>模式采用完全可压缩非静力欧拉方程组，水平网格为</w:t>
      </w:r>
      <w:r w:rsidRPr="00582E8A">
        <w:t xml:space="preserve">Arakawa C </w:t>
      </w:r>
      <w:r w:rsidRPr="00582E8A">
        <w:t>网格，垂直坐标为基于质量的地形追随</w:t>
      </w:r>
      <w:r w:rsidRPr="00582E8A">
        <w:t xml:space="preserve">η </w:t>
      </w:r>
      <w:r w:rsidRPr="00582E8A">
        <w:t>坐标。它重点考虑</w:t>
      </w:r>
      <w:r w:rsidRPr="00582E8A">
        <w:t>1</w:t>
      </w:r>
      <w:r w:rsidRPr="00582E8A">
        <w:t>～</w:t>
      </w:r>
      <w:r w:rsidRPr="00582E8A">
        <w:t>10 km</w:t>
      </w:r>
      <w:r w:rsidRPr="00582E8A">
        <w:t>的水平网格，结合先进的数值方法和资料同化技术，采用经过改进的物理过程方案，同时具有多重嵌套及易于定位于不同地理位置的能力。它能很好的适应从理想化的研究到业务预报等应用的需要，并具有便于进一步加强完善的灵活性。目前，</w:t>
      </w:r>
      <w:r w:rsidRPr="00582E8A">
        <w:t>WRF</w:t>
      </w:r>
      <w:r w:rsidRPr="00582E8A">
        <w:t>模式系统已成为改进从云尺度到天气尺度等不同尺度重要天气特征模拟和预报精度的工具，已在国内外气象部门的短期天气预报以及同化模拟中得到了广泛应用。</w:t>
      </w:r>
    </w:p>
    <w:p w:rsidR="005B27BD" w:rsidRPr="00607382" w:rsidRDefault="00607382" w:rsidP="00607382">
      <w:pPr>
        <w:pStyle w:val="aff6"/>
        <w:rPr>
          <w:szCs w:val="24"/>
        </w:rPr>
      </w:pPr>
      <w:r w:rsidRPr="00582E8A">
        <w:rPr>
          <w:szCs w:val="24"/>
        </w:rPr>
        <w:t>WRF中考虑的物理过程选项包括微物理过程，积云参数化，行星边界层，陆面模式，辐射和扩散等，每一过程又有多种选项。在2011年4月发布的WRFV3.3中，增加/修正了部分物理过程参数化方案，如：（1）物理方面修正了Zilitinkevich热粗糙长度，（2）动力/滤波方面增加了非线性后向散射各项异性湍流选项，（3）辐射方面修正了RRTM长波辐射中的模式层顶冷却问题，（4）微物理方面增加了半拉格朗日下沉项，纠正长时间步长(&gt;120s)下降水对陆面过程的影响，（5）边界层方面修正了MYJ方案中边界层高度的计算，（6）修正了复杂地形在双向嵌套网格边界噪声问题。其系统流程图如下：</w:t>
      </w:r>
    </w:p>
    <w:p w:rsidR="005B27BD" w:rsidRDefault="00231975" w:rsidP="00607382">
      <w:pPr>
        <w:pStyle w:val="aff6"/>
        <w:ind w:firstLineChars="0" w:firstLine="0"/>
        <w:jc w:val="center"/>
        <w:rPr>
          <w:szCs w:val="24"/>
        </w:rPr>
      </w:pPr>
      <w:r w:rsidRPr="00582E8A">
        <w:rPr>
          <w:szCs w:val="24"/>
        </w:rPr>
        <w:object w:dxaOrig="7095" w:dyaOrig="7725">
          <v:shape id="_x0000_i1069" type="#_x0000_t75" style="width:338.1pt;height:355.6pt" o:ole="">
            <v:imagedata r:id="rId92" o:title=""/>
          </v:shape>
          <o:OLEObject Type="Embed" ProgID="Visio.Drawing.11" ShapeID="_x0000_i1069" DrawAspect="Content" ObjectID="_1514372922" r:id="rId93"/>
        </w:object>
      </w:r>
    </w:p>
    <w:p w:rsidR="00607382" w:rsidRPr="00607382" w:rsidRDefault="00607382" w:rsidP="00607382">
      <w:pPr>
        <w:pStyle w:val="aff6"/>
        <w:ind w:firstLineChars="0" w:firstLine="0"/>
        <w:jc w:val="center"/>
        <w:rPr>
          <w:rFonts w:ascii="黑体" w:eastAsia="黑体"/>
          <w:szCs w:val="24"/>
        </w:rPr>
      </w:pPr>
      <w:r w:rsidRPr="00607382">
        <w:rPr>
          <w:rFonts w:ascii="黑体" w:eastAsia="黑体" w:hint="eastAsia"/>
          <w:szCs w:val="21"/>
        </w:rPr>
        <w:t>WRF系统流程图</w:t>
      </w:r>
    </w:p>
    <w:p w:rsidR="00984FF3" w:rsidRPr="00984FF3" w:rsidRDefault="005B27BD" w:rsidP="005B27BD">
      <w:pPr>
        <w:pStyle w:val="1"/>
        <w:spacing w:beforeLines="0" w:afterLines="0" w:line="360" w:lineRule="auto"/>
        <w:ind w:left="0" w:firstLine="0"/>
        <w:rPr>
          <w:rFonts w:ascii="黑体" w:hAnsi="黑体"/>
          <w:sz w:val="21"/>
          <w:szCs w:val="21"/>
        </w:rPr>
      </w:pPr>
      <w:bookmarkStart w:id="213" w:name="_Toc434507977"/>
      <w:bookmarkStart w:id="214" w:name="_Toc421220782"/>
      <w:r w:rsidRPr="00984FF3">
        <w:rPr>
          <w:rFonts w:ascii="黑体" w:hAnsi="黑体"/>
          <w:sz w:val="21"/>
          <w:szCs w:val="21"/>
        </w:rPr>
        <w:lastRenderedPageBreak/>
        <w:t>附录</w:t>
      </w:r>
      <w:r w:rsidRPr="00984FF3">
        <w:rPr>
          <w:rFonts w:ascii="黑体" w:hAnsi="黑体" w:hint="eastAsia"/>
          <w:sz w:val="21"/>
          <w:szCs w:val="21"/>
        </w:rPr>
        <w:t>E</w:t>
      </w:r>
      <w:bookmarkEnd w:id="213"/>
    </w:p>
    <w:p w:rsidR="00984FF3" w:rsidRPr="00984FF3" w:rsidRDefault="00984FF3" w:rsidP="005B27BD">
      <w:pPr>
        <w:pStyle w:val="1"/>
        <w:spacing w:beforeLines="0" w:afterLines="0" w:line="360" w:lineRule="auto"/>
        <w:ind w:left="0" w:firstLine="0"/>
        <w:rPr>
          <w:rFonts w:ascii="黑体" w:hAnsi="黑体"/>
          <w:sz w:val="21"/>
          <w:szCs w:val="21"/>
        </w:rPr>
      </w:pPr>
      <w:bookmarkStart w:id="215" w:name="_Toc434507978"/>
      <w:r w:rsidRPr="00984FF3">
        <w:rPr>
          <w:rFonts w:ascii="黑体" w:hAnsi="黑体"/>
          <w:sz w:val="21"/>
          <w:szCs w:val="21"/>
        </w:rPr>
        <w:t>（资料性附录）</w:t>
      </w:r>
      <w:bookmarkEnd w:id="215"/>
    </w:p>
    <w:p w:rsidR="005B27BD" w:rsidRPr="00984FF3" w:rsidRDefault="00A377F6" w:rsidP="00984FF3">
      <w:pPr>
        <w:pStyle w:val="1"/>
        <w:spacing w:beforeLines="0" w:afterLines="0" w:line="360" w:lineRule="auto"/>
        <w:ind w:left="0" w:firstLine="0"/>
        <w:rPr>
          <w:rFonts w:ascii="黑体" w:hAnsi="黑体"/>
          <w:sz w:val="21"/>
          <w:szCs w:val="21"/>
        </w:rPr>
      </w:pPr>
      <w:bookmarkStart w:id="216" w:name="_Toc434507979"/>
      <w:bookmarkEnd w:id="214"/>
      <w:r>
        <w:rPr>
          <w:rFonts w:ascii="黑体" w:hAnsi="黑体" w:hint="eastAsia"/>
          <w:sz w:val="21"/>
          <w:szCs w:val="21"/>
        </w:rPr>
        <w:t>归一化处理</w:t>
      </w:r>
      <w:bookmarkEnd w:id="216"/>
    </w:p>
    <w:p w:rsidR="00A377F6" w:rsidRPr="00582E8A" w:rsidRDefault="00A377F6" w:rsidP="00A377F6">
      <w:pPr>
        <w:ind w:firstLineChars="200" w:firstLine="420"/>
        <w:contextualSpacing/>
      </w:pPr>
      <w:r w:rsidRPr="00582E8A">
        <w:t>归一化是一种简化计算的方式，即将有量纲的数值，经过变换，化为无量纲的数值，成为某种相对值关系，是缩小量值的有效办法。</w:t>
      </w:r>
    </w:p>
    <w:p w:rsidR="00A377F6" w:rsidRPr="00582E8A" w:rsidRDefault="00A377F6" w:rsidP="00A377F6">
      <w:pPr>
        <w:ind w:firstLineChars="200" w:firstLine="420"/>
        <w:contextualSpacing/>
      </w:pPr>
      <w:r w:rsidRPr="00582E8A">
        <w:t>本文中采用线性归一化函数，转换公式如下：</w:t>
      </w:r>
    </w:p>
    <w:p w:rsidR="00A377F6" w:rsidRPr="00582E8A" w:rsidRDefault="00A377F6" w:rsidP="00A377F6">
      <w:pPr>
        <w:ind w:firstLineChars="200" w:firstLine="420"/>
        <w:contextualSpacing/>
      </w:pPr>
      <w:r w:rsidRPr="00582E8A">
        <w:t>y=(x-MinValue)/(MaxValue-MinValue)</w:t>
      </w:r>
    </w:p>
    <w:p w:rsidR="00A377F6" w:rsidRDefault="00A377F6" w:rsidP="00A377F6">
      <w:pPr>
        <w:pStyle w:val="aff6"/>
        <w:rPr>
          <w:szCs w:val="21"/>
        </w:rPr>
      </w:pPr>
      <w:r w:rsidRPr="00582E8A">
        <w:rPr>
          <w:szCs w:val="24"/>
        </w:rPr>
        <w:t>其中x、y分别为转换前、后的值，MaxValue、MinValue分别为样本的最大值和最小值。</w:t>
      </w: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851397" w:rsidRDefault="00851397"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A377F6">
      <w:pPr>
        <w:pStyle w:val="aff6"/>
        <w:rPr>
          <w:szCs w:val="21"/>
        </w:rPr>
      </w:pPr>
    </w:p>
    <w:p w:rsidR="00A377F6" w:rsidRDefault="00A377F6" w:rsidP="005F34CE">
      <w:pPr>
        <w:pStyle w:val="aff6"/>
        <w:ind w:firstLineChars="0" w:firstLine="0"/>
        <w:rPr>
          <w:szCs w:val="21"/>
        </w:rPr>
      </w:pPr>
    </w:p>
    <w:p w:rsidR="00984FF3" w:rsidRPr="00984FF3" w:rsidRDefault="005B27BD" w:rsidP="000056F3">
      <w:pPr>
        <w:pStyle w:val="1"/>
        <w:spacing w:beforeLines="50" w:before="156" w:afterLines="50" w:after="156" w:line="240" w:lineRule="auto"/>
        <w:ind w:left="0" w:firstLine="0"/>
        <w:contextualSpacing/>
        <w:rPr>
          <w:rFonts w:ascii="黑体" w:hAnsi="黑体"/>
          <w:sz w:val="21"/>
          <w:szCs w:val="21"/>
        </w:rPr>
      </w:pPr>
      <w:bookmarkStart w:id="217" w:name="_Toc434507980"/>
      <w:bookmarkStart w:id="218" w:name="_Toc421220790"/>
      <w:r w:rsidRPr="00984FF3">
        <w:rPr>
          <w:rFonts w:ascii="黑体" w:hAnsi="黑体"/>
          <w:sz w:val="21"/>
          <w:szCs w:val="21"/>
        </w:rPr>
        <w:lastRenderedPageBreak/>
        <w:t>附录</w:t>
      </w:r>
      <w:r w:rsidR="00851397">
        <w:rPr>
          <w:rFonts w:ascii="黑体" w:hAnsi="黑体" w:hint="eastAsia"/>
          <w:sz w:val="21"/>
          <w:szCs w:val="21"/>
        </w:rPr>
        <w:t>F</w:t>
      </w:r>
      <w:bookmarkEnd w:id="217"/>
    </w:p>
    <w:p w:rsidR="00984FF3" w:rsidRPr="009B0489" w:rsidRDefault="00984FF3" w:rsidP="000056F3">
      <w:pPr>
        <w:pStyle w:val="1"/>
        <w:spacing w:beforeLines="50" w:before="156" w:afterLines="50" w:after="156" w:line="240" w:lineRule="auto"/>
        <w:ind w:left="0" w:firstLine="0"/>
        <w:contextualSpacing/>
        <w:rPr>
          <w:rFonts w:ascii="黑体" w:hAnsi="黑体"/>
          <w:sz w:val="21"/>
          <w:szCs w:val="21"/>
        </w:rPr>
      </w:pPr>
      <w:bookmarkStart w:id="219" w:name="_Toc434507981"/>
      <w:r w:rsidRPr="009B0489">
        <w:rPr>
          <w:rFonts w:ascii="黑体" w:hAnsi="黑体" w:hint="eastAsia"/>
          <w:sz w:val="21"/>
          <w:szCs w:val="21"/>
        </w:rPr>
        <w:t>（规范性附录）</w:t>
      </w:r>
      <w:bookmarkEnd w:id="219"/>
    </w:p>
    <w:p w:rsidR="005B27BD" w:rsidRPr="00984FF3" w:rsidRDefault="00851397" w:rsidP="000056F3">
      <w:pPr>
        <w:pStyle w:val="1"/>
        <w:spacing w:beforeLines="50" w:before="156" w:afterLines="50" w:after="156" w:line="240" w:lineRule="auto"/>
        <w:ind w:left="0" w:firstLine="0"/>
        <w:contextualSpacing/>
        <w:rPr>
          <w:rFonts w:ascii="黑体" w:hAnsi="黑体"/>
          <w:sz w:val="21"/>
          <w:szCs w:val="21"/>
        </w:rPr>
      </w:pPr>
      <w:bookmarkStart w:id="220" w:name="_Toc434507982"/>
      <w:bookmarkEnd w:id="218"/>
      <w:r w:rsidRPr="00851397">
        <w:rPr>
          <w:rFonts w:ascii="黑体" w:hAnsi="黑体" w:hint="eastAsia"/>
          <w:sz w:val="21"/>
          <w:szCs w:val="21"/>
        </w:rPr>
        <w:t>海浪灾害风险评估和区划技术报告文本格式</w:t>
      </w:r>
      <w:bookmarkEnd w:id="220"/>
    </w:p>
    <w:p w:rsidR="005B27BD" w:rsidRPr="00223CAC" w:rsidRDefault="00851397" w:rsidP="000056F3">
      <w:pPr>
        <w:pStyle w:val="af9"/>
        <w:numPr>
          <w:ilvl w:val="1"/>
          <w:numId w:val="0"/>
        </w:numPr>
        <w:spacing w:beforeLines="50" w:before="156" w:afterLines="50" w:after="156"/>
        <w:rPr>
          <w:rFonts w:ascii="Times New Roman"/>
          <w:szCs w:val="21"/>
        </w:rPr>
      </w:pPr>
      <w:bookmarkStart w:id="221" w:name="_Toc404063423"/>
      <w:bookmarkStart w:id="222" w:name="_Toc405280676"/>
      <w:bookmarkStart w:id="223" w:name="_Toc415657984"/>
      <w:bookmarkStart w:id="224" w:name="_Toc421220791"/>
      <w:bookmarkStart w:id="225" w:name="_Toc434507983"/>
      <w:r>
        <w:rPr>
          <w:rFonts w:ascii="Times New Roman" w:hint="eastAsia"/>
          <w:szCs w:val="21"/>
        </w:rPr>
        <w:t>F</w:t>
      </w:r>
      <w:r w:rsidR="005B27BD" w:rsidRPr="00223CAC">
        <w:rPr>
          <w:rFonts w:ascii="Times New Roman" w:hint="eastAsia"/>
          <w:szCs w:val="21"/>
        </w:rPr>
        <w:t xml:space="preserve">.1 </w:t>
      </w:r>
      <w:r w:rsidR="005B27BD" w:rsidRPr="00223CAC">
        <w:rPr>
          <w:rFonts w:ascii="Times New Roman"/>
          <w:szCs w:val="21"/>
        </w:rPr>
        <w:t>封面</w:t>
      </w:r>
      <w:bookmarkEnd w:id="221"/>
      <w:bookmarkEnd w:id="222"/>
      <w:bookmarkEnd w:id="223"/>
      <w:bookmarkEnd w:id="224"/>
      <w:bookmarkEnd w:id="225"/>
    </w:p>
    <w:p w:rsidR="00851397" w:rsidRPr="00851397" w:rsidRDefault="00851397" w:rsidP="00851397">
      <w:pPr>
        <w:pStyle w:val="aff6"/>
        <w:rPr>
          <w:rFonts w:ascii="Times New Roman"/>
          <w:szCs w:val="21"/>
        </w:rPr>
      </w:pPr>
      <w:r w:rsidRPr="00851397">
        <w:rPr>
          <w:rFonts w:ascii="Times New Roman" w:hint="eastAsia"/>
          <w:szCs w:val="21"/>
        </w:rPr>
        <w:t>封面书写内容应包括：</w:t>
      </w:r>
    </w:p>
    <w:p w:rsidR="00851397" w:rsidRPr="00851397" w:rsidRDefault="00851397" w:rsidP="00851397">
      <w:pPr>
        <w:pStyle w:val="aff6"/>
        <w:rPr>
          <w:rFonts w:ascii="Times New Roman"/>
          <w:szCs w:val="21"/>
        </w:rPr>
      </w:pPr>
      <w:r w:rsidRPr="00851397">
        <w:rPr>
          <w:rFonts w:ascii="Times New Roman" w:hint="eastAsia"/>
          <w:szCs w:val="21"/>
        </w:rPr>
        <w:t>XXX</w:t>
      </w:r>
      <w:r w:rsidRPr="00851397">
        <w:rPr>
          <w:rFonts w:ascii="Times New Roman" w:hint="eastAsia"/>
          <w:szCs w:val="21"/>
        </w:rPr>
        <w:t>海浪灾害风险评估和区划技术报告；</w:t>
      </w:r>
    </w:p>
    <w:p w:rsidR="00851397" w:rsidRPr="00851397" w:rsidRDefault="00851397" w:rsidP="00851397">
      <w:pPr>
        <w:pStyle w:val="aff6"/>
        <w:rPr>
          <w:rFonts w:ascii="Times New Roman"/>
          <w:szCs w:val="21"/>
        </w:rPr>
      </w:pPr>
      <w:r w:rsidRPr="00851397">
        <w:rPr>
          <w:rFonts w:ascii="Times New Roman" w:hint="eastAsia"/>
          <w:szCs w:val="21"/>
        </w:rPr>
        <w:t>委托单位名称；</w:t>
      </w:r>
    </w:p>
    <w:p w:rsidR="00851397" w:rsidRPr="00851397" w:rsidRDefault="00851397" w:rsidP="00851397">
      <w:pPr>
        <w:pStyle w:val="aff6"/>
        <w:rPr>
          <w:rFonts w:ascii="Times New Roman"/>
          <w:szCs w:val="21"/>
        </w:rPr>
      </w:pPr>
      <w:r w:rsidRPr="00851397">
        <w:rPr>
          <w:rFonts w:ascii="Times New Roman" w:hint="eastAsia"/>
          <w:szCs w:val="21"/>
        </w:rPr>
        <w:t>承担单位名称（盖章）；</w:t>
      </w:r>
    </w:p>
    <w:p w:rsidR="00851397" w:rsidRPr="00223CAC" w:rsidRDefault="00851397" w:rsidP="00851397">
      <w:pPr>
        <w:pStyle w:val="aff6"/>
        <w:rPr>
          <w:rFonts w:ascii="Times New Roman"/>
          <w:szCs w:val="21"/>
        </w:rPr>
      </w:pPr>
      <w:r w:rsidRPr="00851397">
        <w:rPr>
          <w:rFonts w:ascii="Times New Roman" w:hint="eastAsia"/>
          <w:szCs w:val="21"/>
        </w:rPr>
        <w:t>报告编制日期。</w:t>
      </w:r>
    </w:p>
    <w:p w:rsidR="005B27BD" w:rsidRPr="00223CAC" w:rsidRDefault="00851397" w:rsidP="000056F3">
      <w:pPr>
        <w:pStyle w:val="af9"/>
        <w:numPr>
          <w:ilvl w:val="1"/>
          <w:numId w:val="0"/>
        </w:numPr>
        <w:spacing w:beforeLines="50" w:before="156" w:afterLines="50" w:after="156"/>
        <w:rPr>
          <w:rFonts w:ascii="Times New Roman"/>
          <w:szCs w:val="21"/>
        </w:rPr>
      </w:pPr>
      <w:bookmarkStart w:id="226" w:name="_Toc404063424"/>
      <w:bookmarkStart w:id="227" w:name="_Toc405280677"/>
      <w:bookmarkStart w:id="228" w:name="_Toc415657985"/>
      <w:bookmarkStart w:id="229" w:name="_Toc421220792"/>
      <w:bookmarkStart w:id="230" w:name="_Toc434507984"/>
      <w:r>
        <w:rPr>
          <w:rFonts w:ascii="Times New Roman" w:hint="eastAsia"/>
          <w:szCs w:val="21"/>
        </w:rPr>
        <w:t>F</w:t>
      </w:r>
      <w:r w:rsidR="005B27BD" w:rsidRPr="00223CAC">
        <w:rPr>
          <w:rFonts w:ascii="Times New Roman" w:hint="eastAsia"/>
          <w:szCs w:val="21"/>
        </w:rPr>
        <w:t xml:space="preserve">.2 </w:t>
      </w:r>
      <w:r w:rsidR="005B27BD" w:rsidRPr="00223CAC">
        <w:rPr>
          <w:rFonts w:ascii="Times New Roman"/>
          <w:szCs w:val="21"/>
        </w:rPr>
        <w:t>封二</w:t>
      </w:r>
      <w:bookmarkEnd w:id="226"/>
      <w:bookmarkEnd w:id="227"/>
      <w:bookmarkEnd w:id="228"/>
      <w:bookmarkEnd w:id="229"/>
      <w:bookmarkEnd w:id="230"/>
    </w:p>
    <w:p w:rsidR="00851397" w:rsidRPr="00851397" w:rsidRDefault="00851397" w:rsidP="00851397">
      <w:pPr>
        <w:pStyle w:val="aff6"/>
        <w:rPr>
          <w:rFonts w:ascii="Times New Roman"/>
          <w:szCs w:val="21"/>
        </w:rPr>
      </w:pPr>
      <w:r w:rsidRPr="00851397">
        <w:rPr>
          <w:rFonts w:ascii="Times New Roman" w:hint="eastAsia"/>
          <w:szCs w:val="21"/>
        </w:rPr>
        <w:t>封二书写内容应包括：</w:t>
      </w:r>
    </w:p>
    <w:p w:rsidR="00851397" w:rsidRPr="00851397" w:rsidRDefault="00851397" w:rsidP="00851397">
      <w:pPr>
        <w:pStyle w:val="aff6"/>
        <w:rPr>
          <w:rFonts w:ascii="Times New Roman"/>
          <w:szCs w:val="21"/>
        </w:rPr>
      </w:pPr>
      <w:r w:rsidRPr="00851397">
        <w:rPr>
          <w:rFonts w:ascii="Times New Roman" w:hint="eastAsia"/>
          <w:szCs w:val="21"/>
        </w:rPr>
        <w:t>任务负责人姓名；</w:t>
      </w:r>
    </w:p>
    <w:p w:rsidR="00851397" w:rsidRPr="00851397" w:rsidRDefault="00851397" w:rsidP="00851397">
      <w:pPr>
        <w:pStyle w:val="aff6"/>
        <w:rPr>
          <w:rFonts w:ascii="Times New Roman"/>
          <w:szCs w:val="21"/>
        </w:rPr>
      </w:pPr>
      <w:r w:rsidRPr="00851397">
        <w:rPr>
          <w:rFonts w:ascii="Times New Roman" w:hint="eastAsia"/>
          <w:szCs w:val="21"/>
        </w:rPr>
        <w:t>技术负责人姓名；</w:t>
      </w:r>
    </w:p>
    <w:p w:rsidR="00851397" w:rsidRPr="00851397" w:rsidRDefault="00851397" w:rsidP="00851397">
      <w:pPr>
        <w:pStyle w:val="aff6"/>
        <w:rPr>
          <w:rFonts w:ascii="Times New Roman"/>
          <w:szCs w:val="21"/>
        </w:rPr>
      </w:pPr>
      <w:r w:rsidRPr="00851397">
        <w:rPr>
          <w:rFonts w:ascii="Times New Roman" w:hint="eastAsia"/>
          <w:szCs w:val="21"/>
        </w:rPr>
        <w:t>报告编写人员姓名；</w:t>
      </w:r>
    </w:p>
    <w:p w:rsidR="00851397" w:rsidRPr="00851397" w:rsidRDefault="00851397" w:rsidP="00851397">
      <w:pPr>
        <w:pStyle w:val="aff6"/>
        <w:rPr>
          <w:rFonts w:ascii="Times New Roman"/>
          <w:szCs w:val="21"/>
        </w:rPr>
      </w:pPr>
      <w:r w:rsidRPr="00851397">
        <w:rPr>
          <w:rFonts w:ascii="Times New Roman" w:hint="eastAsia"/>
          <w:szCs w:val="21"/>
        </w:rPr>
        <w:t>主要参与人员姓名；</w:t>
      </w:r>
    </w:p>
    <w:p w:rsidR="00851397" w:rsidRPr="00223CAC" w:rsidRDefault="00851397" w:rsidP="00851397">
      <w:pPr>
        <w:pStyle w:val="aff6"/>
        <w:rPr>
          <w:rFonts w:ascii="Times New Roman"/>
          <w:szCs w:val="21"/>
        </w:rPr>
      </w:pPr>
      <w:r w:rsidRPr="00851397">
        <w:rPr>
          <w:rFonts w:ascii="Times New Roman" w:hint="eastAsia"/>
          <w:szCs w:val="21"/>
        </w:rPr>
        <w:t>审核人员姓名。</w:t>
      </w:r>
    </w:p>
    <w:p w:rsidR="005B27BD" w:rsidRPr="00223CAC" w:rsidRDefault="00851397" w:rsidP="000056F3">
      <w:pPr>
        <w:pStyle w:val="af9"/>
        <w:numPr>
          <w:ilvl w:val="1"/>
          <w:numId w:val="0"/>
        </w:numPr>
        <w:spacing w:beforeLines="50" w:before="156" w:afterLines="50" w:after="156"/>
        <w:rPr>
          <w:rFonts w:ascii="Times New Roman"/>
          <w:szCs w:val="21"/>
        </w:rPr>
      </w:pPr>
      <w:bookmarkStart w:id="231" w:name="_Toc415657986"/>
      <w:bookmarkStart w:id="232" w:name="_Toc404063425"/>
      <w:bookmarkStart w:id="233" w:name="_Toc405280678"/>
      <w:bookmarkStart w:id="234" w:name="_Toc421220793"/>
      <w:bookmarkStart w:id="235" w:name="_Toc434507985"/>
      <w:r>
        <w:rPr>
          <w:rFonts w:ascii="Times New Roman" w:hint="eastAsia"/>
          <w:szCs w:val="21"/>
        </w:rPr>
        <w:t>F</w:t>
      </w:r>
      <w:r w:rsidR="005B27BD" w:rsidRPr="00223CAC">
        <w:rPr>
          <w:rFonts w:ascii="Times New Roman" w:hint="eastAsia"/>
          <w:szCs w:val="21"/>
        </w:rPr>
        <w:t xml:space="preserve">.3 </w:t>
      </w:r>
      <w:r w:rsidR="005B27BD" w:rsidRPr="00223CAC">
        <w:rPr>
          <w:rFonts w:ascii="Times New Roman"/>
          <w:szCs w:val="21"/>
        </w:rPr>
        <w:t>目</w:t>
      </w:r>
      <w:bookmarkEnd w:id="231"/>
      <w:bookmarkEnd w:id="232"/>
      <w:bookmarkEnd w:id="233"/>
      <w:bookmarkEnd w:id="234"/>
      <w:r>
        <w:rPr>
          <w:rFonts w:ascii="Times New Roman" w:hint="eastAsia"/>
          <w:szCs w:val="21"/>
        </w:rPr>
        <w:t>次</w:t>
      </w:r>
      <w:bookmarkEnd w:id="235"/>
    </w:p>
    <w:p w:rsidR="005B27BD" w:rsidRPr="00223CAC" w:rsidRDefault="00851397" w:rsidP="005B27BD">
      <w:pPr>
        <w:pStyle w:val="aff6"/>
        <w:spacing w:line="360" w:lineRule="auto"/>
        <w:rPr>
          <w:rFonts w:ascii="Times New Roman"/>
          <w:szCs w:val="21"/>
        </w:rPr>
      </w:pPr>
      <w:r w:rsidRPr="00851397">
        <w:rPr>
          <w:rFonts w:ascii="Times New Roman" w:hint="eastAsia"/>
          <w:szCs w:val="21"/>
        </w:rPr>
        <w:t>报告应有目次页，置于前言之前，宜使用编写软件自动生成。</w:t>
      </w:r>
    </w:p>
    <w:p w:rsidR="005B27BD" w:rsidRPr="00223CAC" w:rsidRDefault="00851397" w:rsidP="000056F3">
      <w:pPr>
        <w:pStyle w:val="af9"/>
        <w:numPr>
          <w:ilvl w:val="1"/>
          <w:numId w:val="0"/>
        </w:numPr>
        <w:spacing w:beforeLines="50" w:before="156" w:afterLines="50" w:after="156"/>
        <w:rPr>
          <w:rFonts w:ascii="Times New Roman"/>
          <w:szCs w:val="21"/>
        </w:rPr>
      </w:pPr>
      <w:bookmarkStart w:id="236" w:name="_Toc404063426"/>
      <w:bookmarkStart w:id="237" w:name="_Toc405280679"/>
      <w:bookmarkStart w:id="238" w:name="_Toc415657987"/>
      <w:bookmarkStart w:id="239" w:name="_Toc421220794"/>
      <w:bookmarkStart w:id="240" w:name="_Toc434507986"/>
      <w:r>
        <w:rPr>
          <w:rFonts w:ascii="Times New Roman" w:hint="eastAsia"/>
          <w:szCs w:val="21"/>
        </w:rPr>
        <w:t>F</w:t>
      </w:r>
      <w:r w:rsidR="005B27BD" w:rsidRPr="00223CAC">
        <w:rPr>
          <w:rFonts w:ascii="Times New Roman" w:hint="eastAsia"/>
          <w:szCs w:val="21"/>
        </w:rPr>
        <w:t xml:space="preserve">.4 </w:t>
      </w:r>
      <w:r w:rsidR="005B27BD" w:rsidRPr="00223CAC">
        <w:rPr>
          <w:rFonts w:ascii="Times New Roman"/>
          <w:szCs w:val="21"/>
        </w:rPr>
        <w:t>前言</w:t>
      </w:r>
      <w:bookmarkEnd w:id="236"/>
      <w:bookmarkEnd w:id="237"/>
      <w:bookmarkEnd w:id="238"/>
      <w:bookmarkEnd w:id="239"/>
      <w:bookmarkEnd w:id="240"/>
    </w:p>
    <w:p w:rsidR="005B27BD" w:rsidRPr="00223CAC" w:rsidRDefault="00851397" w:rsidP="005B27BD">
      <w:pPr>
        <w:pStyle w:val="aff6"/>
        <w:spacing w:line="360" w:lineRule="auto"/>
        <w:rPr>
          <w:rFonts w:ascii="Times New Roman"/>
          <w:szCs w:val="21"/>
        </w:rPr>
      </w:pPr>
      <w:r w:rsidRPr="00851397">
        <w:rPr>
          <w:rFonts w:ascii="Times New Roman" w:hint="eastAsia"/>
          <w:szCs w:val="21"/>
        </w:rPr>
        <w:t>前言包括任务来源、任务工作背景、任务工作内容等。</w:t>
      </w:r>
    </w:p>
    <w:p w:rsidR="005B27BD" w:rsidRPr="00223CAC" w:rsidRDefault="00851397" w:rsidP="000056F3">
      <w:pPr>
        <w:pStyle w:val="af9"/>
        <w:numPr>
          <w:ilvl w:val="1"/>
          <w:numId w:val="0"/>
        </w:numPr>
        <w:spacing w:beforeLines="50" w:before="156" w:afterLines="50" w:after="156"/>
        <w:rPr>
          <w:rFonts w:ascii="Times New Roman"/>
          <w:szCs w:val="21"/>
        </w:rPr>
      </w:pPr>
      <w:bookmarkStart w:id="241" w:name="_Toc404063427"/>
      <w:bookmarkStart w:id="242" w:name="_Toc405280680"/>
      <w:bookmarkStart w:id="243" w:name="_Toc415657988"/>
      <w:bookmarkStart w:id="244" w:name="_Toc421220795"/>
      <w:bookmarkStart w:id="245" w:name="_Toc434507987"/>
      <w:r>
        <w:rPr>
          <w:rFonts w:ascii="Times New Roman" w:hint="eastAsia"/>
          <w:szCs w:val="21"/>
        </w:rPr>
        <w:t>F</w:t>
      </w:r>
      <w:r w:rsidR="005B27BD" w:rsidRPr="00223CAC">
        <w:rPr>
          <w:rFonts w:ascii="Times New Roman" w:hint="eastAsia"/>
          <w:szCs w:val="21"/>
        </w:rPr>
        <w:t xml:space="preserve">.5 </w:t>
      </w:r>
      <w:r w:rsidR="005B27BD" w:rsidRPr="00223CAC">
        <w:rPr>
          <w:rFonts w:ascii="Times New Roman"/>
          <w:szCs w:val="21"/>
        </w:rPr>
        <w:t>正文</w:t>
      </w:r>
      <w:bookmarkEnd w:id="241"/>
      <w:bookmarkEnd w:id="242"/>
      <w:bookmarkEnd w:id="243"/>
      <w:bookmarkEnd w:id="244"/>
      <w:bookmarkEnd w:id="245"/>
    </w:p>
    <w:p w:rsidR="00851397" w:rsidRPr="00851397" w:rsidRDefault="00851397" w:rsidP="00851397">
      <w:pPr>
        <w:pStyle w:val="aff6"/>
        <w:rPr>
          <w:rFonts w:ascii="Times New Roman"/>
          <w:szCs w:val="21"/>
        </w:rPr>
      </w:pPr>
      <w:r w:rsidRPr="00851397">
        <w:rPr>
          <w:rFonts w:ascii="Times New Roman" w:hint="eastAsia"/>
          <w:szCs w:val="21"/>
        </w:rPr>
        <w:t>技术报告正文编写内容大纲如下：</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1</w:t>
      </w:r>
      <w:r w:rsidRPr="00851397">
        <w:rPr>
          <w:rFonts w:ascii="Times New Roman" w:hint="eastAsia"/>
          <w:szCs w:val="21"/>
        </w:rPr>
        <w:t>章“研究区域概况”，内容包括自然环境概述、区域社会经济概况及发展规划等；</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2</w:t>
      </w:r>
      <w:r w:rsidRPr="00851397">
        <w:rPr>
          <w:rFonts w:ascii="Times New Roman" w:hint="eastAsia"/>
          <w:szCs w:val="21"/>
        </w:rPr>
        <w:t>章“资料收集整理”，内容包括自然因子、防御能力、基础地理、历史海浪灾害资料、社会经济、承灾体等资料的收集整理情况统计描述；</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3</w:t>
      </w:r>
      <w:r w:rsidRPr="00851397">
        <w:rPr>
          <w:rFonts w:ascii="Times New Roman" w:hint="eastAsia"/>
          <w:szCs w:val="21"/>
        </w:rPr>
        <w:t>章“技术路线”，内容包括海浪灾害风险评估采用的技术路线、模型建立和检验等内容；</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4</w:t>
      </w:r>
      <w:r w:rsidRPr="00851397">
        <w:rPr>
          <w:rFonts w:ascii="Times New Roman" w:hint="eastAsia"/>
          <w:szCs w:val="21"/>
        </w:rPr>
        <w:t>章“海浪灾害危险性评价分析”，内容包括研究区域海浪危险性评估结果和分析；</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5</w:t>
      </w:r>
      <w:r w:rsidRPr="00851397">
        <w:rPr>
          <w:rFonts w:ascii="Times New Roman" w:hint="eastAsia"/>
          <w:szCs w:val="21"/>
        </w:rPr>
        <w:t>章“脆弱性评价分析”，内容包括研究区域脆弱性评价方法及评价结果分析；</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6</w:t>
      </w:r>
      <w:r w:rsidRPr="00851397">
        <w:rPr>
          <w:rFonts w:ascii="Times New Roman" w:hint="eastAsia"/>
          <w:szCs w:val="21"/>
        </w:rPr>
        <w:t>章“海浪灾害风险评估和区划”，内容包括研究区域风险评估和区划方法及结果分析；</w:t>
      </w:r>
    </w:p>
    <w:p w:rsidR="00851397" w:rsidRPr="00851397" w:rsidRDefault="00851397" w:rsidP="00851397">
      <w:pPr>
        <w:pStyle w:val="aff6"/>
        <w:rPr>
          <w:rFonts w:ascii="Times New Roman"/>
          <w:szCs w:val="21"/>
        </w:rPr>
      </w:pPr>
      <w:r w:rsidRPr="00851397">
        <w:rPr>
          <w:rFonts w:ascii="Times New Roman" w:hint="eastAsia"/>
          <w:szCs w:val="21"/>
        </w:rPr>
        <w:t>第</w:t>
      </w:r>
      <w:r w:rsidRPr="00851397">
        <w:rPr>
          <w:rFonts w:ascii="Times New Roman" w:hint="eastAsia"/>
          <w:szCs w:val="21"/>
        </w:rPr>
        <w:t>7</w:t>
      </w:r>
      <w:r w:rsidRPr="00851397">
        <w:rPr>
          <w:rFonts w:ascii="Times New Roman" w:hint="eastAsia"/>
          <w:szCs w:val="21"/>
        </w:rPr>
        <w:t>章“对策与建议”；内容包括根据研究区域海浪风险评估和区划结果，基于研究区域目前防灾减灾现状，考虑如何减轻灾害风险，从监测预警预报能力、应急处置与救援救助能力、灾害风险转移能力等方面提出相应的对策建议；</w:t>
      </w:r>
    </w:p>
    <w:p w:rsidR="005B27BD" w:rsidRPr="00851397" w:rsidRDefault="00851397" w:rsidP="00851397">
      <w:pPr>
        <w:pStyle w:val="aff6"/>
        <w:rPr>
          <w:rFonts w:ascii="Times New Roman"/>
          <w:szCs w:val="21"/>
        </w:rPr>
      </w:pPr>
      <w:r w:rsidRPr="00851397">
        <w:rPr>
          <w:rFonts w:ascii="Times New Roman" w:hint="eastAsia"/>
          <w:szCs w:val="21"/>
        </w:rPr>
        <w:t>注：不同尺度海浪灾害风险评估和区划内容可根据导则技术要求对上述章节进行删减。</w:t>
      </w:r>
    </w:p>
    <w:p w:rsidR="005F34CE" w:rsidRDefault="005F34CE" w:rsidP="000056F3">
      <w:pPr>
        <w:pStyle w:val="af9"/>
        <w:numPr>
          <w:ilvl w:val="1"/>
          <w:numId w:val="0"/>
        </w:numPr>
        <w:spacing w:beforeLines="50" w:before="156" w:afterLines="50" w:after="156"/>
        <w:rPr>
          <w:rFonts w:ascii="Times New Roman"/>
          <w:szCs w:val="21"/>
        </w:rPr>
      </w:pPr>
      <w:bookmarkStart w:id="246" w:name="_Toc434507988"/>
      <w:bookmarkStart w:id="247" w:name="_Toc404063428"/>
      <w:bookmarkStart w:id="248" w:name="_Toc405280681"/>
      <w:bookmarkStart w:id="249" w:name="_Toc415657989"/>
      <w:bookmarkStart w:id="250" w:name="_Toc421220796"/>
      <w:r>
        <w:rPr>
          <w:rFonts w:ascii="Times New Roman" w:hint="eastAsia"/>
          <w:szCs w:val="21"/>
        </w:rPr>
        <w:t>F</w:t>
      </w:r>
      <w:r w:rsidR="005B27BD" w:rsidRPr="00223CAC">
        <w:rPr>
          <w:rFonts w:ascii="Times New Roman" w:hint="eastAsia"/>
          <w:szCs w:val="21"/>
        </w:rPr>
        <w:t xml:space="preserve">.6 </w:t>
      </w:r>
      <w:r>
        <w:rPr>
          <w:rFonts w:ascii="Times New Roman" w:hint="eastAsia"/>
          <w:szCs w:val="21"/>
        </w:rPr>
        <w:t>参考文献</w:t>
      </w:r>
      <w:bookmarkEnd w:id="246"/>
    </w:p>
    <w:p w:rsidR="005B27BD" w:rsidRPr="00223CAC" w:rsidRDefault="005F34CE" w:rsidP="000056F3">
      <w:pPr>
        <w:pStyle w:val="af9"/>
        <w:numPr>
          <w:ilvl w:val="1"/>
          <w:numId w:val="0"/>
        </w:numPr>
        <w:spacing w:beforeLines="50" w:before="156" w:afterLines="50" w:after="156"/>
        <w:rPr>
          <w:rFonts w:ascii="Times New Roman"/>
          <w:szCs w:val="21"/>
        </w:rPr>
      </w:pPr>
      <w:bookmarkStart w:id="251" w:name="_Toc434507989"/>
      <w:r>
        <w:rPr>
          <w:rFonts w:ascii="Times New Roman" w:hint="eastAsia"/>
          <w:szCs w:val="21"/>
        </w:rPr>
        <w:t xml:space="preserve">F.7 </w:t>
      </w:r>
      <w:r w:rsidR="005B27BD" w:rsidRPr="00223CAC">
        <w:rPr>
          <w:rFonts w:ascii="Times New Roman"/>
          <w:szCs w:val="21"/>
        </w:rPr>
        <w:t>封底</w:t>
      </w:r>
      <w:bookmarkEnd w:id="247"/>
      <w:bookmarkEnd w:id="248"/>
      <w:bookmarkEnd w:id="249"/>
      <w:bookmarkEnd w:id="250"/>
      <w:bookmarkEnd w:id="251"/>
    </w:p>
    <w:p w:rsidR="005B27BD" w:rsidRPr="00223CAC" w:rsidRDefault="005B27BD" w:rsidP="00F968F5">
      <w:pPr>
        <w:pStyle w:val="aff6"/>
        <w:rPr>
          <w:rFonts w:ascii="Times New Roman"/>
          <w:szCs w:val="21"/>
        </w:rPr>
      </w:pPr>
      <w:r w:rsidRPr="00223CAC">
        <w:rPr>
          <w:rFonts w:ascii="Times New Roman"/>
          <w:szCs w:val="21"/>
        </w:rPr>
        <w:lastRenderedPageBreak/>
        <w:t>印刷版报告宜有封底。封底可放置任务承担单位的名称和地址或其他相关信息，也可为空白页。</w:t>
      </w:r>
      <w:r w:rsidR="005F34CE" w:rsidRPr="005F34CE">
        <w:rPr>
          <w:rFonts w:ascii="Times New Roman" w:hint="eastAsia"/>
          <w:szCs w:val="21"/>
        </w:rPr>
        <w:t>印刷版报告宜有封底。封底可放置任务承担单位的名称和地址或其他相关信息，也可为空白页。</w:t>
      </w:r>
    </w:p>
    <w:p w:rsidR="005B27BD" w:rsidRPr="00223CAC" w:rsidRDefault="005F34CE" w:rsidP="000056F3">
      <w:pPr>
        <w:pStyle w:val="af9"/>
        <w:numPr>
          <w:ilvl w:val="1"/>
          <w:numId w:val="0"/>
        </w:numPr>
        <w:spacing w:beforeLines="50" w:before="156" w:afterLines="50" w:after="156"/>
        <w:rPr>
          <w:rFonts w:ascii="Times New Roman"/>
          <w:szCs w:val="21"/>
        </w:rPr>
      </w:pPr>
      <w:bookmarkStart w:id="252" w:name="_Toc401214889"/>
      <w:bookmarkStart w:id="253" w:name="_Toc401227829"/>
      <w:bookmarkStart w:id="254" w:name="_Toc402509382"/>
      <w:bookmarkStart w:id="255" w:name="_Toc403129860"/>
      <w:bookmarkStart w:id="256" w:name="_Toc403130064"/>
      <w:bookmarkStart w:id="257" w:name="_Toc404063429"/>
      <w:bookmarkStart w:id="258" w:name="_Toc405280682"/>
      <w:bookmarkStart w:id="259" w:name="_Toc415657990"/>
      <w:bookmarkStart w:id="260" w:name="_Toc421220797"/>
      <w:bookmarkStart w:id="261" w:name="_Toc434507990"/>
      <w:r>
        <w:rPr>
          <w:rFonts w:ascii="Times New Roman" w:hint="eastAsia"/>
          <w:szCs w:val="21"/>
        </w:rPr>
        <w:t>F.8</w:t>
      </w:r>
      <w:r w:rsidR="005B27BD" w:rsidRPr="00223CAC">
        <w:rPr>
          <w:rFonts w:ascii="Times New Roman" w:hint="eastAsia"/>
          <w:szCs w:val="21"/>
        </w:rPr>
        <w:t xml:space="preserve"> </w:t>
      </w:r>
      <w:r w:rsidR="005B27BD" w:rsidRPr="00223CAC">
        <w:rPr>
          <w:rFonts w:ascii="Times New Roman"/>
          <w:szCs w:val="21"/>
        </w:rPr>
        <w:t>报告格式</w:t>
      </w:r>
      <w:bookmarkEnd w:id="252"/>
      <w:bookmarkEnd w:id="253"/>
      <w:bookmarkEnd w:id="254"/>
      <w:bookmarkEnd w:id="255"/>
      <w:bookmarkEnd w:id="256"/>
      <w:bookmarkEnd w:id="257"/>
      <w:bookmarkEnd w:id="258"/>
      <w:bookmarkEnd w:id="259"/>
      <w:bookmarkEnd w:id="260"/>
      <w:bookmarkEnd w:id="261"/>
    </w:p>
    <w:p w:rsidR="005B27BD" w:rsidRPr="00223CAC" w:rsidRDefault="005B27BD" w:rsidP="00F968F5">
      <w:pPr>
        <w:pStyle w:val="aff6"/>
        <w:rPr>
          <w:szCs w:val="21"/>
        </w:rPr>
      </w:pPr>
      <w:r w:rsidRPr="00223CAC">
        <w:rPr>
          <w:rFonts w:ascii="Times New Roman"/>
          <w:szCs w:val="21"/>
        </w:rPr>
        <w:t>报告文本外形尺寸为</w:t>
      </w:r>
      <w:r w:rsidRPr="00223CAC">
        <w:rPr>
          <w:rFonts w:ascii="Times New Roman"/>
          <w:szCs w:val="21"/>
        </w:rPr>
        <w:t>A4</w:t>
      </w:r>
      <w:r w:rsidRPr="00223CAC">
        <w:rPr>
          <w:rFonts w:ascii="Times New Roman"/>
          <w:szCs w:val="21"/>
        </w:rPr>
        <w:t>（</w:t>
      </w:r>
      <w:r w:rsidRPr="00223CAC">
        <w:rPr>
          <w:rFonts w:ascii="Times New Roman"/>
          <w:szCs w:val="21"/>
        </w:rPr>
        <w:t>210mm×297mm</w:t>
      </w:r>
      <w:r w:rsidRPr="00223CAC">
        <w:rPr>
          <w:rFonts w:ascii="Times New Roman"/>
          <w:szCs w:val="21"/>
        </w:rPr>
        <w:t>）。</w:t>
      </w:r>
    </w:p>
    <w:p w:rsidR="005B27BD" w:rsidRDefault="005B27BD"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Default="005F34CE" w:rsidP="00134B80">
      <w:pPr>
        <w:pStyle w:val="aff6"/>
        <w:ind w:firstLineChars="0" w:firstLine="0"/>
      </w:pPr>
    </w:p>
    <w:p w:rsidR="005F34CE" w:rsidRPr="00984FF3" w:rsidRDefault="005F34CE" w:rsidP="000056F3">
      <w:pPr>
        <w:pStyle w:val="1"/>
        <w:spacing w:beforeLines="50" w:before="156" w:afterLines="50" w:after="156" w:line="240" w:lineRule="auto"/>
        <w:ind w:left="0" w:firstLine="0"/>
        <w:contextualSpacing/>
        <w:rPr>
          <w:rFonts w:ascii="黑体" w:hAnsi="黑体"/>
          <w:sz w:val="21"/>
          <w:szCs w:val="21"/>
        </w:rPr>
      </w:pPr>
      <w:bookmarkStart w:id="262" w:name="_Toc434507991"/>
      <w:r w:rsidRPr="00984FF3">
        <w:rPr>
          <w:rFonts w:ascii="黑体" w:hAnsi="黑体"/>
          <w:sz w:val="21"/>
          <w:szCs w:val="21"/>
        </w:rPr>
        <w:lastRenderedPageBreak/>
        <w:t>附录</w:t>
      </w:r>
      <w:r>
        <w:rPr>
          <w:rFonts w:ascii="黑体" w:hAnsi="黑体" w:hint="eastAsia"/>
          <w:sz w:val="21"/>
          <w:szCs w:val="21"/>
        </w:rPr>
        <w:t>G</w:t>
      </w:r>
      <w:bookmarkEnd w:id="262"/>
    </w:p>
    <w:p w:rsidR="005F34CE" w:rsidRPr="009B0489" w:rsidRDefault="005F34CE" w:rsidP="000056F3">
      <w:pPr>
        <w:pStyle w:val="1"/>
        <w:spacing w:beforeLines="50" w:before="156" w:afterLines="50" w:after="156" w:line="240" w:lineRule="auto"/>
        <w:ind w:left="0" w:firstLine="0"/>
        <w:contextualSpacing/>
        <w:rPr>
          <w:rFonts w:ascii="黑体" w:hAnsi="黑体"/>
          <w:sz w:val="21"/>
          <w:szCs w:val="21"/>
        </w:rPr>
      </w:pPr>
      <w:bookmarkStart w:id="263" w:name="_Toc434507992"/>
      <w:r w:rsidRPr="009B0489">
        <w:rPr>
          <w:rFonts w:ascii="黑体" w:hAnsi="黑体" w:hint="eastAsia"/>
          <w:sz w:val="21"/>
          <w:szCs w:val="21"/>
        </w:rPr>
        <w:t>（规范性附录）</w:t>
      </w:r>
      <w:bookmarkEnd w:id="263"/>
    </w:p>
    <w:p w:rsidR="005F34CE" w:rsidRPr="00984FF3" w:rsidRDefault="005F34CE" w:rsidP="000056F3">
      <w:pPr>
        <w:pStyle w:val="1"/>
        <w:spacing w:beforeLines="50" w:before="156" w:afterLines="50" w:after="156" w:line="240" w:lineRule="auto"/>
        <w:ind w:left="0" w:firstLine="0"/>
        <w:contextualSpacing/>
        <w:rPr>
          <w:rFonts w:ascii="黑体" w:hAnsi="黑体"/>
          <w:sz w:val="21"/>
          <w:szCs w:val="21"/>
        </w:rPr>
      </w:pPr>
      <w:bookmarkStart w:id="264" w:name="_Toc434507993"/>
      <w:r w:rsidRPr="005F34CE">
        <w:rPr>
          <w:rFonts w:ascii="黑体" w:hAnsi="黑体" w:hint="eastAsia"/>
          <w:sz w:val="21"/>
          <w:szCs w:val="21"/>
        </w:rPr>
        <w:t>海浪灾害风险区划报告文本格式</w:t>
      </w:r>
      <w:bookmarkEnd w:id="264"/>
    </w:p>
    <w:p w:rsidR="005F34CE" w:rsidRPr="00223CAC" w:rsidRDefault="005F34CE" w:rsidP="000056F3">
      <w:pPr>
        <w:pStyle w:val="af9"/>
        <w:numPr>
          <w:ilvl w:val="1"/>
          <w:numId w:val="0"/>
        </w:numPr>
        <w:spacing w:beforeLines="50" w:before="156" w:afterLines="50" w:after="156"/>
        <w:rPr>
          <w:rFonts w:ascii="Times New Roman"/>
          <w:szCs w:val="21"/>
        </w:rPr>
      </w:pPr>
      <w:bookmarkStart w:id="265" w:name="_Toc434507994"/>
      <w:r>
        <w:rPr>
          <w:rFonts w:ascii="Times New Roman" w:hint="eastAsia"/>
          <w:szCs w:val="21"/>
        </w:rPr>
        <w:t>G</w:t>
      </w:r>
      <w:r w:rsidRPr="00223CAC">
        <w:rPr>
          <w:rFonts w:ascii="Times New Roman" w:hint="eastAsia"/>
          <w:szCs w:val="21"/>
        </w:rPr>
        <w:t xml:space="preserve">.1 </w:t>
      </w:r>
      <w:r w:rsidRPr="00223CAC">
        <w:rPr>
          <w:rFonts w:ascii="Times New Roman"/>
          <w:szCs w:val="21"/>
        </w:rPr>
        <w:t>封面</w:t>
      </w:r>
      <w:bookmarkEnd w:id="265"/>
    </w:p>
    <w:p w:rsidR="005F34CE" w:rsidRPr="005F34CE" w:rsidRDefault="005F34CE" w:rsidP="005F34CE">
      <w:pPr>
        <w:pStyle w:val="aff6"/>
        <w:rPr>
          <w:rFonts w:ascii="Times New Roman"/>
          <w:szCs w:val="21"/>
        </w:rPr>
      </w:pPr>
      <w:r w:rsidRPr="005F34CE">
        <w:rPr>
          <w:rFonts w:ascii="Times New Roman" w:hint="eastAsia"/>
          <w:szCs w:val="21"/>
        </w:rPr>
        <w:t>封面书写内容应包括</w:t>
      </w:r>
      <w:r w:rsidRPr="005F34CE">
        <w:rPr>
          <w:rFonts w:ascii="Times New Roman" w:hint="eastAsia"/>
          <w:szCs w:val="21"/>
        </w:rPr>
        <w:t>:</w:t>
      </w:r>
    </w:p>
    <w:p w:rsidR="005F34CE" w:rsidRPr="005F34CE" w:rsidRDefault="005F34CE" w:rsidP="005F34CE">
      <w:pPr>
        <w:pStyle w:val="aff6"/>
        <w:rPr>
          <w:rFonts w:ascii="Times New Roman"/>
          <w:szCs w:val="21"/>
        </w:rPr>
      </w:pPr>
      <w:r w:rsidRPr="005F34CE">
        <w:rPr>
          <w:rFonts w:ascii="Times New Roman" w:hint="eastAsia"/>
          <w:szCs w:val="21"/>
        </w:rPr>
        <w:t>XXX</w:t>
      </w:r>
      <w:r w:rsidRPr="005F34CE">
        <w:rPr>
          <w:rFonts w:ascii="Times New Roman" w:hint="eastAsia"/>
          <w:szCs w:val="21"/>
        </w:rPr>
        <w:t>海浪灾害风险评估和区划综合评估报告；</w:t>
      </w:r>
    </w:p>
    <w:p w:rsidR="005F34CE" w:rsidRPr="005F34CE" w:rsidRDefault="005F34CE" w:rsidP="005F34CE">
      <w:pPr>
        <w:pStyle w:val="aff6"/>
        <w:rPr>
          <w:rFonts w:ascii="Times New Roman"/>
          <w:szCs w:val="21"/>
        </w:rPr>
      </w:pPr>
      <w:r w:rsidRPr="005F34CE">
        <w:rPr>
          <w:rFonts w:ascii="Times New Roman" w:hint="eastAsia"/>
          <w:szCs w:val="21"/>
        </w:rPr>
        <w:t>申报单位名称（盖章）；</w:t>
      </w:r>
    </w:p>
    <w:p w:rsidR="005F34CE" w:rsidRPr="00223CAC" w:rsidRDefault="005F34CE" w:rsidP="005F34CE">
      <w:pPr>
        <w:pStyle w:val="aff6"/>
        <w:rPr>
          <w:rFonts w:ascii="Times New Roman"/>
          <w:szCs w:val="21"/>
        </w:rPr>
      </w:pPr>
      <w:r w:rsidRPr="005F34CE">
        <w:rPr>
          <w:rFonts w:ascii="Times New Roman" w:hint="eastAsia"/>
          <w:szCs w:val="21"/>
        </w:rPr>
        <w:t>报告编制日期。</w:t>
      </w:r>
    </w:p>
    <w:p w:rsidR="005F34CE" w:rsidRPr="00223CAC" w:rsidRDefault="005F34CE" w:rsidP="000056F3">
      <w:pPr>
        <w:pStyle w:val="af9"/>
        <w:numPr>
          <w:ilvl w:val="1"/>
          <w:numId w:val="0"/>
        </w:numPr>
        <w:spacing w:beforeLines="50" w:before="156" w:afterLines="50" w:after="156"/>
        <w:rPr>
          <w:rFonts w:ascii="Times New Roman"/>
          <w:szCs w:val="21"/>
        </w:rPr>
      </w:pPr>
      <w:bookmarkStart w:id="266" w:name="_Toc434507995"/>
      <w:r>
        <w:rPr>
          <w:rFonts w:ascii="Times New Roman" w:hint="eastAsia"/>
          <w:szCs w:val="21"/>
        </w:rPr>
        <w:t>G</w:t>
      </w:r>
      <w:r w:rsidRPr="00223CAC">
        <w:rPr>
          <w:rFonts w:ascii="Times New Roman" w:hint="eastAsia"/>
          <w:szCs w:val="21"/>
        </w:rPr>
        <w:t xml:space="preserve">.2 </w:t>
      </w:r>
      <w:r>
        <w:rPr>
          <w:rFonts w:ascii="Times New Roman" w:hint="eastAsia"/>
          <w:szCs w:val="21"/>
        </w:rPr>
        <w:t>目次</w:t>
      </w:r>
      <w:bookmarkEnd w:id="266"/>
    </w:p>
    <w:p w:rsidR="005F34CE" w:rsidRPr="00223CAC" w:rsidRDefault="005F34CE" w:rsidP="005F34CE">
      <w:pPr>
        <w:pStyle w:val="aff6"/>
        <w:rPr>
          <w:rFonts w:ascii="Times New Roman"/>
          <w:szCs w:val="21"/>
        </w:rPr>
      </w:pPr>
      <w:r w:rsidRPr="005F34CE">
        <w:rPr>
          <w:rFonts w:ascii="Times New Roman" w:hint="eastAsia"/>
          <w:szCs w:val="21"/>
        </w:rPr>
        <w:t>报告应有目次页，置于总则之前，宜使用编写软件自动生成。</w:t>
      </w:r>
    </w:p>
    <w:p w:rsidR="005F34CE" w:rsidRPr="00223CAC" w:rsidRDefault="005F34CE" w:rsidP="000056F3">
      <w:pPr>
        <w:pStyle w:val="af9"/>
        <w:numPr>
          <w:ilvl w:val="1"/>
          <w:numId w:val="0"/>
        </w:numPr>
        <w:spacing w:beforeLines="50" w:before="156" w:afterLines="50" w:after="156"/>
        <w:rPr>
          <w:rFonts w:ascii="Times New Roman"/>
          <w:szCs w:val="21"/>
        </w:rPr>
      </w:pPr>
      <w:bookmarkStart w:id="267" w:name="_Toc434507996"/>
      <w:r>
        <w:rPr>
          <w:rFonts w:ascii="Times New Roman" w:hint="eastAsia"/>
          <w:szCs w:val="21"/>
        </w:rPr>
        <w:t>G</w:t>
      </w:r>
      <w:r w:rsidRPr="00223CAC">
        <w:rPr>
          <w:rFonts w:ascii="Times New Roman" w:hint="eastAsia"/>
          <w:szCs w:val="21"/>
        </w:rPr>
        <w:t xml:space="preserve">.3 </w:t>
      </w:r>
      <w:r>
        <w:rPr>
          <w:rFonts w:ascii="Times New Roman" w:hint="eastAsia"/>
          <w:szCs w:val="21"/>
        </w:rPr>
        <w:t>总则</w:t>
      </w:r>
      <w:bookmarkEnd w:id="267"/>
    </w:p>
    <w:p w:rsidR="005F34CE" w:rsidRPr="00223CAC" w:rsidRDefault="005F34CE" w:rsidP="005F34CE">
      <w:pPr>
        <w:pStyle w:val="aff6"/>
        <w:rPr>
          <w:rFonts w:ascii="Times New Roman"/>
          <w:szCs w:val="21"/>
        </w:rPr>
      </w:pPr>
      <w:r w:rsidRPr="005F34CE">
        <w:rPr>
          <w:rFonts w:ascii="Times New Roman" w:hint="eastAsia"/>
          <w:szCs w:val="21"/>
        </w:rPr>
        <w:t>总则包括工作目的和背景，工作指导思想和原则，工作目标和内容，评估区域海浪灾害防灾减灾现状等。</w:t>
      </w:r>
    </w:p>
    <w:p w:rsidR="005F34CE" w:rsidRPr="00223CAC" w:rsidRDefault="005F34CE" w:rsidP="000056F3">
      <w:pPr>
        <w:pStyle w:val="af9"/>
        <w:numPr>
          <w:ilvl w:val="1"/>
          <w:numId w:val="0"/>
        </w:numPr>
        <w:spacing w:beforeLines="50" w:before="156" w:afterLines="50" w:after="156"/>
        <w:rPr>
          <w:rFonts w:ascii="Times New Roman"/>
          <w:szCs w:val="21"/>
        </w:rPr>
      </w:pPr>
      <w:bookmarkStart w:id="268" w:name="_Toc434507997"/>
      <w:r>
        <w:rPr>
          <w:rFonts w:ascii="Times New Roman" w:hint="eastAsia"/>
          <w:szCs w:val="21"/>
        </w:rPr>
        <w:t>G.4</w:t>
      </w:r>
      <w:r w:rsidRPr="00223CAC">
        <w:rPr>
          <w:rFonts w:ascii="Times New Roman" w:hint="eastAsia"/>
          <w:szCs w:val="21"/>
        </w:rPr>
        <w:t xml:space="preserve"> </w:t>
      </w:r>
      <w:r w:rsidRPr="00223CAC">
        <w:rPr>
          <w:rFonts w:ascii="Times New Roman"/>
          <w:szCs w:val="21"/>
        </w:rPr>
        <w:t>正文</w:t>
      </w:r>
      <w:bookmarkEnd w:id="268"/>
    </w:p>
    <w:p w:rsidR="005F34CE" w:rsidRPr="005F34CE" w:rsidRDefault="005F34CE" w:rsidP="005F34CE">
      <w:pPr>
        <w:pStyle w:val="aff6"/>
        <w:rPr>
          <w:rFonts w:ascii="Times New Roman"/>
          <w:szCs w:val="21"/>
        </w:rPr>
      </w:pPr>
      <w:r w:rsidRPr="005F34CE">
        <w:rPr>
          <w:rFonts w:ascii="Times New Roman" w:hint="eastAsia"/>
          <w:szCs w:val="21"/>
        </w:rPr>
        <w:t>区划报告正文编写内容大纲如下：</w:t>
      </w:r>
    </w:p>
    <w:p w:rsidR="005F34CE" w:rsidRPr="005F34CE" w:rsidRDefault="005F34CE" w:rsidP="005F34CE">
      <w:pPr>
        <w:pStyle w:val="aff6"/>
        <w:rPr>
          <w:rFonts w:ascii="Times New Roman"/>
          <w:szCs w:val="21"/>
        </w:rPr>
      </w:pPr>
      <w:r w:rsidRPr="005F34CE">
        <w:rPr>
          <w:rFonts w:ascii="Times New Roman" w:hint="eastAsia"/>
          <w:szCs w:val="21"/>
        </w:rPr>
        <w:t>第</w:t>
      </w:r>
      <w:r w:rsidRPr="005F34CE">
        <w:rPr>
          <w:rFonts w:ascii="Times New Roman" w:hint="eastAsia"/>
          <w:szCs w:val="21"/>
        </w:rPr>
        <w:t>1</w:t>
      </w:r>
      <w:r w:rsidRPr="005F34CE">
        <w:rPr>
          <w:rFonts w:ascii="Times New Roman" w:hint="eastAsia"/>
          <w:szCs w:val="21"/>
        </w:rPr>
        <w:t>章“</w:t>
      </w:r>
      <w:r w:rsidRPr="005F34CE">
        <w:rPr>
          <w:rFonts w:ascii="Times New Roman" w:hint="eastAsia"/>
          <w:szCs w:val="21"/>
        </w:rPr>
        <w:t>XXX</w:t>
      </w:r>
      <w:r w:rsidRPr="005F34CE">
        <w:rPr>
          <w:rFonts w:ascii="Times New Roman" w:hint="eastAsia"/>
          <w:szCs w:val="21"/>
        </w:rPr>
        <w:t>历史海浪灾害概况”，</w:t>
      </w:r>
      <w:r w:rsidRPr="005F34CE">
        <w:rPr>
          <w:rFonts w:ascii="Times New Roman" w:hint="eastAsia"/>
          <w:szCs w:val="21"/>
        </w:rPr>
        <w:t xml:space="preserve"> </w:t>
      </w:r>
      <w:r w:rsidRPr="005F34CE">
        <w:rPr>
          <w:rFonts w:ascii="Times New Roman" w:hint="eastAsia"/>
          <w:szCs w:val="21"/>
        </w:rPr>
        <w:t>内容包括研究区域典型海浪灾害事件、海浪灾害特点等；</w:t>
      </w:r>
      <w:r w:rsidRPr="005F34CE">
        <w:rPr>
          <w:rFonts w:ascii="Times New Roman" w:hint="eastAsia"/>
          <w:szCs w:val="21"/>
        </w:rPr>
        <w:t xml:space="preserve"> </w:t>
      </w:r>
    </w:p>
    <w:p w:rsidR="005F34CE" w:rsidRPr="005F34CE" w:rsidRDefault="005F34CE" w:rsidP="005F34CE">
      <w:pPr>
        <w:pStyle w:val="aff6"/>
        <w:rPr>
          <w:rFonts w:ascii="Times New Roman"/>
          <w:szCs w:val="21"/>
        </w:rPr>
      </w:pPr>
      <w:r w:rsidRPr="005F34CE">
        <w:rPr>
          <w:rFonts w:ascii="Times New Roman" w:hint="eastAsia"/>
          <w:szCs w:val="21"/>
        </w:rPr>
        <w:t>第</w:t>
      </w:r>
      <w:r w:rsidRPr="005F34CE">
        <w:rPr>
          <w:rFonts w:ascii="Times New Roman" w:hint="eastAsia"/>
          <w:szCs w:val="21"/>
        </w:rPr>
        <w:t>2</w:t>
      </w:r>
      <w:r w:rsidRPr="005F34CE">
        <w:rPr>
          <w:rFonts w:ascii="Times New Roman" w:hint="eastAsia"/>
          <w:szCs w:val="21"/>
        </w:rPr>
        <w:t>章“</w:t>
      </w:r>
      <w:r w:rsidRPr="005F34CE">
        <w:rPr>
          <w:rFonts w:ascii="Times New Roman" w:hint="eastAsia"/>
          <w:szCs w:val="21"/>
        </w:rPr>
        <w:t>XXX</w:t>
      </w:r>
      <w:r w:rsidRPr="005F34CE">
        <w:rPr>
          <w:rFonts w:ascii="Times New Roman" w:hint="eastAsia"/>
          <w:szCs w:val="21"/>
        </w:rPr>
        <w:t>海浪灾害风险评估和区划”，内容包括海浪灾害风险评估结果及其分布描述；</w:t>
      </w:r>
    </w:p>
    <w:p w:rsidR="005F34CE" w:rsidRPr="005F34CE" w:rsidRDefault="005F34CE" w:rsidP="005F34CE">
      <w:pPr>
        <w:pStyle w:val="aff6"/>
        <w:rPr>
          <w:rFonts w:ascii="Times New Roman"/>
          <w:szCs w:val="21"/>
        </w:rPr>
      </w:pPr>
      <w:r w:rsidRPr="005F34CE">
        <w:rPr>
          <w:rFonts w:ascii="Times New Roman" w:hint="eastAsia"/>
          <w:szCs w:val="21"/>
        </w:rPr>
        <w:t>第</w:t>
      </w:r>
      <w:r w:rsidRPr="005F34CE">
        <w:rPr>
          <w:rFonts w:ascii="Times New Roman" w:hint="eastAsia"/>
          <w:szCs w:val="21"/>
        </w:rPr>
        <w:t>3</w:t>
      </w:r>
      <w:r w:rsidRPr="005F34CE">
        <w:rPr>
          <w:rFonts w:ascii="Times New Roman" w:hint="eastAsia"/>
          <w:szCs w:val="21"/>
        </w:rPr>
        <w:t>章“</w:t>
      </w:r>
      <w:r w:rsidRPr="005F34CE">
        <w:rPr>
          <w:rFonts w:ascii="Times New Roman" w:hint="eastAsia"/>
          <w:szCs w:val="21"/>
        </w:rPr>
        <w:t>XXX</w:t>
      </w:r>
      <w:r w:rsidRPr="005F34CE">
        <w:rPr>
          <w:rFonts w:ascii="Times New Roman" w:hint="eastAsia"/>
          <w:szCs w:val="21"/>
        </w:rPr>
        <w:t>海浪灾害防灾减灾对策与建议”，内容包括针对评估区域海浪灾害防灾减灾现状的具体对策建议；</w:t>
      </w:r>
    </w:p>
    <w:p w:rsidR="005F34CE" w:rsidRPr="00851397" w:rsidRDefault="005F34CE" w:rsidP="005F34CE">
      <w:pPr>
        <w:pStyle w:val="aff6"/>
        <w:rPr>
          <w:rFonts w:ascii="Times New Roman"/>
          <w:szCs w:val="21"/>
        </w:rPr>
      </w:pPr>
      <w:r w:rsidRPr="005F34CE">
        <w:rPr>
          <w:rFonts w:ascii="Times New Roman" w:hint="eastAsia"/>
          <w:szCs w:val="21"/>
        </w:rPr>
        <w:t>第</w:t>
      </w:r>
      <w:r w:rsidRPr="005F34CE">
        <w:rPr>
          <w:rFonts w:ascii="Times New Roman" w:hint="eastAsia"/>
          <w:szCs w:val="21"/>
        </w:rPr>
        <w:t>4</w:t>
      </w:r>
      <w:r w:rsidRPr="005F34CE">
        <w:rPr>
          <w:rFonts w:ascii="Times New Roman" w:hint="eastAsia"/>
          <w:szCs w:val="21"/>
        </w:rPr>
        <w:t>章“附图”，选取能够代表研究区域海浪风险评估和区划结果的典型图件。</w:t>
      </w:r>
    </w:p>
    <w:p w:rsidR="005F34CE" w:rsidRPr="00223CAC" w:rsidRDefault="005F34CE" w:rsidP="000056F3">
      <w:pPr>
        <w:pStyle w:val="af9"/>
        <w:numPr>
          <w:ilvl w:val="1"/>
          <w:numId w:val="0"/>
        </w:numPr>
        <w:spacing w:beforeLines="50" w:before="156" w:afterLines="50" w:after="156"/>
        <w:rPr>
          <w:rFonts w:ascii="Times New Roman"/>
          <w:szCs w:val="21"/>
        </w:rPr>
      </w:pPr>
      <w:bookmarkStart w:id="269" w:name="_Toc434507998"/>
      <w:r>
        <w:rPr>
          <w:rFonts w:ascii="Times New Roman" w:hint="eastAsia"/>
          <w:szCs w:val="21"/>
        </w:rPr>
        <w:t xml:space="preserve">G.5 </w:t>
      </w:r>
      <w:r w:rsidRPr="00223CAC">
        <w:rPr>
          <w:rFonts w:ascii="Times New Roman"/>
          <w:szCs w:val="21"/>
        </w:rPr>
        <w:t>封底</w:t>
      </w:r>
      <w:bookmarkEnd w:id="269"/>
    </w:p>
    <w:p w:rsidR="005F34CE" w:rsidRPr="00223CAC" w:rsidRDefault="005F34CE" w:rsidP="005F34CE">
      <w:pPr>
        <w:pStyle w:val="aff6"/>
        <w:rPr>
          <w:rFonts w:ascii="Times New Roman"/>
          <w:szCs w:val="21"/>
        </w:rPr>
      </w:pPr>
      <w:r w:rsidRPr="005F34CE">
        <w:rPr>
          <w:rFonts w:ascii="Times New Roman" w:hint="eastAsia"/>
          <w:szCs w:val="21"/>
        </w:rPr>
        <w:t>印刷版报告宜有封底。封底可放置任务承担单位的名称和地址或其他相关信息，也可为空白页。</w:t>
      </w:r>
    </w:p>
    <w:p w:rsidR="005F34CE" w:rsidRPr="00223CAC" w:rsidRDefault="005F34CE" w:rsidP="000056F3">
      <w:pPr>
        <w:pStyle w:val="af9"/>
        <w:numPr>
          <w:ilvl w:val="1"/>
          <w:numId w:val="0"/>
        </w:numPr>
        <w:spacing w:beforeLines="50" w:before="156" w:afterLines="50" w:after="156"/>
        <w:rPr>
          <w:rFonts w:ascii="Times New Roman"/>
          <w:szCs w:val="21"/>
        </w:rPr>
      </w:pPr>
      <w:bookmarkStart w:id="270" w:name="_Toc434507999"/>
      <w:r>
        <w:rPr>
          <w:rFonts w:ascii="Times New Roman" w:hint="eastAsia"/>
          <w:szCs w:val="21"/>
        </w:rPr>
        <w:t>G.6</w:t>
      </w:r>
      <w:r w:rsidRPr="00223CAC">
        <w:rPr>
          <w:rFonts w:ascii="Times New Roman" w:hint="eastAsia"/>
          <w:szCs w:val="21"/>
        </w:rPr>
        <w:t xml:space="preserve"> </w:t>
      </w:r>
      <w:r w:rsidRPr="00223CAC">
        <w:rPr>
          <w:rFonts w:ascii="Times New Roman"/>
          <w:szCs w:val="21"/>
        </w:rPr>
        <w:t>报告格式</w:t>
      </w:r>
      <w:bookmarkEnd w:id="270"/>
    </w:p>
    <w:p w:rsidR="005F34CE" w:rsidRPr="005F34CE" w:rsidRDefault="005F34CE" w:rsidP="005F34CE">
      <w:pPr>
        <w:pStyle w:val="aff6"/>
        <w:rPr>
          <w:szCs w:val="21"/>
        </w:rPr>
      </w:pPr>
      <w:r w:rsidRPr="00223CAC">
        <w:rPr>
          <w:rFonts w:ascii="Times New Roman"/>
          <w:szCs w:val="21"/>
        </w:rPr>
        <w:t>报告文本外形尺寸为</w:t>
      </w:r>
      <w:r w:rsidRPr="00223CAC">
        <w:rPr>
          <w:rFonts w:ascii="Times New Roman"/>
          <w:szCs w:val="21"/>
        </w:rPr>
        <w:t>A4</w:t>
      </w:r>
      <w:r w:rsidRPr="00223CAC">
        <w:rPr>
          <w:rFonts w:ascii="Times New Roman"/>
          <w:szCs w:val="21"/>
        </w:rPr>
        <w:t>（</w:t>
      </w:r>
      <w:r w:rsidRPr="00223CAC">
        <w:rPr>
          <w:rFonts w:ascii="Times New Roman"/>
          <w:szCs w:val="21"/>
        </w:rPr>
        <w:t>210mm×297mm</w:t>
      </w:r>
      <w:r w:rsidRPr="00223CAC">
        <w:rPr>
          <w:rFonts w:ascii="Times New Roman"/>
          <w:szCs w:val="21"/>
        </w:rPr>
        <w:t>）。</w:t>
      </w:r>
    </w:p>
    <w:sectPr w:rsidR="005F34CE" w:rsidRPr="005F34CE" w:rsidSect="00F34B99">
      <w:headerReference w:type="default" r:id="rId94"/>
      <w:footerReference w:type="default" r:id="rId95"/>
      <w:footnotePr>
        <w:numFmt w:val="chicago"/>
      </w:footnotePr>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DA9" w:rsidRDefault="000C3DA9">
      <w:r>
        <w:separator/>
      </w:r>
    </w:p>
  </w:endnote>
  <w:endnote w:type="continuationSeparator" w:id="0">
    <w:p w:rsidR="000C3DA9" w:rsidRDefault="000C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1A1" w:rsidRDefault="002441A1" w:rsidP="00E34031">
    <w:pPr>
      <w:pStyle w:val="aff7"/>
    </w:pPr>
    <w:r>
      <w:fldChar w:fldCharType="begin"/>
    </w:r>
    <w:r>
      <w:instrText xml:space="preserve"> PAGE  \* MERGEFORMAT </w:instrText>
    </w:r>
    <w:r>
      <w:fldChar w:fldCharType="separate"/>
    </w:r>
    <w:r w:rsidR="00D0222C">
      <w:rPr>
        <w:noProof/>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1A1" w:rsidRDefault="002441A1" w:rsidP="00420133">
    <w:pPr>
      <w:pStyle w:val="aff7"/>
    </w:pPr>
    <w:r>
      <w:fldChar w:fldCharType="begin"/>
    </w:r>
    <w:r>
      <w:instrText xml:space="preserve"> PAGE  \* MERGEFORMAT </w:instrText>
    </w:r>
    <w:r>
      <w:fldChar w:fldCharType="separate"/>
    </w:r>
    <w:r w:rsidR="00D0222C">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DA9" w:rsidRDefault="000C3DA9">
      <w:r>
        <w:separator/>
      </w:r>
    </w:p>
  </w:footnote>
  <w:footnote w:type="continuationSeparator" w:id="0">
    <w:p w:rsidR="000C3DA9" w:rsidRDefault="000C3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41A1" w:rsidRDefault="002441A1" w:rsidP="00E34031">
    <w:pPr>
      <w:pStyle w:val="aff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009BE"/>
    <w:multiLevelType w:val="hybridMultilevel"/>
    <w:tmpl w:val="1F10FC50"/>
    <w:lvl w:ilvl="0" w:tplc="3BF6BD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5">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nsid w:val="1FC91163"/>
    <w:multiLevelType w:val="multilevel"/>
    <w:tmpl w:val="855EE140"/>
    <w:lvl w:ilvl="0">
      <w:start w:val="1"/>
      <w:numFmt w:val="decimal"/>
      <w:pStyle w:val="a4"/>
      <w:suff w:val="nothing"/>
      <w:lvlText w:val="%1　"/>
      <w:lvlJc w:val="left"/>
      <w:pPr>
        <w:ind w:left="426" w:firstLine="0"/>
      </w:pPr>
      <w:rPr>
        <w:rFonts w:ascii="黑体" w:eastAsia="黑体" w:hAnsi="Times New Roman" w:hint="eastAsia"/>
        <w:b w:val="0"/>
        <w:i w:val="0"/>
        <w:sz w:val="21"/>
        <w:szCs w:val="21"/>
      </w:rPr>
    </w:lvl>
    <w:lvl w:ilvl="1">
      <w:start w:val="1"/>
      <w:numFmt w:val="decimal"/>
      <w:pStyle w:val="a5"/>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6"/>
      <w:suff w:val="nothing"/>
      <w:lvlText w:val="%1.%2.%3　"/>
      <w:lvlJc w:val="left"/>
      <w:pPr>
        <w:ind w:left="142"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8">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9">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657D3FBC"/>
    <w:multiLevelType w:val="multilevel"/>
    <w:tmpl w:val="95FA0F16"/>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7">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abstractNumId w:val="3"/>
  </w:num>
  <w:num w:numId="2">
    <w:abstractNumId w:val="17"/>
  </w:num>
  <w:num w:numId="3">
    <w:abstractNumId w:val="1"/>
  </w:num>
  <w:num w:numId="4">
    <w:abstractNumId w:val="8"/>
  </w:num>
  <w:num w:numId="5">
    <w:abstractNumId w:val="5"/>
  </w:num>
  <w:num w:numId="6">
    <w:abstractNumId w:val="11"/>
  </w:num>
  <w:num w:numId="7">
    <w:abstractNumId w:val="13"/>
  </w:num>
  <w:num w:numId="8">
    <w:abstractNumId w:val="7"/>
  </w:num>
  <w:num w:numId="9">
    <w:abstractNumId w:val="15"/>
  </w:num>
  <w:num w:numId="10">
    <w:abstractNumId w:val="16"/>
  </w:num>
  <w:num w:numId="11">
    <w:abstractNumId w:val="2"/>
  </w:num>
  <w:num w:numId="12">
    <w:abstractNumId w:val="9"/>
  </w:num>
  <w:num w:numId="13">
    <w:abstractNumId w:val="4"/>
  </w:num>
  <w:num w:numId="14">
    <w:abstractNumId w:val="14"/>
  </w:num>
  <w:num w:numId="15">
    <w:abstractNumId w:val="12"/>
  </w:num>
  <w:num w:numId="16">
    <w:abstractNumId w:val="10"/>
  </w:num>
  <w:num w:numId="17">
    <w:abstractNumId w:val="6"/>
  </w:num>
  <w:num w:numId="18">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35925"/>
    <w:rsid w:val="00000244"/>
    <w:rsid w:val="0000185F"/>
    <w:rsid w:val="000056F3"/>
    <w:rsid w:val="0000586F"/>
    <w:rsid w:val="000066DF"/>
    <w:rsid w:val="00013D86"/>
    <w:rsid w:val="00013E02"/>
    <w:rsid w:val="00013F5D"/>
    <w:rsid w:val="0001660E"/>
    <w:rsid w:val="000166F2"/>
    <w:rsid w:val="000203D4"/>
    <w:rsid w:val="00020EBF"/>
    <w:rsid w:val="0002143C"/>
    <w:rsid w:val="00024673"/>
    <w:rsid w:val="00025A65"/>
    <w:rsid w:val="00026C31"/>
    <w:rsid w:val="00027280"/>
    <w:rsid w:val="00030BB3"/>
    <w:rsid w:val="000320A7"/>
    <w:rsid w:val="00033363"/>
    <w:rsid w:val="0003519B"/>
    <w:rsid w:val="00035925"/>
    <w:rsid w:val="000363D4"/>
    <w:rsid w:val="000431EF"/>
    <w:rsid w:val="00045E78"/>
    <w:rsid w:val="00046E36"/>
    <w:rsid w:val="00050E9A"/>
    <w:rsid w:val="00063397"/>
    <w:rsid w:val="00067CDF"/>
    <w:rsid w:val="000706E8"/>
    <w:rsid w:val="0007088A"/>
    <w:rsid w:val="00074FBE"/>
    <w:rsid w:val="000762C6"/>
    <w:rsid w:val="000831E1"/>
    <w:rsid w:val="00083A09"/>
    <w:rsid w:val="0008769E"/>
    <w:rsid w:val="0009005E"/>
    <w:rsid w:val="00091D02"/>
    <w:rsid w:val="00091F9C"/>
    <w:rsid w:val="00092857"/>
    <w:rsid w:val="00096F78"/>
    <w:rsid w:val="000A20A9"/>
    <w:rsid w:val="000A48B1"/>
    <w:rsid w:val="000B3143"/>
    <w:rsid w:val="000C3DA9"/>
    <w:rsid w:val="000C472F"/>
    <w:rsid w:val="000C6B05"/>
    <w:rsid w:val="000C6DD6"/>
    <w:rsid w:val="000C73D4"/>
    <w:rsid w:val="000D2668"/>
    <w:rsid w:val="000D3D4C"/>
    <w:rsid w:val="000D4F51"/>
    <w:rsid w:val="000D718B"/>
    <w:rsid w:val="000D7ADC"/>
    <w:rsid w:val="000E0C46"/>
    <w:rsid w:val="000E0E35"/>
    <w:rsid w:val="000F030C"/>
    <w:rsid w:val="000F129C"/>
    <w:rsid w:val="001056DE"/>
    <w:rsid w:val="00111806"/>
    <w:rsid w:val="001124C0"/>
    <w:rsid w:val="001207CA"/>
    <w:rsid w:val="001278C6"/>
    <w:rsid w:val="0013175F"/>
    <w:rsid w:val="0013253D"/>
    <w:rsid w:val="00134091"/>
    <w:rsid w:val="001344D0"/>
    <w:rsid w:val="00134B80"/>
    <w:rsid w:val="00143F2B"/>
    <w:rsid w:val="001512B4"/>
    <w:rsid w:val="00154EE7"/>
    <w:rsid w:val="001620A5"/>
    <w:rsid w:val="001628CA"/>
    <w:rsid w:val="00163698"/>
    <w:rsid w:val="001637AE"/>
    <w:rsid w:val="00163D4D"/>
    <w:rsid w:val="00164E53"/>
    <w:rsid w:val="0016699D"/>
    <w:rsid w:val="00171D76"/>
    <w:rsid w:val="00175159"/>
    <w:rsid w:val="00176208"/>
    <w:rsid w:val="00182013"/>
    <w:rsid w:val="0018211B"/>
    <w:rsid w:val="00183C53"/>
    <w:rsid w:val="001840D3"/>
    <w:rsid w:val="001900F8"/>
    <w:rsid w:val="00191258"/>
    <w:rsid w:val="00192680"/>
    <w:rsid w:val="00193037"/>
    <w:rsid w:val="00193A2C"/>
    <w:rsid w:val="001A288E"/>
    <w:rsid w:val="001A389E"/>
    <w:rsid w:val="001B6DC2"/>
    <w:rsid w:val="001B7AE1"/>
    <w:rsid w:val="001C0EDB"/>
    <w:rsid w:val="001C149C"/>
    <w:rsid w:val="001C21AC"/>
    <w:rsid w:val="001C38AE"/>
    <w:rsid w:val="001C47BA"/>
    <w:rsid w:val="001C59EA"/>
    <w:rsid w:val="001D0191"/>
    <w:rsid w:val="001D081F"/>
    <w:rsid w:val="001D406C"/>
    <w:rsid w:val="001D41EE"/>
    <w:rsid w:val="001E0380"/>
    <w:rsid w:val="001E13B1"/>
    <w:rsid w:val="001E20E3"/>
    <w:rsid w:val="001E57EC"/>
    <w:rsid w:val="001F3A19"/>
    <w:rsid w:val="002000EC"/>
    <w:rsid w:val="0021520C"/>
    <w:rsid w:val="00222C45"/>
    <w:rsid w:val="00230111"/>
    <w:rsid w:val="00231975"/>
    <w:rsid w:val="00234467"/>
    <w:rsid w:val="00237D8D"/>
    <w:rsid w:val="00241DA2"/>
    <w:rsid w:val="002441A1"/>
    <w:rsid w:val="00247FEE"/>
    <w:rsid w:val="00250E7D"/>
    <w:rsid w:val="00253EC1"/>
    <w:rsid w:val="002559A8"/>
    <w:rsid w:val="002565D5"/>
    <w:rsid w:val="002622C0"/>
    <w:rsid w:val="0026232A"/>
    <w:rsid w:val="00265895"/>
    <w:rsid w:val="00273DCB"/>
    <w:rsid w:val="0027465B"/>
    <w:rsid w:val="002778AE"/>
    <w:rsid w:val="0028269A"/>
    <w:rsid w:val="00283590"/>
    <w:rsid w:val="00286973"/>
    <w:rsid w:val="00294E70"/>
    <w:rsid w:val="00297311"/>
    <w:rsid w:val="002A1924"/>
    <w:rsid w:val="002A7420"/>
    <w:rsid w:val="002B0F12"/>
    <w:rsid w:val="002B1308"/>
    <w:rsid w:val="002B4554"/>
    <w:rsid w:val="002B6204"/>
    <w:rsid w:val="002C240A"/>
    <w:rsid w:val="002C72D8"/>
    <w:rsid w:val="002D11FA"/>
    <w:rsid w:val="002E0DDF"/>
    <w:rsid w:val="002E2906"/>
    <w:rsid w:val="002E3430"/>
    <w:rsid w:val="002E5635"/>
    <w:rsid w:val="002E64C3"/>
    <w:rsid w:val="002E6A2C"/>
    <w:rsid w:val="002F105C"/>
    <w:rsid w:val="002F1D8C"/>
    <w:rsid w:val="002F21DA"/>
    <w:rsid w:val="002F502E"/>
    <w:rsid w:val="00301F39"/>
    <w:rsid w:val="0030281A"/>
    <w:rsid w:val="00304E47"/>
    <w:rsid w:val="003131E3"/>
    <w:rsid w:val="00325926"/>
    <w:rsid w:val="00327A8A"/>
    <w:rsid w:val="00334204"/>
    <w:rsid w:val="00336610"/>
    <w:rsid w:val="00336FC4"/>
    <w:rsid w:val="00341206"/>
    <w:rsid w:val="0034158B"/>
    <w:rsid w:val="003418C2"/>
    <w:rsid w:val="00343F73"/>
    <w:rsid w:val="00345060"/>
    <w:rsid w:val="0035323B"/>
    <w:rsid w:val="003577E6"/>
    <w:rsid w:val="003609D2"/>
    <w:rsid w:val="00360D9F"/>
    <w:rsid w:val="00362734"/>
    <w:rsid w:val="00363F22"/>
    <w:rsid w:val="00375564"/>
    <w:rsid w:val="00383191"/>
    <w:rsid w:val="0038385E"/>
    <w:rsid w:val="00386377"/>
    <w:rsid w:val="00386DED"/>
    <w:rsid w:val="003912E7"/>
    <w:rsid w:val="00393947"/>
    <w:rsid w:val="00395394"/>
    <w:rsid w:val="003A2275"/>
    <w:rsid w:val="003A6A4F"/>
    <w:rsid w:val="003A7088"/>
    <w:rsid w:val="003B00DF"/>
    <w:rsid w:val="003B1275"/>
    <w:rsid w:val="003B1778"/>
    <w:rsid w:val="003B7361"/>
    <w:rsid w:val="003C11CB"/>
    <w:rsid w:val="003C75F3"/>
    <w:rsid w:val="003C78A3"/>
    <w:rsid w:val="003D3C8B"/>
    <w:rsid w:val="003D46C8"/>
    <w:rsid w:val="003E1867"/>
    <w:rsid w:val="003E5729"/>
    <w:rsid w:val="003E7828"/>
    <w:rsid w:val="003F312C"/>
    <w:rsid w:val="003F361A"/>
    <w:rsid w:val="003F4EE0"/>
    <w:rsid w:val="00400803"/>
    <w:rsid w:val="00401933"/>
    <w:rsid w:val="00402153"/>
    <w:rsid w:val="00402FC1"/>
    <w:rsid w:val="00403B68"/>
    <w:rsid w:val="0041327C"/>
    <w:rsid w:val="00416EB9"/>
    <w:rsid w:val="00420133"/>
    <w:rsid w:val="0042057C"/>
    <w:rsid w:val="00422C61"/>
    <w:rsid w:val="00425082"/>
    <w:rsid w:val="00431CC7"/>
    <w:rsid w:val="00431DEB"/>
    <w:rsid w:val="004328FB"/>
    <w:rsid w:val="0043322D"/>
    <w:rsid w:val="0043337C"/>
    <w:rsid w:val="00435119"/>
    <w:rsid w:val="0043657E"/>
    <w:rsid w:val="0043683D"/>
    <w:rsid w:val="0044177D"/>
    <w:rsid w:val="00446B29"/>
    <w:rsid w:val="00450313"/>
    <w:rsid w:val="00452670"/>
    <w:rsid w:val="00453F9A"/>
    <w:rsid w:val="0045540E"/>
    <w:rsid w:val="00460D99"/>
    <w:rsid w:val="00471E91"/>
    <w:rsid w:val="00474675"/>
    <w:rsid w:val="0047470C"/>
    <w:rsid w:val="004814CA"/>
    <w:rsid w:val="00496CBC"/>
    <w:rsid w:val="004A35F9"/>
    <w:rsid w:val="004B24C1"/>
    <w:rsid w:val="004B5DA1"/>
    <w:rsid w:val="004C0F4B"/>
    <w:rsid w:val="004C292F"/>
    <w:rsid w:val="004D09E3"/>
    <w:rsid w:val="004D0D58"/>
    <w:rsid w:val="004D6DCD"/>
    <w:rsid w:val="004D706F"/>
    <w:rsid w:val="004E0EA1"/>
    <w:rsid w:val="004E7BCC"/>
    <w:rsid w:val="004F7E91"/>
    <w:rsid w:val="00500C21"/>
    <w:rsid w:val="00510280"/>
    <w:rsid w:val="00513D73"/>
    <w:rsid w:val="00514A43"/>
    <w:rsid w:val="005174AA"/>
    <w:rsid w:val="005174E5"/>
    <w:rsid w:val="005219A4"/>
    <w:rsid w:val="00522393"/>
    <w:rsid w:val="00522620"/>
    <w:rsid w:val="00525656"/>
    <w:rsid w:val="00534C02"/>
    <w:rsid w:val="0054264B"/>
    <w:rsid w:val="00542881"/>
    <w:rsid w:val="00543786"/>
    <w:rsid w:val="00545D1B"/>
    <w:rsid w:val="005469D2"/>
    <w:rsid w:val="00547384"/>
    <w:rsid w:val="005533D7"/>
    <w:rsid w:val="00555746"/>
    <w:rsid w:val="00564EFA"/>
    <w:rsid w:val="005703DE"/>
    <w:rsid w:val="0057268F"/>
    <w:rsid w:val="00577861"/>
    <w:rsid w:val="00577B88"/>
    <w:rsid w:val="0058464E"/>
    <w:rsid w:val="0059108E"/>
    <w:rsid w:val="005A01CB"/>
    <w:rsid w:val="005A05D0"/>
    <w:rsid w:val="005A58FF"/>
    <w:rsid w:val="005A5EAF"/>
    <w:rsid w:val="005A64C0"/>
    <w:rsid w:val="005B27BD"/>
    <w:rsid w:val="005B3C11"/>
    <w:rsid w:val="005B4EEB"/>
    <w:rsid w:val="005B62B1"/>
    <w:rsid w:val="005C1C28"/>
    <w:rsid w:val="005C598E"/>
    <w:rsid w:val="005C6404"/>
    <w:rsid w:val="005C6DB5"/>
    <w:rsid w:val="005D3E2D"/>
    <w:rsid w:val="005D6D3F"/>
    <w:rsid w:val="005E0067"/>
    <w:rsid w:val="005E19E7"/>
    <w:rsid w:val="005E4F5E"/>
    <w:rsid w:val="005F34CE"/>
    <w:rsid w:val="005F71F2"/>
    <w:rsid w:val="005F7F4B"/>
    <w:rsid w:val="00607382"/>
    <w:rsid w:val="0061369B"/>
    <w:rsid w:val="00616821"/>
    <w:rsid w:val="0061716C"/>
    <w:rsid w:val="006217AC"/>
    <w:rsid w:val="006219C4"/>
    <w:rsid w:val="00621B57"/>
    <w:rsid w:val="0062261B"/>
    <w:rsid w:val="006243A1"/>
    <w:rsid w:val="00632E56"/>
    <w:rsid w:val="006348E9"/>
    <w:rsid w:val="00635CBA"/>
    <w:rsid w:val="0064338B"/>
    <w:rsid w:val="00646542"/>
    <w:rsid w:val="006504F4"/>
    <w:rsid w:val="00654402"/>
    <w:rsid w:val="00654BC9"/>
    <w:rsid w:val="006552FD"/>
    <w:rsid w:val="0065715C"/>
    <w:rsid w:val="00657ADA"/>
    <w:rsid w:val="00662A1D"/>
    <w:rsid w:val="00663AF3"/>
    <w:rsid w:val="006646D2"/>
    <w:rsid w:val="006663AA"/>
    <w:rsid w:val="00666B6C"/>
    <w:rsid w:val="00666C34"/>
    <w:rsid w:val="00682682"/>
    <w:rsid w:val="00682702"/>
    <w:rsid w:val="00687CCD"/>
    <w:rsid w:val="00690EC1"/>
    <w:rsid w:val="00692368"/>
    <w:rsid w:val="00695D24"/>
    <w:rsid w:val="006A2EBC"/>
    <w:rsid w:val="006A5676"/>
    <w:rsid w:val="006A5EA0"/>
    <w:rsid w:val="006A7195"/>
    <w:rsid w:val="006A783B"/>
    <w:rsid w:val="006A7B33"/>
    <w:rsid w:val="006B4E13"/>
    <w:rsid w:val="006B6EA4"/>
    <w:rsid w:val="006B75DD"/>
    <w:rsid w:val="006C13A0"/>
    <w:rsid w:val="006C67E0"/>
    <w:rsid w:val="006C7ABA"/>
    <w:rsid w:val="006D0D60"/>
    <w:rsid w:val="006D1122"/>
    <w:rsid w:val="006D1B29"/>
    <w:rsid w:val="006D3C00"/>
    <w:rsid w:val="006D5FB3"/>
    <w:rsid w:val="006E3675"/>
    <w:rsid w:val="006E4A7F"/>
    <w:rsid w:val="006F7986"/>
    <w:rsid w:val="00701264"/>
    <w:rsid w:val="007038CD"/>
    <w:rsid w:val="00704DF6"/>
    <w:rsid w:val="0070651C"/>
    <w:rsid w:val="00707CD2"/>
    <w:rsid w:val="007132A3"/>
    <w:rsid w:val="00716421"/>
    <w:rsid w:val="00721671"/>
    <w:rsid w:val="007218EA"/>
    <w:rsid w:val="00723EF2"/>
    <w:rsid w:val="00724EFB"/>
    <w:rsid w:val="00734975"/>
    <w:rsid w:val="007419C3"/>
    <w:rsid w:val="00742E6B"/>
    <w:rsid w:val="007467A7"/>
    <w:rsid w:val="007469DD"/>
    <w:rsid w:val="0074741B"/>
    <w:rsid w:val="0074759E"/>
    <w:rsid w:val="007478EA"/>
    <w:rsid w:val="00750A1B"/>
    <w:rsid w:val="0075415C"/>
    <w:rsid w:val="007570FB"/>
    <w:rsid w:val="00763502"/>
    <w:rsid w:val="007657A6"/>
    <w:rsid w:val="00765E2D"/>
    <w:rsid w:val="00775CD7"/>
    <w:rsid w:val="0077771E"/>
    <w:rsid w:val="007913AB"/>
    <w:rsid w:val="007914F7"/>
    <w:rsid w:val="0079195D"/>
    <w:rsid w:val="007962DF"/>
    <w:rsid w:val="0079670B"/>
    <w:rsid w:val="007A6611"/>
    <w:rsid w:val="007B1625"/>
    <w:rsid w:val="007B2B8B"/>
    <w:rsid w:val="007B3C58"/>
    <w:rsid w:val="007B4C22"/>
    <w:rsid w:val="007B706E"/>
    <w:rsid w:val="007B71EB"/>
    <w:rsid w:val="007B763E"/>
    <w:rsid w:val="007C0F9D"/>
    <w:rsid w:val="007C5878"/>
    <w:rsid w:val="007C6205"/>
    <w:rsid w:val="007C686A"/>
    <w:rsid w:val="007C728E"/>
    <w:rsid w:val="007D2C53"/>
    <w:rsid w:val="007D3D60"/>
    <w:rsid w:val="007D7A2B"/>
    <w:rsid w:val="007E1980"/>
    <w:rsid w:val="007E385F"/>
    <w:rsid w:val="007E4B76"/>
    <w:rsid w:val="007E5EA8"/>
    <w:rsid w:val="007F0CF1"/>
    <w:rsid w:val="007F12A5"/>
    <w:rsid w:val="007F22C0"/>
    <w:rsid w:val="007F32FE"/>
    <w:rsid w:val="007F4CF1"/>
    <w:rsid w:val="007F5C42"/>
    <w:rsid w:val="007F758D"/>
    <w:rsid w:val="007F7D52"/>
    <w:rsid w:val="0080654C"/>
    <w:rsid w:val="008071C6"/>
    <w:rsid w:val="00812571"/>
    <w:rsid w:val="008177FC"/>
    <w:rsid w:val="00817A00"/>
    <w:rsid w:val="00821538"/>
    <w:rsid w:val="008223CB"/>
    <w:rsid w:val="00827A7D"/>
    <w:rsid w:val="00832FA7"/>
    <w:rsid w:val="00835DB3"/>
    <w:rsid w:val="00835F74"/>
    <w:rsid w:val="0083617B"/>
    <w:rsid w:val="008371BD"/>
    <w:rsid w:val="0083749F"/>
    <w:rsid w:val="00837AE3"/>
    <w:rsid w:val="00842041"/>
    <w:rsid w:val="008504A8"/>
    <w:rsid w:val="00851397"/>
    <w:rsid w:val="0085282E"/>
    <w:rsid w:val="008632C0"/>
    <w:rsid w:val="0087198C"/>
    <w:rsid w:val="00872C1F"/>
    <w:rsid w:val="00873B42"/>
    <w:rsid w:val="00875EC3"/>
    <w:rsid w:val="00885574"/>
    <w:rsid w:val="008856D8"/>
    <w:rsid w:val="00892E82"/>
    <w:rsid w:val="00894955"/>
    <w:rsid w:val="008A5C84"/>
    <w:rsid w:val="008C1B58"/>
    <w:rsid w:val="008C2464"/>
    <w:rsid w:val="008C39AE"/>
    <w:rsid w:val="008C590D"/>
    <w:rsid w:val="008D0D79"/>
    <w:rsid w:val="008D7863"/>
    <w:rsid w:val="008E031B"/>
    <w:rsid w:val="008E7029"/>
    <w:rsid w:val="008E7EF6"/>
    <w:rsid w:val="008F1F98"/>
    <w:rsid w:val="008F6758"/>
    <w:rsid w:val="008F6A73"/>
    <w:rsid w:val="00903D9E"/>
    <w:rsid w:val="009040DD"/>
    <w:rsid w:val="00905B47"/>
    <w:rsid w:val="00907B89"/>
    <w:rsid w:val="009132A3"/>
    <w:rsid w:val="0091331C"/>
    <w:rsid w:val="00916C27"/>
    <w:rsid w:val="0092491F"/>
    <w:rsid w:val="009279DE"/>
    <w:rsid w:val="00930116"/>
    <w:rsid w:val="00931521"/>
    <w:rsid w:val="00934F5F"/>
    <w:rsid w:val="00940FA6"/>
    <w:rsid w:val="0094212C"/>
    <w:rsid w:val="00945F28"/>
    <w:rsid w:val="0094787B"/>
    <w:rsid w:val="009540D7"/>
    <w:rsid w:val="00954689"/>
    <w:rsid w:val="0095629E"/>
    <w:rsid w:val="009617C9"/>
    <w:rsid w:val="00961C93"/>
    <w:rsid w:val="00961CDB"/>
    <w:rsid w:val="00963FBD"/>
    <w:rsid w:val="0096439C"/>
    <w:rsid w:val="00965324"/>
    <w:rsid w:val="0097091E"/>
    <w:rsid w:val="009760D3"/>
    <w:rsid w:val="00977132"/>
    <w:rsid w:val="00981A4B"/>
    <w:rsid w:val="00982501"/>
    <w:rsid w:val="00984FF3"/>
    <w:rsid w:val="009877D3"/>
    <w:rsid w:val="009948D4"/>
    <w:rsid w:val="00994E8F"/>
    <w:rsid w:val="009951DC"/>
    <w:rsid w:val="009959BB"/>
    <w:rsid w:val="00997158"/>
    <w:rsid w:val="009A2A9B"/>
    <w:rsid w:val="009A3A7C"/>
    <w:rsid w:val="009B0489"/>
    <w:rsid w:val="009B2ADB"/>
    <w:rsid w:val="009B45D7"/>
    <w:rsid w:val="009B46F3"/>
    <w:rsid w:val="009B603A"/>
    <w:rsid w:val="009B7E0D"/>
    <w:rsid w:val="009C2D0E"/>
    <w:rsid w:val="009C3DAC"/>
    <w:rsid w:val="009C42E0"/>
    <w:rsid w:val="009C57DB"/>
    <w:rsid w:val="009D5362"/>
    <w:rsid w:val="009E1415"/>
    <w:rsid w:val="009E6116"/>
    <w:rsid w:val="009F2CE4"/>
    <w:rsid w:val="009F46E2"/>
    <w:rsid w:val="00A02E43"/>
    <w:rsid w:val="00A065F9"/>
    <w:rsid w:val="00A07F34"/>
    <w:rsid w:val="00A22154"/>
    <w:rsid w:val="00A25C38"/>
    <w:rsid w:val="00A27AA9"/>
    <w:rsid w:val="00A32579"/>
    <w:rsid w:val="00A36BBE"/>
    <w:rsid w:val="00A377F6"/>
    <w:rsid w:val="00A4307A"/>
    <w:rsid w:val="00A47EBB"/>
    <w:rsid w:val="00A51CDD"/>
    <w:rsid w:val="00A561B8"/>
    <w:rsid w:val="00A6730D"/>
    <w:rsid w:val="00A70F0F"/>
    <w:rsid w:val="00A71625"/>
    <w:rsid w:val="00A71B9B"/>
    <w:rsid w:val="00A74EF5"/>
    <w:rsid w:val="00A751C7"/>
    <w:rsid w:val="00A778C5"/>
    <w:rsid w:val="00A866EF"/>
    <w:rsid w:val="00A87844"/>
    <w:rsid w:val="00A937C0"/>
    <w:rsid w:val="00AA038C"/>
    <w:rsid w:val="00AA18A3"/>
    <w:rsid w:val="00AA5CEE"/>
    <w:rsid w:val="00AA6EB2"/>
    <w:rsid w:val="00AA7A09"/>
    <w:rsid w:val="00AB27EF"/>
    <w:rsid w:val="00AB3B50"/>
    <w:rsid w:val="00AC05B1"/>
    <w:rsid w:val="00AD2AA9"/>
    <w:rsid w:val="00AD356C"/>
    <w:rsid w:val="00AD658C"/>
    <w:rsid w:val="00AE2914"/>
    <w:rsid w:val="00AE2E18"/>
    <w:rsid w:val="00AE6D15"/>
    <w:rsid w:val="00AE6F71"/>
    <w:rsid w:val="00AF12FF"/>
    <w:rsid w:val="00B04182"/>
    <w:rsid w:val="00B04B5D"/>
    <w:rsid w:val="00B07AE3"/>
    <w:rsid w:val="00B07C3A"/>
    <w:rsid w:val="00B11430"/>
    <w:rsid w:val="00B146B5"/>
    <w:rsid w:val="00B16B1D"/>
    <w:rsid w:val="00B173B2"/>
    <w:rsid w:val="00B178A7"/>
    <w:rsid w:val="00B24382"/>
    <w:rsid w:val="00B26879"/>
    <w:rsid w:val="00B33430"/>
    <w:rsid w:val="00B344D8"/>
    <w:rsid w:val="00B353EB"/>
    <w:rsid w:val="00B439C4"/>
    <w:rsid w:val="00B44147"/>
    <w:rsid w:val="00B44D4E"/>
    <w:rsid w:val="00B4535E"/>
    <w:rsid w:val="00B50B5A"/>
    <w:rsid w:val="00B52A8C"/>
    <w:rsid w:val="00B5400D"/>
    <w:rsid w:val="00B55FE6"/>
    <w:rsid w:val="00B573E5"/>
    <w:rsid w:val="00B63149"/>
    <w:rsid w:val="00B636A8"/>
    <w:rsid w:val="00B63C0D"/>
    <w:rsid w:val="00B665C6"/>
    <w:rsid w:val="00B805AF"/>
    <w:rsid w:val="00B85487"/>
    <w:rsid w:val="00B869EC"/>
    <w:rsid w:val="00B8788A"/>
    <w:rsid w:val="00B9397A"/>
    <w:rsid w:val="00B962DD"/>
    <w:rsid w:val="00B9633D"/>
    <w:rsid w:val="00BA2044"/>
    <w:rsid w:val="00BA2EBE"/>
    <w:rsid w:val="00BA60A4"/>
    <w:rsid w:val="00BB0538"/>
    <w:rsid w:val="00BB0F28"/>
    <w:rsid w:val="00BB458A"/>
    <w:rsid w:val="00BB4CB4"/>
    <w:rsid w:val="00BC1850"/>
    <w:rsid w:val="00BC4BFB"/>
    <w:rsid w:val="00BC5F87"/>
    <w:rsid w:val="00BD00D3"/>
    <w:rsid w:val="00BD12ED"/>
    <w:rsid w:val="00BD1659"/>
    <w:rsid w:val="00BD27E9"/>
    <w:rsid w:val="00BD3AA9"/>
    <w:rsid w:val="00BD42C0"/>
    <w:rsid w:val="00BD4A18"/>
    <w:rsid w:val="00BD6DB2"/>
    <w:rsid w:val="00BE11CF"/>
    <w:rsid w:val="00BE21AB"/>
    <w:rsid w:val="00BE55CB"/>
    <w:rsid w:val="00BF46A0"/>
    <w:rsid w:val="00BF617A"/>
    <w:rsid w:val="00C0379D"/>
    <w:rsid w:val="00C03931"/>
    <w:rsid w:val="00C05FE3"/>
    <w:rsid w:val="00C074EB"/>
    <w:rsid w:val="00C10A50"/>
    <w:rsid w:val="00C11747"/>
    <w:rsid w:val="00C16643"/>
    <w:rsid w:val="00C2136D"/>
    <w:rsid w:val="00C214EE"/>
    <w:rsid w:val="00C2314B"/>
    <w:rsid w:val="00C24971"/>
    <w:rsid w:val="00C26BE5"/>
    <w:rsid w:val="00C26E4D"/>
    <w:rsid w:val="00C27909"/>
    <w:rsid w:val="00C27B03"/>
    <w:rsid w:val="00C314E1"/>
    <w:rsid w:val="00C3424F"/>
    <w:rsid w:val="00C34397"/>
    <w:rsid w:val="00C4095D"/>
    <w:rsid w:val="00C4331B"/>
    <w:rsid w:val="00C43D78"/>
    <w:rsid w:val="00C53BED"/>
    <w:rsid w:val="00C601D2"/>
    <w:rsid w:val="00C608E5"/>
    <w:rsid w:val="00C65BCC"/>
    <w:rsid w:val="00C66970"/>
    <w:rsid w:val="00C82E25"/>
    <w:rsid w:val="00C83B47"/>
    <w:rsid w:val="00C8691C"/>
    <w:rsid w:val="00CA096D"/>
    <w:rsid w:val="00CA168A"/>
    <w:rsid w:val="00CA357E"/>
    <w:rsid w:val="00CA44F9"/>
    <w:rsid w:val="00CA4A69"/>
    <w:rsid w:val="00CA5229"/>
    <w:rsid w:val="00CA7FB0"/>
    <w:rsid w:val="00CC1028"/>
    <w:rsid w:val="00CC3E0C"/>
    <w:rsid w:val="00CC58D3"/>
    <w:rsid w:val="00CC784D"/>
    <w:rsid w:val="00CE5342"/>
    <w:rsid w:val="00CE6AB3"/>
    <w:rsid w:val="00CE6DAE"/>
    <w:rsid w:val="00CF1A99"/>
    <w:rsid w:val="00CF479E"/>
    <w:rsid w:val="00D0222C"/>
    <w:rsid w:val="00D0337B"/>
    <w:rsid w:val="00D079B2"/>
    <w:rsid w:val="00D114E9"/>
    <w:rsid w:val="00D14990"/>
    <w:rsid w:val="00D16CC0"/>
    <w:rsid w:val="00D20DAF"/>
    <w:rsid w:val="00D2361E"/>
    <w:rsid w:val="00D379C1"/>
    <w:rsid w:val="00D37C8F"/>
    <w:rsid w:val="00D429C6"/>
    <w:rsid w:val="00D46618"/>
    <w:rsid w:val="00D47748"/>
    <w:rsid w:val="00D546B8"/>
    <w:rsid w:val="00D54CC3"/>
    <w:rsid w:val="00D6041A"/>
    <w:rsid w:val="00D613FB"/>
    <w:rsid w:val="00D633EB"/>
    <w:rsid w:val="00D64C26"/>
    <w:rsid w:val="00D6542C"/>
    <w:rsid w:val="00D807CB"/>
    <w:rsid w:val="00D81212"/>
    <w:rsid w:val="00D82FF7"/>
    <w:rsid w:val="00D847FE"/>
    <w:rsid w:val="00D94164"/>
    <w:rsid w:val="00D94B5E"/>
    <w:rsid w:val="00D964EA"/>
    <w:rsid w:val="00D966D0"/>
    <w:rsid w:val="00DA0C59"/>
    <w:rsid w:val="00DA3991"/>
    <w:rsid w:val="00DA663B"/>
    <w:rsid w:val="00DB14BD"/>
    <w:rsid w:val="00DB511C"/>
    <w:rsid w:val="00DB7E6C"/>
    <w:rsid w:val="00DC029E"/>
    <w:rsid w:val="00DC359D"/>
    <w:rsid w:val="00DC3913"/>
    <w:rsid w:val="00DC5019"/>
    <w:rsid w:val="00DC6155"/>
    <w:rsid w:val="00DD5A29"/>
    <w:rsid w:val="00DD5D9D"/>
    <w:rsid w:val="00DD6A8E"/>
    <w:rsid w:val="00DE35CB"/>
    <w:rsid w:val="00DE7183"/>
    <w:rsid w:val="00DF21E9"/>
    <w:rsid w:val="00DF61FF"/>
    <w:rsid w:val="00E00F14"/>
    <w:rsid w:val="00E0453A"/>
    <w:rsid w:val="00E06386"/>
    <w:rsid w:val="00E17C19"/>
    <w:rsid w:val="00E20AE4"/>
    <w:rsid w:val="00E2183A"/>
    <w:rsid w:val="00E230E2"/>
    <w:rsid w:val="00E24EB4"/>
    <w:rsid w:val="00E320ED"/>
    <w:rsid w:val="00E332DD"/>
    <w:rsid w:val="00E33AFB"/>
    <w:rsid w:val="00E34031"/>
    <w:rsid w:val="00E34218"/>
    <w:rsid w:val="00E3551E"/>
    <w:rsid w:val="00E42F95"/>
    <w:rsid w:val="00E44224"/>
    <w:rsid w:val="00E46282"/>
    <w:rsid w:val="00E5216E"/>
    <w:rsid w:val="00E61C5F"/>
    <w:rsid w:val="00E71209"/>
    <w:rsid w:val="00E82344"/>
    <w:rsid w:val="00E843FB"/>
    <w:rsid w:val="00E84C82"/>
    <w:rsid w:val="00E84D64"/>
    <w:rsid w:val="00E87408"/>
    <w:rsid w:val="00E914C4"/>
    <w:rsid w:val="00E934F5"/>
    <w:rsid w:val="00E95C8A"/>
    <w:rsid w:val="00E96961"/>
    <w:rsid w:val="00EA014B"/>
    <w:rsid w:val="00EA1F68"/>
    <w:rsid w:val="00EA21A8"/>
    <w:rsid w:val="00EA72EC"/>
    <w:rsid w:val="00EA7EAE"/>
    <w:rsid w:val="00EB11CB"/>
    <w:rsid w:val="00EB275A"/>
    <w:rsid w:val="00EB786A"/>
    <w:rsid w:val="00EC1578"/>
    <w:rsid w:val="00EC1C72"/>
    <w:rsid w:val="00EC2A89"/>
    <w:rsid w:val="00EC3CC9"/>
    <w:rsid w:val="00EC680A"/>
    <w:rsid w:val="00EE2BED"/>
    <w:rsid w:val="00EE374B"/>
    <w:rsid w:val="00EE7E74"/>
    <w:rsid w:val="00EF4448"/>
    <w:rsid w:val="00EF579E"/>
    <w:rsid w:val="00F03377"/>
    <w:rsid w:val="00F11BB5"/>
    <w:rsid w:val="00F1417B"/>
    <w:rsid w:val="00F25187"/>
    <w:rsid w:val="00F25F6F"/>
    <w:rsid w:val="00F3002A"/>
    <w:rsid w:val="00F34B99"/>
    <w:rsid w:val="00F375BB"/>
    <w:rsid w:val="00F52DAB"/>
    <w:rsid w:val="00F542AF"/>
    <w:rsid w:val="00F543F0"/>
    <w:rsid w:val="00F55023"/>
    <w:rsid w:val="00F720E5"/>
    <w:rsid w:val="00F72B0E"/>
    <w:rsid w:val="00F81D29"/>
    <w:rsid w:val="00F82787"/>
    <w:rsid w:val="00F86E40"/>
    <w:rsid w:val="00F87E00"/>
    <w:rsid w:val="00F911B6"/>
    <w:rsid w:val="00F91C4D"/>
    <w:rsid w:val="00F92F46"/>
    <w:rsid w:val="00F92FD9"/>
    <w:rsid w:val="00F968F5"/>
    <w:rsid w:val="00F9690C"/>
    <w:rsid w:val="00F96E56"/>
    <w:rsid w:val="00FA0D1E"/>
    <w:rsid w:val="00FA6684"/>
    <w:rsid w:val="00FA6FFC"/>
    <w:rsid w:val="00FA70A4"/>
    <w:rsid w:val="00FA70CD"/>
    <w:rsid w:val="00FA731E"/>
    <w:rsid w:val="00FA7505"/>
    <w:rsid w:val="00FB27DE"/>
    <w:rsid w:val="00FB28F0"/>
    <w:rsid w:val="00FB2B38"/>
    <w:rsid w:val="00FB4D5A"/>
    <w:rsid w:val="00FC0472"/>
    <w:rsid w:val="00FC193D"/>
    <w:rsid w:val="00FC33BC"/>
    <w:rsid w:val="00FC6358"/>
    <w:rsid w:val="00FD320D"/>
    <w:rsid w:val="00FD32F4"/>
    <w:rsid w:val="00FD7150"/>
    <w:rsid w:val="00FD7C12"/>
    <w:rsid w:val="00FE23DE"/>
    <w:rsid w:val="00FF29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F17F1BE2-30C1-463D-9EA8-B38A929A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2">
    <w:name w:val="Normal"/>
    <w:qFormat/>
    <w:rsid w:val="00AE2E18"/>
    <w:pPr>
      <w:widowControl w:val="0"/>
      <w:jc w:val="both"/>
    </w:pPr>
    <w:rPr>
      <w:kern w:val="2"/>
      <w:sz w:val="21"/>
      <w:szCs w:val="24"/>
    </w:rPr>
  </w:style>
  <w:style w:type="paragraph" w:styleId="1">
    <w:name w:val="heading 1"/>
    <w:basedOn w:val="aff2"/>
    <w:next w:val="aff2"/>
    <w:link w:val="1Char"/>
    <w:uiPriority w:val="9"/>
    <w:qFormat/>
    <w:rsid w:val="00616821"/>
    <w:pPr>
      <w:keepNext/>
      <w:keepLines/>
      <w:spacing w:beforeLines="200" w:afterLines="200" w:line="400" w:lineRule="atLeast"/>
      <w:ind w:left="726" w:hanging="363"/>
      <w:jc w:val="center"/>
      <w:outlineLvl w:val="0"/>
    </w:pPr>
    <w:rPr>
      <w:rFonts w:eastAsia="黑体"/>
      <w:bCs/>
      <w:kern w:val="44"/>
      <w:sz w:val="32"/>
      <w:szCs w:val="32"/>
    </w:rPr>
  </w:style>
  <w:style w:type="paragraph" w:styleId="2">
    <w:name w:val="heading 2"/>
    <w:basedOn w:val="aff2"/>
    <w:next w:val="aff2"/>
    <w:link w:val="2Char"/>
    <w:semiHidden/>
    <w:unhideWhenUsed/>
    <w:qFormat/>
    <w:rsid w:val="0061682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ff2"/>
    <w:next w:val="aff2"/>
    <w:link w:val="3Char"/>
    <w:semiHidden/>
    <w:unhideWhenUsed/>
    <w:qFormat/>
    <w:rsid w:val="00616821"/>
    <w:pPr>
      <w:keepNext/>
      <w:keepLines/>
      <w:spacing w:before="260" w:after="260" w:line="416" w:lineRule="auto"/>
      <w:outlineLvl w:val="2"/>
    </w:pPr>
    <w:rPr>
      <w:b/>
      <w:bCs/>
      <w:sz w:val="32"/>
      <w:szCs w:val="32"/>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17"/>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17"/>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link w:val="Char0"/>
    <w:uiPriority w:val="99"/>
    <w:rsid w:val="00294E70"/>
    <w:pPr>
      <w:snapToGrid w:val="0"/>
      <w:ind w:rightChars="100" w:right="210"/>
      <w:jc w:val="right"/>
    </w:pPr>
    <w:rPr>
      <w:sz w:val="18"/>
      <w:szCs w:val="18"/>
    </w:rPr>
  </w:style>
  <w:style w:type="paragraph" w:styleId="affc">
    <w:name w:val="header"/>
    <w:basedOn w:val="aff2"/>
    <w:link w:val="Char1"/>
    <w:uiPriority w:val="99"/>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6"/>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link w:val="CharChar"/>
    <w:rsid w:val="00083A09"/>
    <w:pPr>
      <w:numPr>
        <w:ilvl w:val="1"/>
        <w:numId w:val="9"/>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link w:val="Char3"/>
    <w:uiPriority w:val="99"/>
    <w:rsid w:val="00074FBE"/>
    <w:pPr>
      <w:numPr>
        <w:numId w:val="12"/>
      </w:numPr>
      <w:snapToGrid w:val="0"/>
      <w:jc w:val="left"/>
    </w:pPr>
    <w:rPr>
      <w:rFonts w:ascii="宋体"/>
      <w:sz w:val="18"/>
      <w:szCs w:val="18"/>
    </w:rPr>
  </w:style>
  <w:style w:type="character" w:styleId="affff9">
    <w:name w:val="footnote reference"/>
    <w:basedOn w:val="aff3"/>
    <w:uiPriority w:val="99"/>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0">
    <w:name w:val="toc 3"/>
    <w:basedOn w:val="aff2"/>
    <w:next w:val="aff2"/>
    <w:autoRedefine/>
    <w:uiPriority w:val="39"/>
    <w:qFormat/>
    <w:rsid w:val="00961C93"/>
    <w:pPr>
      <w:tabs>
        <w:tab w:val="right" w:leader="dot" w:pos="9241"/>
      </w:tabs>
      <w:ind w:firstLineChars="100" w:firstLine="102"/>
      <w:jc w:val="left"/>
    </w:pPr>
    <w:rPr>
      <w:rFonts w:ascii="宋体"/>
      <w:szCs w:val="21"/>
    </w:rPr>
  </w:style>
  <w:style w:type="paragraph" w:styleId="4">
    <w:name w:val="toc 4"/>
    <w:basedOn w:val="aff2"/>
    <w:next w:val="aff2"/>
    <w:autoRedefine/>
    <w:uiPriority w:val="39"/>
    <w:rsid w:val="00961C93"/>
    <w:pPr>
      <w:tabs>
        <w:tab w:val="right" w:leader="dot" w:pos="9241"/>
      </w:tabs>
      <w:ind w:firstLineChars="200" w:firstLine="198"/>
      <w:jc w:val="left"/>
    </w:pPr>
    <w:rPr>
      <w:rFonts w:ascii="宋体"/>
      <w:szCs w:val="21"/>
    </w:rPr>
  </w:style>
  <w:style w:type="paragraph" w:styleId="5">
    <w:name w:val="toc 5"/>
    <w:basedOn w:val="aff2"/>
    <w:next w:val="aff2"/>
    <w:autoRedefine/>
    <w:uiPriority w:val="39"/>
    <w:rsid w:val="00961C93"/>
    <w:pPr>
      <w:tabs>
        <w:tab w:val="right" w:leader="dot" w:pos="9241"/>
      </w:tabs>
      <w:ind w:firstLineChars="300" w:firstLine="300"/>
      <w:jc w:val="left"/>
    </w:pPr>
    <w:rPr>
      <w:rFonts w:ascii="宋体"/>
      <w:szCs w:val="21"/>
    </w:rPr>
  </w:style>
  <w:style w:type="paragraph" w:styleId="6">
    <w:name w:val="toc 6"/>
    <w:basedOn w:val="aff2"/>
    <w:next w:val="aff2"/>
    <w:autoRedefine/>
    <w:uiPriority w:val="39"/>
    <w:rsid w:val="00961C93"/>
    <w:pPr>
      <w:tabs>
        <w:tab w:val="right" w:leader="dot" w:pos="9241"/>
      </w:tabs>
      <w:ind w:firstLineChars="400" w:firstLine="403"/>
      <w:jc w:val="left"/>
    </w:pPr>
    <w:rPr>
      <w:rFonts w:ascii="宋体"/>
      <w:szCs w:val="21"/>
    </w:rPr>
  </w:style>
  <w:style w:type="paragraph" w:styleId="7">
    <w:name w:val="toc 7"/>
    <w:basedOn w:val="aff2"/>
    <w:next w:val="aff2"/>
    <w:autoRedefine/>
    <w:uiPriority w:val="39"/>
    <w:rsid w:val="00961C93"/>
    <w:pPr>
      <w:tabs>
        <w:tab w:val="right" w:leader="dot" w:pos="9241"/>
      </w:tabs>
      <w:ind w:firstLineChars="500" w:firstLine="505"/>
      <w:jc w:val="left"/>
    </w:pPr>
    <w:rPr>
      <w:rFonts w:ascii="宋体"/>
      <w:szCs w:val="21"/>
    </w:rPr>
  </w:style>
  <w:style w:type="paragraph" w:styleId="8">
    <w:name w:val="toc 8"/>
    <w:basedOn w:val="aff2"/>
    <w:next w:val="aff2"/>
    <w:autoRedefine/>
    <w:uiPriority w:val="39"/>
    <w:rsid w:val="00D54CC3"/>
    <w:pPr>
      <w:tabs>
        <w:tab w:val="right" w:leader="dot" w:pos="9241"/>
      </w:tabs>
      <w:ind w:firstLineChars="600" w:firstLine="607"/>
      <w:jc w:val="left"/>
    </w:pPr>
    <w:rPr>
      <w:rFonts w:ascii="宋体"/>
      <w:szCs w:val="21"/>
    </w:rPr>
  </w:style>
  <w:style w:type="paragraph" w:styleId="9">
    <w:name w:val="toc 9"/>
    <w:basedOn w:val="aff2"/>
    <w:next w:val="aff2"/>
    <w:autoRedefine/>
    <w:uiPriority w:val="39"/>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4"/>
    <w:qFormat/>
    <w:rsid w:val="00083A09"/>
    <w:pPr>
      <w:numPr>
        <w:numId w:val="11"/>
      </w:numPr>
      <w:tabs>
        <w:tab w:val="num" w:pos="360"/>
      </w:tabs>
      <w:ind w:firstLine="0"/>
    </w:pPr>
    <w:rPr>
      <w:rFonts w:ascii="宋体" w:hAnsi="宋体"/>
      <w:kern w:val="2"/>
      <w:sz w:val="18"/>
      <w:szCs w:val="18"/>
    </w:rPr>
  </w:style>
  <w:style w:type="character" w:customStyle="1" w:styleId="Char4">
    <w:name w:val="首示例 Char"/>
    <w:basedOn w:val="aff3"/>
    <w:link w:val="a0"/>
    <w:rsid w:val="00083A09"/>
    <w:rPr>
      <w:rFonts w:ascii="宋体" w:hAnsi="宋体"/>
      <w:kern w:val="2"/>
      <w:sz w:val="18"/>
      <w:szCs w:val="18"/>
    </w:rPr>
  </w:style>
  <w:style w:type="paragraph" w:customStyle="1" w:styleId="afffff4">
    <w:name w:val="四级无"/>
    <w:basedOn w:val="a8"/>
    <w:rsid w:val="001C149C"/>
    <w:pPr>
      <w:spacing w:beforeLines="0" w:afterLines="0"/>
    </w:pPr>
    <w:rPr>
      <w:rFonts w:ascii="宋体" w:eastAsia="宋体"/>
    </w:rPr>
  </w:style>
  <w:style w:type="paragraph" w:styleId="11">
    <w:name w:val="index 1"/>
    <w:basedOn w:val="aff2"/>
    <w:next w:val="aff6"/>
    <w:rsid w:val="009951DC"/>
    <w:pPr>
      <w:tabs>
        <w:tab w:val="right" w:leader="dot" w:pos="9299"/>
      </w:tabs>
      <w:jc w:val="left"/>
    </w:pPr>
    <w:rPr>
      <w:rFonts w:ascii="宋体"/>
      <w:szCs w:val="21"/>
    </w:rPr>
  </w:style>
  <w:style w:type="paragraph" w:styleId="21">
    <w:name w:val="index 2"/>
    <w:basedOn w:val="aff2"/>
    <w:next w:val="aff2"/>
    <w:autoRedefine/>
    <w:rsid w:val="00083A09"/>
    <w:pPr>
      <w:ind w:left="420" w:hanging="210"/>
      <w:jc w:val="left"/>
    </w:pPr>
    <w:rPr>
      <w:rFonts w:ascii="Calibri" w:hAnsi="Calibri"/>
      <w:sz w:val="20"/>
      <w:szCs w:val="20"/>
    </w:rPr>
  </w:style>
  <w:style w:type="paragraph" w:styleId="31">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1"/>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ind w:left="142"/>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4"/>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2">
    <w:name w:val="封面标准名称2"/>
    <w:basedOn w:val="afffb"/>
    <w:rsid w:val="0028269A"/>
    <w:pPr>
      <w:framePr w:wrap="around" w:y="4469"/>
      <w:spacing w:beforeLines="630"/>
    </w:pPr>
  </w:style>
  <w:style w:type="paragraph" w:customStyle="1" w:styleId="23">
    <w:name w:val="封面标准英文名称2"/>
    <w:basedOn w:val="afffc"/>
    <w:rsid w:val="0028269A"/>
    <w:pPr>
      <w:framePr w:wrap="around" w:y="4469"/>
    </w:pPr>
  </w:style>
  <w:style w:type="paragraph" w:customStyle="1" w:styleId="24">
    <w:name w:val="封面一致性程度标识2"/>
    <w:basedOn w:val="afffd"/>
    <w:rsid w:val="0028269A"/>
    <w:pPr>
      <w:framePr w:wrap="around" w:y="4469"/>
    </w:pPr>
  </w:style>
  <w:style w:type="paragraph" w:customStyle="1" w:styleId="25">
    <w:name w:val="封面标准文稿类别2"/>
    <w:basedOn w:val="afffe"/>
    <w:rsid w:val="0028269A"/>
    <w:pPr>
      <w:framePr w:wrap="around" w:y="4469"/>
    </w:pPr>
  </w:style>
  <w:style w:type="paragraph" w:customStyle="1" w:styleId="26">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Char5"/>
    <w:rsid w:val="00B5400D"/>
    <w:rPr>
      <w:sz w:val="18"/>
      <w:szCs w:val="18"/>
    </w:rPr>
  </w:style>
  <w:style w:type="paragraph" w:styleId="12">
    <w:name w:val="toc 1"/>
    <w:basedOn w:val="aff2"/>
    <w:next w:val="aff2"/>
    <w:autoRedefine/>
    <w:uiPriority w:val="39"/>
    <w:qFormat/>
    <w:rsid w:val="00961C93"/>
    <w:pPr>
      <w:tabs>
        <w:tab w:val="right" w:leader="dot" w:pos="9241"/>
      </w:tabs>
      <w:spacing w:beforeLines="25" w:afterLines="25"/>
      <w:jc w:val="left"/>
    </w:pPr>
    <w:rPr>
      <w:rFonts w:ascii="宋体"/>
      <w:szCs w:val="21"/>
    </w:rPr>
  </w:style>
  <w:style w:type="paragraph" w:styleId="27">
    <w:name w:val="toc 2"/>
    <w:basedOn w:val="aff2"/>
    <w:next w:val="aff2"/>
    <w:autoRedefine/>
    <w:uiPriority w:val="39"/>
    <w:qFormat/>
    <w:rsid w:val="00961C93"/>
    <w:pPr>
      <w:tabs>
        <w:tab w:val="right" w:leader="dot" w:pos="9241"/>
      </w:tabs>
    </w:pPr>
    <w:rPr>
      <w:rFonts w:ascii="宋体"/>
      <w:szCs w:val="21"/>
    </w:rPr>
  </w:style>
  <w:style w:type="character" w:customStyle="1" w:styleId="Char5">
    <w:name w:val="批注框文本 Char"/>
    <w:basedOn w:val="aff3"/>
    <w:link w:val="affffff7"/>
    <w:rsid w:val="00B5400D"/>
    <w:rPr>
      <w:kern w:val="2"/>
      <w:sz w:val="18"/>
      <w:szCs w:val="18"/>
    </w:rPr>
  </w:style>
  <w:style w:type="character" w:customStyle="1" w:styleId="Char0">
    <w:name w:val="页脚 Char"/>
    <w:link w:val="affb"/>
    <w:uiPriority w:val="99"/>
    <w:rsid w:val="004814CA"/>
    <w:rPr>
      <w:kern w:val="2"/>
      <w:sz w:val="18"/>
      <w:szCs w:val="18"/>
    </w:rPr>
  </w:style>
  <w:style w:type="character" w:customStyle="1" w:styleId="1Char">
    <w:name w:val="标题 1 Char"/>
    <w:basedOn w:val="aff3"/>
    <w:link w:val="1"/>
    <w:uiPriority w:val="9"/>
    <w:rsid w:val="00616821"/>
    <w:rPr>
      <w:rFonts w:eastAsia="黑体"/>
      <w:bCs/>
      <w:kern w:val="44"/>
      <w:sz w:val="32"/>
      <w:szCs w:val="32"/>
    </w:rPr>
  </w:style>
  <w:style w:type="character" w:customStyle="1" w:styleId="2Char">
    <w:name w:val="标题 2 Char"/>
    <w:basedOn w:val="aff3"/>
    <w:link w:val="2"/>
    <w:semiHidden/>
    <w:rsid w:val="00616821"/>
    <w:rPr>
      <w:rFonts w:asciiTheme="majorHAnsi" w:eastAsiaTheme="majorEastAsia" w:hAnsiTheme="majorHAnsi" w:cstheme="majorBidi"/>
      <w:b/>
      <w:bCs/>
      <w:kern w:val="2"/>
      <w:sz w:val="32"/>
      <w:szCs w:val="32"/>
    </w:rPr>
  </w:style>
  <w:style w:type="character" w:customStyle="1" w:styleId="3Char">
    <w:name w:val="标题 3 Char"/>
    <w:basedOn w:val="aff3"/>
    <w:link w:val="3"/>
    <w:semiHidden/>
    <w:rsid w:val="00616821"/>
    <w:rPr>
      <w:b/>
      <w:bCs/>
      <w:kern w:val="2"/>
      <w:sz w:val="32"/>
      <w:szCs w:val="32"/>
    </w:rPr>
  </w:style>
  <w:style w:type="paragraph" w:styleId="TOC">
    <w:name w:val="TOC Heading"/>
    <w:basedOn w:val="1"/>
    <w:next w:val="aff2"/>
    <w:uiPriority w:val="39"/>
    <w:unhideWhenUsed/>
    <w:qFormat/>
    <w:rsid w:val="001C38AE"/>
    <w:pPr>
      <w:widowControl/>
      <w:spacing w:beforeLines="0" w:afterLines="0" w:line="276" w:lineRule="auto"/>
      <w:ind w:left="0" w:firstLine="0"/>
      <w:jc w:val="left"/>
      <w:outlineLvl w:val="9"/>
    </w:pPr>
    <w:rPr>
      <w:rFonts w:asciiTheme="majorHAnsi" w:eastAsiaTheme="majorEastAsia" w:hAnsiTheme="majorHAnsi" w:cstheme="majorBidi"/>
      <w:b/>
      <w:color w:val="365F91" w:themeColor="accent1" w:themeShade="BF"/>
      <w:kern w:val="0"/>
      <w:sz w:val="28"/>
      <w:szCs w:val="28"/>
    </w:rPr>
  </w:style>
  <w:style w:type="character" w:customStyle="1" w:styleId="CharChar">
    <w:name w:val="附录章标题 Char Char"/>
    <w:link w:val="af9"/>
    <w:rsid w:val="00CC1028"/>
    <w:rPr>
      <w:rFonts w:ascii="黑体" w:eastAsia="黑体"/>
      <w:kern w:val="21"/>
      <w:sz w:val="21"/>
    </w:rPr>
  </w:style>
  <w:style w:type="paragraph" w:customStyle="1" w:styleId="908051">
    <w:name w:val="样式 908专项 + 段前: 0.5 行 段后: 1 行"/>
    <w:basedOn w:val="aff2"/>
    <w:rsid w:val="00CC1028"/>
    <w:pPr>
      <w:widowControl/>
      <w:spacing w:beforeLines="50" w:afterLines="100" w:line="360" w:lineRule="auto"/>
      <w:jc w:val="center"/>
    </w:pPr>
    <w:rPr>
      <w:rFonts w:cs="宋体"/>
      <w:bCs/>
      <w:sz w:val="44"/>
      <w:szCs w:val="20"/>
    </w:rPr>
  </w:style>
  <w:style w:type="character" w:customStyle="1" w:styleId="Char3">
    <w:name w:val="脚注文本 Char"/>
    <w:link w:val="af"/>
    <w:uiPriority w:val="99"/>
    <w:rsid w:val="002F502E"/>
    <w:rPr>
      <w:rFonts w:ascii="宋体"/>
      <w:kern w:val="2"/>
      <w:sz w:val="18"/>
      <w:szCs w:val="18"/>
    </w:rPr>
  </w:style>
  <w:style w:type="paragraph" w:styleId="affffff8">
    <w:name w:val="List Paragraph"/>
    <w:basedOn w:val="aff2"/>
    <w:uiPriority w:val="34"/>
    <w:qFormat/>
    <w:rsid w:val="00050E9A"/>
    <w:pPr>
      <w:ind w:firstLineChars="200" w:firstLine="420"/>
    </w:pPr>
  </w:style>
  <w:style w:type="character" w:customStyle="1" w:styleId="Char1">
    <w:name w:val="页眉 Char"/>
    <w:link w:val="affc"/>
    <w:uiPriority w:val="99"/>
    <w:rsid w:val="0060738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image" Target="media/image26.wmf"/><Relationship Id="rId68" Type="http://schemas.openxmlformats.org/officeDocument/2006/relationships/oleObject" Target="embeddings/oleObject32.bin"/><Relationship Id="rId84" Type="http://schemas.openxmlformats.org/officeDocument/2006/relationships/image" Target="media/image36.wmf"/><Relationship Id="rId89" Type="http://schemas.openxmlformats.org/officeDocument/2006/relationships/oleObject" Target="embeddings/oleObject43.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5.bin"/><Relationship Id="rId79" Type="http://schemas.openxmlformats.org/officeDocument/2006/relationships/oleObject" Target="embeddings/oleObject38.bin"/><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footer" Target="footer2.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image" Target="media/image29.wmf"/><Relationship Id="rId80" Type="http://schemas.openxmlformats.org/officeDocument/2006/relationships/image" Target="media/image34.wmf"/><Relationship Id="rId85" Type="http://schemas.openxmlformats.org/officeDocument/2006/relationships/oleObject" Target="embeddings/oleObject4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image" Target="media/image28.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2.wmf"/><Relationship Id="rId83" Type="http://schemas.openxmlformats.org/officeDocument/2006/relationships/oleObject" Target="embeddings/oleObject40.bin"/><Relationship Id="rId88" Type="http://schemas.openxmlformats.org/officeDocument/2006/relationships/image" Target="media/image38.wmf"/><Relationship Id="rId91" Type="http://schemas.openxmlformats.org/officeDocument/2006/relationships/oleObject" Target="embeddings/oleObject44.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image" Target="media/image22.wmf"/><Relationship Id="rId60" Type="http://schemas.openxmlformats.org/officeDocument/2006/relationships/oleObject" Target="embeddings/oleObject28.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image" Target="media/image33.wmf"/><Relationship Id="rId81" Type="http://schemas.openxmlformats.org/officeDocument/2006/relationships/oleObject" Target="embeddings/oleObject39.bin"/><Relationship Id="rId86" Type="http://schemas.openxmlformats.org/officeDocument/2006/relationships/image" Target="media/image37.wmf"/><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6.bin"/><Relationship Id="rId34" Type="http://schemas.openxmlformats.org/officeDocument/2006/relationships/oleObject" Target="embeddings/oleObject13.bin"/><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image" Target="media/image40.emf"/><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oleObject" Target="embeddings/oleObject42.bin"/><Relationship Id="rId61" Type="http://schemas.openxmlformats.org/officeDocument/2006/relationships/image" Target="media/image25.wmf"/><Relationship Id="rId82" Type="http://schemas.openxmlformats.org/officeDocument/2006/relationships/image" Target="media/image35.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image" Target="media/image24.wmf"/><Relationship Id="rId77" Type="http://schemas.openxmlformats.org/officeDocument/2006/relationships/oleObject" Target="embeddings/oleObject37.bin"/><Relationship Id="rId8" Type="http://schemas.openxmlformats.org/officeDocument/2006/relationships/footer" Target="footer1.xml"/><Relationship Id="rId51" Type="http://schemas.openxmlformats.org/officeDocument/2006/relationships/oleObject" Target="embeddings/oleObject22.bin"/><Relationship Id="rId72" Type="http://schemas.openxmlformats.org/officeDocument/2006/relationships/oleObject" Target="embeddings/oleObject34.bin"/><Relationship Id="rId93" Type="http://schemas.openxmlformats.org/officeDocument/2006/relationships/oleObject" Target="embeddings/oleObject4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AFDF6-1925-4058-902C-8A97853FB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2365</Words>
  <Characters>13484</Characters>
  <Application>Microsoft Office Word</Application>
  <DocSecurity>0</DocSecurity>
  <Lines>112</Lines>
  <Paragraphs>31</Paragraphs>
  <ScaleCrop>false</ScaleCrop>
  <Company>CNIS</Company>
  <LinksUpToDate>false</LinksUpToDate>
  <CharactersWithSpaces>15818</CharactersWithSpaces>
  <SharedDoc>false</SharedDoc>
  <HLinks>
    <vt:vector size="36" baseType="variant">
      <vt:variant>
        <vt:i4>1048639</vt:i4>
      </vt:variant>
      <vt:variant>
        <vt:i4>35</vt:i4>
      </vt:variant>
      <vt:variant>
        <vt:i4>0</vt:i4>
      </vt:variant>
      <vt:variant>
        <vt:i4>5</vt:i4>
      </vt:variant>
      <vt:variant>
        <vt:lpwstr/>
      </vt:variant>
      <vt:variant>
        <vt:lpwstr>_Toc352575923</vt:lpwstr>
      </vt:variant>
      <vt:variant>
        <vt:i4>1048639</vt:i4>
      </vt:variant>
      <vt:variant>
        <vt:i4>29</vt:i4>
      </vt:variant>
      <vt:variant>
        <vt:i4>0</vt:i4>
      </vt:variant>
      <vt:variant>
        <vt:i4>5</vt:i4>
      </vt:variant>
      <vt:variant>
        <vt:lpwstr/>
      </vt:variant>
      <vt:variant>
        <vt:lpwstr>_Toc352575922</vt:lpwstr>
      </vt:variant>
      <vt:variant>
        <vt:i4>1048639</vt:i4>
      </vt:variant>
      <vt:variant>
        <vt:i4>23</vt:i4>
      </vt:variant>
      <vt:variant>
        <vt:i4>0</vt:i4>
      </vt:variant>
      <vt:variant>
        <vt:i4>5</vt:i4>
      </vt:variant>
      <vt:variant>
        <vt:lpwstr/>
      </vt:variant>
      <vt:variant>
        <vt:lpwstr>_Toc352575921</vt:lpwstr>
      </vt:variant>
      <vt:variant>
        <vt:i4>1048639</vt:i4>
      </vt:variant>
      <vt:variant>
        <vt:i4>17</vt:i4>
      </vt:variant>
      <vt:variant>
        <vt:i4>0</vt:i4>
      </vt:variant>
      <vt:variant>
        <vt:i4>5</vt:i4>
      </vt:variant>
      <vt:variant>
        <vt:lpwstr/>
      </vt:variant>
      <vt:variant>
        <vt:lpwstr>_Toc352575920</vt:lpwstr>
      </vt:variant>
      <vt:variant>
        <vt:i4>1245247</vt:i4>
      </vt:variant>
      <vt:variant>
        <vt:i4>11</vt:i4>
      </vt:variant>
      <vt:variant>
        <vt:i4>0</vt:i4>
      </vt:variant>
      <vt:variant>
        <vt:i4>5</vt:i4>
      </vt:variant>
      <vt:variant>
        <vt:lpwstr/>
      </vt:variant>
      <vt:variant>
        <vt:lpwstr>_Toc352575919</vt:lpwstr>
      </vt:variant>
      <vt:variant>
        <vt:i4>1245247</vt:i4>
      </vt:variant>
      <vt:variant>
        <vt:i4>5</vt:i4>
      </vt:variant>
      <vt:variant>
        <vt:i4>0</vt:i4>
      </vt:variant>
      <vt:variant>
        <vt:i4>5</vt:i4>
      </vt:variant>
      <vt:variant>
        <vt:lpwstr/>
      </vt:variant>
      <vt:variant>
        <vt:lpwstr>_Toc352575918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Li Zhijun</dc:creator>
  <cp:lastModifiedBy>disasters</cp:lastModifiedBy>
  <cp:revision>29</cp:revision>
  <cp:lastPrinted>2015-09-16T01:46:00Z</cp:lastPrinted>
  <dcterms:created xsi:type="dcterms:W3CDTF">2015-10-22T02:30:00Z</dcterms:created>
  <dcterms:modified xsi:type="dcterms:W3CDTF">2016-01-15T06:20:00Z</dcterms:modified>
</cp:coreProperties>
</file>