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E18" w:rsidRDefault="00AE2E18" w:rsidP="00AE2E18">
      <w:pPr>
        <w:pStyle w:val="20"/>
        <w:framePr w:wrap="around"/>
        <w:rPr>
          <w:rFonts w:hAnsi="黑体"/>
        </w:rPr>
      </w:pPr>
    </w:p>
    <w:p w:rsidR="00AE2E18" w:rsidRDefault="00AE2E18" w:rsidP="00AE2E18">
      <w:pPr>
        <w:pStyle w:val="20"/>
        <w:framePr w:wrap="around"/>
        <w:rPr>
          <w:rFonts w:hAnsi="黑体"/>
        </w:rPr>
      </w:pPr>
    </w:p>
    <w:p w:rsidR="00AE2E18" w:rsidRDefault="00DB0DA2" w:rsidP="00AE2E18">
      <w:pPr>
        <w:pStyle w:val="afffb"/>
        <w:framePr w:wrap="around"/>
      </w:pPr>
      <w:r>
        <w:rPr>
          <w:rFonts w:hint="eastAsia"/>
        </w:rPr>
        <w:t>海平面上升风险评估</w:t>
      </w:r>
      <w:r>
        <w:t>和</w:t>
      </w:r>
      <w:bookmarkStart w:id="0" w:name="_GoBack"/>
      <w:bookmarkEnd w:id="0"/>
      <w:r w:rsidR="002A4407" w:rsidRPr="002A4407">
        <w:rPr>
          <w:rFonts w:hint="eastAsia"/>
        </w:rPr>
        <w:t>区划技术导则</w:t>
      </w:r>
    </w:p>
    <w:p w:rsidR="00AE2E18" w:rsidRDefault="002A4407" w:rsidP="00AE2E18">
      <w:pPr>
        <w:pStyle w:val="afffc"/>
        <w:framePr w:wrap="around"/>
      </w:pPr>
      <w:r w:rsidRPr="002A4407">
        <w:rPr>
          <w:rFonts w:hint="eastAsia"/>
        </w:rPr>
        <w:t>Guideline for risk assessment and zoning of</w:t>
      </w:r>
      <w:r w:rsidRPr="002A4407">
        <w:t xml:space="preserve"> </w:t>
      </w:r>
      <w:r w:rsidRPr="002A4407">
        <w:rPr>
          <w:rFonts w:hint="eastAsia"/>
        </w:rPr>
        <w:t>sea level rise</w:t>
      </w:r>
    </w:p>
    <w:p w:rsidR="00AE2E18" w:rsidRPr="00420133" w:rsidRDefault="00AE2E18" w:rsidP="00AE2E18">
      <w:pPr>
        <w:pStyle w:val="afffd"/>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55"/>
      </w:tblGrid>
      <w:tr w:rsidR="00AE2E18" w:rsidTr="00046E36">
        <w:tc>
          <w:tcPr>
            <w:tcW w:w="9855" w:type="dxa"/>
            <w:tcBorders>
              <w:top w:val="nil"/>
              <w:left w:val="nil"/>
              <w:bottom w:val="nil"/>
              <w:right w:val="nil"/>
            </w:tcBorders>
            <w:shd w:val="clear" w:color="auto" w:fill="auto"/>
          </w:tcPr>
          <w:p w:rsidR="00AE2E18" w:rsidRDefault="009A2A9B" w:rsidP="00B573E5">
            <w:pPr>
              <w:pStyle w:val="afffe"/>
              <w:framePr w:wrap="around"/>
            </w:pPr>
            <w:bookmarkStart w:id="1" w:name="Sdraft"/>
            <w:r>
              <w:rPr>
                <w:noProof/>
              </w:rPr>
              <mc:AlternateContent>
                <mc:Choice Requires="wps">
                  <w:drawing>
                    <wp:anchor distT="0" distB="0" distL="114300" distR="114300" simplePos="0" relativeHeight="251657728" behindDoc="1" locked="1" layoutInCell="1" allowOverlap="1" wp14:anchorId="2079065E" wp14:editId="5DF60C3A">
                      <wp:simplePos x="0" y="0"/>
                      <wp:positionH relativeFrom="column">
                        <wp:posOffset>2200910</wp:posOffset>
                      </wp:positionH>
                      <wp:positionV relativeFrom="paragraph">
                        <wp:posOffset>4281805</wp:posOffset>
                      </wp:positionV>
                      <wp:extent cx="1905000" cy="254000"/>
                      <wp:effectExtent l="635" t="0" r="0" b="0"/>
                      <wp:wrapNone/>
                      <wp:docPr id="1"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3192C2" id="RQ" o:spid="_x0000_s1026" style="position:absolute;left:0;text-align:left;margin-left:173.3pt;margin-top:337.15pt;width:150pt;height:2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Nw0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" stroked="f">
                      <w10:anchorlock/>
                    </v:rect>
                  </w:pict>
                </mc:Fallback>
              </mc:AlternateContent>
            </w:r>
            <w:bookmarkEnd w:id="1"/>
          </w:p>
        </w:tc>
      </w:tr>
      <w:tr w:rsidR="00AE2E18" w:rsidTr="00046E36">
        <w:tc>
          <w:tcPr>
            <w:tcW w:w="9855" w:type="dxa"/>
            <w:tcBorders>
              <w:top w:val="nil"/>
              <w:left w:val="nil"/>
              <w:bottom w:val="nil"/>
              <w:right w:val="nil"/>
            </w:tcBorders>
            <w:shd w:val="clear" w:color="auto" w:fill="auto"/>
          </w:tcPr>
          <w:p w:rsidR="00907B89" w:rsidRDefault="00907B89" w:rsidP="00E34031">
            <w:pPr>
              <w:pStyle w:val="affff"/>
              <w:framePr w:wrap="around"/>
            </w:pPr>
          </w:p>
          <w:p w:rsidR="00907B89" w:rsidRPr="008177FC" w:rsidRDefault="00907B89" w:rsidP="00E34031">
            <w:pPr>
              <w:pStyle w:val="affff"/>
              <w:framePr w:wrap="around"/>
            </w:pPr>
          </w:p>
        </w:tc>
      </w:tr>
    </w:tbl>
    <w:p w:rsidR="00AE2E18" w:rsidRDefault="00AE2E18" w:rsidP="00AE2E18">
      <w:pPr>
        <w:pStyle w:val="affffff6"/>
        <w:framePr w:wrap="around" w:x="1419"/>
        <w:jc w:val="both"/>
      </w:pPr>
      <w:r>
        <w:rPr>
          <w:rFonts w:ascii="黑体"/>
        </w:rPr>
        <w:t xml:space="preserve"> </w:t>
      </w:r>
    </w:p>
    <w:p w:rsidR="00D6542C" w:rsidRDefault="00D6542C" w:rsidP="00D6542C">
      <w:pPr>
        <w:pStyle w:val="afff8"/>
        <w:framePr w:wrap="around"/>
      </w:pPr>
    </w:p>
    <w:p w:rsidR="00621B57" w:rsidRPr="00621B57" w:rsidRDefault="00621B57" w:rsidP="00621B57">
      <w:pPr>
        <w:pStyle w:val="aff9"/>
      </w:pPr>
      <w:bookmarkStart w:id="2" w:name="_Toc427580635"/>
      <w:bookmarkStart w:id="3" w:name="_Toc434309881"/>
      <w:bookmarkStart w:id="4" w:name="QY"/>
      <w:r w:rsidRPr="00621B57">
        <w:rPr>
          <w:rFonts w:hint="eastAsia"/>
        </w:rPr>
        <w:lastRenderedPageBreak/>
        <w:t>目</w:t>
      </w:r>
      <w:bookmarkStart w:id="5" w:name="BKML"/>
      <w:r w:rsidRPr="00621B57">
        <w:rPr>
          <w:rFonts w:hAnsi="黑体"/>
        </w:rPr>
        <w:t> </w:t>
      </w:r>
      <w:r w:rsidRPr="00621B57">
        <w:rPr>
          <w:rFonts w:hAnsi="黑体"/>
        </w:rPr>
        <w:t> </w:t>
      </w:r>
      <w:r w:rsidRPr="00621B57">
        <w:rPr>
          <w:rFonts w:hint="eastAsia"/>
        </w:rPr>
        <w:t>次</w:t>
      </w:r>
      <w:bookmarkEnd w:id="2"/>
      <w:bookmarkEnd w:id="3"/>
      <w:bookmarkEnd w:id="5"/>
    </w:p>
    <w:bookmarkStart w:id="6" w:name="_Toc352575918" w:displacedByCustomXml="next"/>
    <w:sdt>
      <w:sdtPr>
        <w:rPr>
          <w:rFonts w:ascii="Times New Roman"/>
          <w:szCs w:val="24"/>
          <w:lang w:val="zh-CN"/>
        </w:rPr>
        <w:id w:val="15695450"/>
        <w:docPartObj>
          <w:docPartGallery w:val="Table of Contents"/>
          <w:docPartUnique/>
        </w:docPartObj>
      </w:sdtPr>
      <w:sdtEndPr>
        <w:rPr>
          <w:lang w:val="en-US"/>
        </w:rPr>
      </w:sdtEndPr>
      <w:sdtContent>
        <w:p w:rsidR="00235D13" w:rsidRDefault="005E7598" w:rsidP="00235D13">
          <w:pPr>
            <w:pStyle w:val="12"/>
            <w:spacing w:before="78" w:after="78"/>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434309881" w:history="1">
            <w:r w:rsidR="00235D13" w:rsidRPr="00390101">
              <w:rPr>
                <w:rStyle w:val="afff6"/>
                <w:rFonts w:hint="eastAsia"/>
              </w:rPr>
              <w:t>目次</w:t>
            </w:r>
            <w:r w:rsidR="00235D13">
              <w:rPr>
                <w:noProof/>
                <w:webHidden/>
              </w:rPr>
              <w:tab/>
            </w:r>
            <w:r w:rsidR="00235D13">
              <w:rPr>
                <w:noProof/>
                <w:webHidden/>
              </w:rPr>
              <w:fldChar w:fldCharType="begin"/>
            </w:r>
            <w:r w:rsidR="00235D13">
              <w:rPr>
                <w:noProof/>
                <w:webHidden/>
              </w:rPr>
              <w:instrText xml:space="preserve"> PAGEREF _Toc434309881 \h </w:instrText>
            </w:r>
            <w:r w:rsidR="00235D13">
              <w:rPr>
                <w:noProof/>
                <w:webHidden/>
              </w:rPr>
            </w:r>
            <w:r w:rsidR="00235D13">
              <w:rPr>
                <w:noProof/>
                <w:webHidden/>
              </w:rPr>
              <w:fldChar w:fldCharType="separate"/>
            </w:r>
            <w:r w:rsidR="00235D13">
              <w:rPr>
                <w:noProof/>
                <w:webHidden/>
              </w:rPr>
              <w:t>II</w:t>
            </w:r>
            <w:r w:rsidR="00235D13">
              <w:rPr>
                <w:noProof/>
                <w:webHidden/>
              </w:rPr>
              <w:fldChar w:fldCharType="end"/>
            </w:r>
          </w:hyperlink>
        </w:p>
        <w:p w:rsidR="00235D13" w:rsidRDefault="00996F30" w:rsidP="00235D13">
          <w:pPr>
            <w:pStyle w:val="12"/>
            <w:spacing w:before="78" w:after="78"/>
            <w:rPr>
              <w:rFonts w:asciiTheme="minorHAnsi" w:eastAsiaTheme="minorEastAsia" w:hAnsiTheme="minorHAnsi" w:cstheme="minorBidi"/>
              <w:noProof/>
              <w:szCs w:val="22"/>
            </w:rPr>
          </w:pPr>
          <w:hyperlink w:anchor="_Toc434309882" w:history="1">
            <w:r w:rsidR="00235D13" w:rsidRPr="00390101">
              <w:rPr>
                <w:rStyle w:val="afff6"/>
                <w:rFonts w:hint="eastAsia"/>
              </w:rPr>
              <w:t>前言</w:t>
            </w:r>
            <w:r w:rsidR="00235D13">
              <w:rPr>
                <w:noProof/>
                <w:webHidden/>
              </w:rPr>
              <w:tab/>
            </w:r>
            <w:r w:rsidR="00235D13">
              <w:rPr>
                <w:noProof/>
                <w:webHidden/>
              </w:rPr>
              <w:fldChar w:fldCharType="begin"/>
            </w:r>
            <w:r w:rsidR="00235D13">
              <w:rPr>
                <w:noProof/>
                <w:webHidden/>
              </w:rPr>
              <w:instrText xml:space="preserve"> PAGEREF _Toc434309882 \h </w:instrText>
            </w:r>
            <w:r w:rsidR="00235D13">
              <w:rPr>
                <w:noProof/>
                <w:webHidden/>
              </w:rPr>
            </w:r>
            <w:r w:rsidR="00235D13">
              <w:rPr>
                <w:noProof/>
                <w:webHidden/>
              </w:rPr>
              <w:fldChar w:fldCharType="separate"/>
            </w:r>
            <w:r w:rsidR="00235D13">
              <w:rPr>
                <w:noProof/>
                <w:webHidden/>
              </w:rPr>
              <w:t>V</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884" w:history="1">
            <w:r w:rsidR="00235D13" w:rsidRPr="00390101">
              <w:rPr>
                <w:rStyle w:val="afff6"/>
              </w:rPr>
              <w:t>1</w:t>
            </w:r>
            <w:r w:rsidR="00235D13" w:rsidRPr="00390101">
              <w:rPr>
                <w:rStyle w:val="afff6"/>
                <w:rFonts w:hint="eastAsia"/>
              </w:rPr>
              <w:t xml:space="preserve"> 范围</w:t>
            </w:r>
            <w:r w:rsidR="00235D13">
              <w:rPr>
                <w:noProof/>
                <w:webHidden/>
              </w:rPr>
              <w:tab/>
            </w:r>
            <w:r w:rsidR="00235D13">
              <w:rPr>
                <w:noProof/>
                <w:webHidden/>
              </w:rPr>
              <w:fldChar w:fldCharType="begin"/>
            </w:r>
            <w:r w:rsidR="00235D13">
              <w:rPr>
                <w:noProof/>
                <w:webHidden/>
              </w:rPr>
              <w:instrText xml:space="preserve"> PAGEREF _Toc434309884 \h </w:instrText>
            </w:r>
            <w:r w:rsidR="00235D13">
              <w:rPr>
                <w:noProof/>
                <w:webHidden/>
              </w:rPr>
            </w:r>
            <w:r w:rsidR="00235D13">
              <w:rPr>
                <w:noProof/>
                <w:webHidden/>
              </w:rPr>
              <w:fldChar w:fldCharType="separate"/>
            </w:r>
            <w:r w:rsidR="00235D13">
              <w:rPr>
                <w:noProof/>
                <w:webHidden/>
              </w:rPr>
              <w:t>1</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885" w:history="1">
            <w:r w:rsidR="00235D13" w:rsidRPr="00390101">
              <w:rPr>
                <w:rStyle w:val="afff6"/>
              </w:rPr>
              <w:t>2</w:t>
            </w:r>
            <w:r w:rsidR="00235D13" w:rsidRPr="00390101">
              <w:rPr>
                <w:rStyle w:val="afff6"/>
                <w:rFonts w:hint="eastAsia"/>
              </w:rPr>
              <w:t xml:space="preserve"> 规范性引用文件</w:t>
            </w:r>
            <w:r w:rsidR="00235D13">
              <w:rPr>
                <w:noProof/>
                <w:webHidden/>
              </w:rPr>
              <w:tab/>
            </w:r>
            <w:r w:rsidR="00235D13">
              <w:rPr>
                <w:noProof/>
                <w:webHidden/>
              </w:rPr>
              <w:fldChar w:fldCharType="begin"/>
            </w:r>
            <w:r w:rsidR="00235D13">
              <w:rPr>
                <w:noProof/>
                <w:webHidden/>
              </w:rPr>
              <w:instrText xml:space="preserve"> PAGEREF _Toc434309885 \h </w:instrText>
            </w:r>
            <w:r w:rsidR="00235D13">
              <w:rPr>
                <w:noProof/>
                <w:webHidden/>
              </w:rPr>
            </w:r>
            <w:r w:rsidR="00235D13">
              <w:rPr>
                <w:noProof/>
                <w:webHidden/>
              </w:rPr>
              <w:fldChar w:fldCharType="separate"/>
            </w:r>
            <w:r w:rsidR="00235D13">
              <w:rPr>
                <w:noProof/>
                <w:webHidden/>
              </w:rPr>
              <w:t>1</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886" w:history="1">
            <w:r w:rsidR="00235D13" w:rsidRPr="00390101">
              <w:rPr>
                <w:rStyle w:val="afff6"/>
              </w:rPr>
              <w:t>3</w:t>
            </w:r>
            <w:r w:rsidR="00235D13" w:rsidRPr="00390101">
              <w:rPr>
                <w:rStyle w:val="afff6"/>
                <w:rFonts w:hint="eastAsia"/>
              </w:rPr>
              <w:t xml:space="preserve"> 术语和定义</w:t>
            </w:r>
            <w:r w:rsidR="00235D13">
              <w:rPr>
                <w:noProof/>
                <w:webHidden/>
              </w:rPr>
              <w:tab/>
            </w:r>
            <w:r w:rsidR="00235D13">
              <w:rPr>
                <w:noProof/>
                <w:webHidden/>
              </w:rPr>
              <w:fldChar w:fldCharType="begin"/>
            </w:r>
            <w:r w:rsidR="00235D13">
              <w:rPr>
                <w:noProof/>
                <w:webHidden/>
              </w:rPr>
              <w:instrText xml:space="preserve"> PAGEREF _Toc434309886 \h </w:instrText>
            </w:r>
            <w:r w:rsidR="00235D13">
              <w:rPr>
                <w:noProof/>
                <w:webHidden/>
              </w:rPr>
            </w:r>
            <w:r w:rsidR="00235D13">
              <w:rPr>
                <w:noProof/>
                <w:webHidden/>
              </w:rPr>
              <w:fldChar w:fldCharType="separate"/>
            </w:r>
            <w:r w:rsidR="00235D13">
              <w:rPr>
                <w:noProof/>
                <w:webHidden/>
              </w:rPr>
              <w:t>1</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897" w:history="1">
            <w:r w:rsidR="00235D13" w:rsidRPr="00390101">
              <w:rPr>
                <w:rStyle w:val="afff6"/>
              </w:rPr>
              <w:t>4</w:t>
            </w:r>
            <w:r w:rsidR="00235D13" w:rsidRPr="00390101">
              <w:rPr>
                <w:rStyle w:val="afff6"/>
                <w:rFonts w:hint="eastAsia"/>
              </w:rPr>
              <w:t xml:space="preserve"> 工作原则</w:t>
            </w:r>
            <w:r w:rsidR="00235D13">
              <w:rPr>
                <w:noProof/>
                <w:webHidden/>
              </w:rPr>
              <w:tab/>
            </w:r>
            <w:r w:rsidR="00235D13">
              <w:rPr>
                <w:noProof/>
                <w:webHidden/>
              </w:rPr>
              <w:fldChar w:fldCharType="begin"/>
            </w:r>
            <w:r w:rsidR="00235D13">
              <w:rPr>
                <w:noProof/>
                <w:webHidden/>
              </w:rPr>
              <w:instrText xml:space="preserve"> PAGEREF _Toc434309897 \h </w:instrText>
            </w:r>
            <w:r w:rsidR="00235D13">
              <w:rPr>
                <w:noProof/>
                <w:webHidden/>
              </w:rPr>
            </w:r>
            <w:r w:rsidR="00235D13">
              <w:rPr>
                <w:noProof/>
                <w:webHidden/>
              </w:rPr>
              <w:fldChar w:fldCharType="separate"/>
            </w:r>
            <w:r w:rsidR="00235D13">
              <w:rPr>
                <w:noProof/>
                <w:webHidden/>
              </w:rPr>
              <w:t>2</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898" w:history="1">
            <w:r w:rsidR="00235D13" w:rsidRPr="00390101">
              <w:rPr>
                <w:rStyle w:val="afff6"/>
              </w:rPr>
              <w:t>4.1</w:t>
            </w:r>
            <w:r w:rsidR="00235D13" w:rsidRPr="00390101">
              <w:rPr>
                <w:rStyle w:val="afff6"/>
                <w:rFonts w:hint="eastAsia"/>
              </w:rPr>
              <w:t xml:space="preserve"> 分尺度原则</w:t>
            </w:r>
            <w:r w:rsidR="00235D13">
              <w:rPr>
                <w:noProof/>
                <w:webHidden/>
              </w:rPr>
              <w:tab/>
            </w:r>
            <w:r w:rsidR="00235D13">
              <w:rPr>
                <w:noProof/>
                <w:webHidden/>
              </w:rPr>
              <w:fldChar w:fldCharType="begin"/>
            </w:r>
            <w:r w:rsidR="00235D13">
              <w:rPr>
                <w:noProof/>
                <w:webHidden/>
              </w:rPr>
              <w:instrText xml:space="preserve"> PAGEREF _Toc434309898 \h </w:instrText>
            </w:r>
            <w:r w:rsidR="00235D13">
              <w:rPr>
                <w:noProof/>
                <w:webHidden/>
              </w:rPr>
            </w:r>
            <w:r w:rsidR="00235D13">
              <w:rPr>
                <w:noProof/>
                <w:webHidden/>
              </w:rPr>
              <w:fldChar w:fldCharType="separate"/>
            </w:r>
            <w:r w:rsidR="00235D13">
              <w:rPr>
                <w:noProof/>
                <w:webHidden/>
              </w:rPr>
              <w:t>2</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899" w:history="1">
            <w:r w:rsidR="00235D13" w:rsidRPr="00390101">
              <w:rPr>
                <w:rStyle w:val="afff6"/>
              </w:rPr>
              <w:t>4.2</w:t>
            </w:r>
            <w:r w:rsidR="00235D13" w:rsidRPr="00390101">
              <w:rPr>
                <w:rStyle w:val="afff6"/>
                <w:rFonts w:hint="eastAsia"/>
              </w:rPr>
              <w:t xml:space="preserve"> 可靠性原则</w:t>
            </w:r>
            <w:r w:rsidR="00235D13">
              <w:rPr>
                <w:noProof/>
                <w:webHidden/>
              </w:rPr>
              <w:tab/>
            </w:r>
            <w:r w:rsidR="00235D13">
              <w:rPr>
                <w:noProof/>
                <w:webHidden/>
              </w:rPr>
              <w:fldChar w:fldCharType="begin"/>
            </w:r>
            <w:r w:rsidR="00235D13">
              <w:rPr>
                <w:noProof/>
                <w:webHidden/>
              </w:rPr>
              <w:instrText xml:space="preserve"> PAGEREF _Toc434309899 \h </w:instrText>
            </w:r>
            <w:r w:rsidR="00235D13">
              <w:rPr>
                <w:noProof/>
                <w:webHidden/>
              </w:rPr>
            </w:r>
            <w:r w:rsidR="00235D13">
              <w:rPr>
                <w:noProof/>
                <w:webHidden/>
              </w:rPr>
              <w:fldChar w:fldCharType="separate"/>
            </w:r>
            <w:r w:rsidR="00235D13">
              <w:rPr>
                <w:noProof/>
                <w:webHidden/>
              </w:rPr>
              <w:t>2</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00" w:history="1">
            <w:r w:rsidR="00235D13" w:rsidRPr="00390101">
              <w:rPr>
                <w:rStyle w:val="afff6"/>
              </w:rPr>
              <w:t>4.3</w:t>
            </w:r>
            <w:r w:rsidR="00235D13" w:rsidRPr="00390101">
              <w:rPr>
                <w:rStyle w:val="afff6"/>
                <w:rFonts w:hint="eastAsia"/>
              </w:rPr>
              <w:t xml:space="preserve"> 综合性原则</w:t>
            </w:r>
            <w:r w:rsidR="00235D13">
              <w:rPr>
                <w:noProof/>
                <w:webHidden/>
              </w:rPr>
              <w:tab/>
            </w:r>
            <w:r w:rsidR="00235D13">
              <w:rPr>
                <w:noProof/>
                <w:webHidden/>
              </w:rPr>
              <w:fldChar w:fldCharType="begin"/>
            </w:r>
            <w:r w:rsidR="00235D13">
              <w:rPr>
                <w:noProof/>
                <w:webHidden/>
              </w:rPr>
              <w:instrText xml:space="preserve"> PAGEREF _Toc434309900 \h </w:instrText>
            </w:r>
            <w:r w:rsidR="00235D13">
              <w:rPr>
                <w:noProof/>
                <w:webHidden/>
              </w:rPr>
            </w:r>
            <w:r w:rsidR="00235D13">
              <w:rPr>
                <w:noProof/>
                <w:webHidden/>
              </w:rPr>
              <w:fldChar w:fldCharType="separate"/>
            </w:r>
            <w:r w:rsidR="00235D13">
              <w:rPr>
                <w:noProof/>
                <w:webHidden/>
              </w:rPr>
              <w:t>2</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01" w:history="1">
            <w:r w:rsidR="00235D13" w:rsidRPr="00390101">
              <w:rPr>
                <w:rStyle w:val="afff6"/>
              </w:rPr>
              <w:t>4.4</w:t>
            </w:r>
            <w:r w:rsidR="00235D13" w:rsidRPr="00390101">
              <w:rPr>
                <w:rStyle w:val="afff6"/>
                <w:rFonts w:hint="eastAsia"/>
              </w:rPr>
              <w:t xml:space="preserve"> 系统性原则</w:t>
            </w:r>
            <w:r w:rsidR="00235D13">
              <w:rPr>
                <w:noProof/>
                <w:webHidden/>
              </w:rPr>
              <w:tab/>
            </w:r>
            <w:r w:rsidR="00235D13">
              <w:rPr>
                <w:noProof/>
                <w:webHidden/>
              </w:rPr>
              <w:fldChar w:fldCharType="begin"/>
            </w:r>
            <w:r w:rsidR="00235D13">
              <w:rPr>
                <w:noProof/>
                <w:webHidden/>
              </w:rPr>
              <w:instrText xml:space="preserve"> PAGEREF _Toc434309901 \h </w:instrText>
            </w:r>
            <w:r w:rsidR="00235D13">
              <w:rPr>
                <w:noProof/>
                <w:webHidden/>
              </w:rPr>
            </w:r>
            <w:r w:rsidR="00235D13">
              <w:rPr>
                <w:noProof/>
                <w:webHidden/>
              </w:rPr>
              <w:fldChar w:fldCharType="separate"/>
            </w:r>
            <w:r w:rsidR="00235D13">
              <w:rPr>
                <w:noProof/>
                <w:webHidden/>
              </w:rPr>
              <w:t>2</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02" w:history="1">
            <w:r w:rsidR="00235D13" w:rsidRPr="00390101">
              <w:rPr>
                <w:rStyle w:val="afff6"/>
              </w:rPr>
              <w:t>5</w:t>
            </w:r>
            <w:r w:rsidR="00235D13" w:rsidRPr="00390101">
              <w:rPr>
                <w:rStyle w:val="afff6"/>
                <w:rFonts w:hint="eastAsia"/>
              </w:rPr>
              <w:t xml:space="preserve"> 工作程序</w:t>
            </w:r>
            <w:r w:rsidR="00235D13">
              <w:rPr>
                <w:noProof/>
                <w:webHidden/>
              </w:rPr>
              <w:tab/>
            </w:r>
            <w:r w:rsidR="00235D13">
              <w:rPr>
                <w:noProof/>
                <w:webHidden/>
              </w:rPr>
              <w:fldChar w:fldCharType="begin"/>
            </w:r>
            <w:r w:rsidR="00235D13">
              <w:rPr>
                <w:noProof/>
                <w:webHidden/>
              </w:rPr>
              <w:instrText xml:space="preserve"> PAGEREF _Toc434309902 \h </w:instrText>
            </w:r>
            <w:r w:rsidR="00235D13">
              <w:rPr>
                <w:noProof/>
                <w:webHidden/>
              </w:rPr>
            </w:r>
            <w:r w:rsidR="00235D13">
              <w:rPr>
                <w:noProof/>
                <w:webHidden/>
              </w:rPr>
              <w:fldChar w:fldCharType="separate"/>
            </w:r>
            <w:r w:rsidR="00235D13">
              <w:rPr>
                <w:noProof/>
                <w:webHidden/>
              </w:rPr>
              <w:t>2</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03" w:history="1">
            <w:r w:rsidR="00235D13" w:rsidRPr="00390101">
              <w:rPr>
                <w:rStyle w:val="afff6"/>
              </w:rPr>
              <w:t>5.1</w:t>
            </w:r>
            <w:r w:rsidR="00235D13" w:rsidRPr="00390101">
              <w:rPr>
                <w:rStyle w:val="afff6"/>
                <w:rFonts w:hint="eastAsia"/>
              </w:rPr>
              <w:t xml:space="preserve"> 工作步骤</w:t>
            </w:r>
            <w:r w:rsidR="00235D13">
              <w:rPr>
                <w:noProof/>
                <w:webHidden/>
              </w:rPr>
              <w:tab/>
            </w:r>
            <w:r w:rsidR="00235D13">
              <w:rPr>
                <w:noProof/>
                <w:webHidden/>
              </w:rPr>
              <w:fldChar w:fldCharType="begin"/>
            </w:r>
            <w:r w:rsidR="00235D13">
              <w:rPr>
                <w:noProof/>
                <w:webHidden/>
              </w:rPr>
              <w:instrText xml:space="preserve"> PAGEREF _Toc434309903 \h </w:instrText>
            </w:r>
            <w:r w:rsidR="00235D13">
              <w:rPr>
                <w:noProof/>
                <w:webHidden/>
              </w:rPr>
            </w:r>
            <w:r w:rsidR="00235D13">
              <w:rPr>
                <w:noProof/>
                <w:webHidden/>
              </w:rPr>
              <w:fldChar w:fldCharType="separate"/>
            </w:r>
            <w:r w:rsidR="00235D13">
              <w:rPr>
                <w:noProof/>
                <w:webHidden/>
              </w:rPr>
              <w:t>2</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04" w:history="1">
            <w:r w:rsidR="00235D13" w:rsidRPr="00390101">
              <w:rPr>
                <w:rStyle w:val="afff6"/>
              </w:rPr>
              <w:t>5.2</w:t>
            </w:r>
            <w:r w:rsidR="00235D13" w:rsidRPr="00390101">
              <w:rPr>
                <w:rStyle w:val="afff6"/>
                <w:rFonts w:hint="eastAsia"/>
              </w:rPr>
              <w:t xml:space="preserve"> 资料收集</w:t>
            </w:r>
            <w:r w:rsidR="00235D13">
              <w:rPr>
                <w:noProof/>
                <w:webHidden/>
              </w:rPr>
              <w:tab/>
            </w:r>
            <w:r w:rsidR="00235D13">
              <w:rPr>
                <w:noProof/>
                <w:webHidden/>
              </w:rPr>
              <w:fldChar w:fldCharType="begin"/>
            </w:r>
            <w:r w:rsidR="00235D13">
              <w:rPr>
                <w:noProof/>
                <w:webHidden/>
              </w:rPr>
              <w:instrText xml:space="preserve"> PAGEREF _Toc434309904 \h </w:instrText>
            </w:r>
            <w:r w:rsidR="00235D13">
              <w:rPr>
                <w:noProof/>
                <w:webHidden/>
              </w:rPr>
            </w:r>
            <w:r w:rsidR="00235D13">
              <w:rPr>
                <w:noProof/>
                <w:webHidden/>
              </w:rPr>
              <w:fldChar w:fldCharType="separate"/>
            </w:r>
            <w:r w:rsidR="00235D13">
              <w:rPr>
                <w:noProof/>
                <w:webHidden/>
              </w:rPr>
              <w:t>2</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05" w:history="1">
            <w:r w:rsidR="00235D13" w:rsidRPr="00390101">
              <w:rPr>
                <w:rStyle w:val="afff6"/>
              </w:rPr>
              <w:t>5.3</w:t>
            </w:r>
            <w:r w:rsidR="00235D13" w:rsidRPr="00390101">
              <w:rPr>
                <w:rStyle w:val="afff6"/>
                <w:rFonts w:hint="eastAsia"/>
              </w:rPr>
              <w:t xml:space="preserve"> 风险分析</w:t>
            </w:r>
            <w:r w:rsidR="00235D13">
              <w:rPr>
                <w:noProof/>
                <w:webHidden/>
              </w:rPr>
              <w:tab/>
            </w:r>
            <w:r w:rsidR="00235D13">
              <w:rPr>
                <w:noProof/>
                <w:webHidden/>
              </w:rPr>
              <w:fldChar w:fldCharType="begin"/>
            </w:r>
            <w:r w:rsidR="00235D13">
              <w:rPr>
                <w:noProof/>
                <w:webHidden/>
              </w:rPr>
              <w:instrText xml:space="preserve"> PAGEREF _Toc434309905 \h </w:instrText>
            </w:r>
            <w:r w:rsidR="00235D13">
              <w:rPr>
                <w:noProof/>
                <w:webHidden/>
              </w:rPr>
            </w:r>
            <w:r w:rsidR="00235D13">
              <w:rPr>
                <w:noProof/>
                <w:webHidden/>
              </w:rPr>
              <w:fldChar w:fldCharType="separate"/>
            </w:r>
            <w:r w:rsidR="00235D13">
              <w:rPr>
                <w:noProof/>
                <w:webHidden/>
              </w:rPr>
              <w:t>2</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06" w:history="1">
            <w:r w:rsidR="00235D13" w:rsidRPr="00390101">
              <w:rPr>
                <w:rStyle w:val="afff6"/>
              </w:rPr>
              <w:t>5.4</w:t>
            </w:r>
            <w:r w:rsidR="00235D13" w:rsidRPr="00390101">
              <w:rPr>
                <w:rStyle w:val="afff6"/>
                <w:rFonts w:hint="eastAsia"/>
              </w:rPr>
              <w:t xml:space="preserve"> 风险区划</w:t>
            </w:r>
            <w:r w:rsidR="00235D13">
              <w:rPr>
                <w:noProof/>
                <w:webHidden/>
              </w:rPr>
              <w:tab/>
            </w:r>
            <w:r w:rsidR="00235D13">
              <w:rPr>
                <w:noProof/>
                <w:webHidden/>
              </w:rPr>
              <w:fldChar w:fldCharType="begin"/>
            </w:r>
            <w:r w:rsidR="00235D13">
              <w:rPr>
                <w:noProof/>
                <w:webHidden/>
              </w:rPr>
              <w:instrText xml:space="preserve"> PAGEREF _Toc434309906 \h </w:instrText>
            </w:r>
            <w:r w:rsidR="00235D13">
              <w:rPr>
                <w:noProof/>
                <w:webHidden/>
              </w:rPr>
            </w:r>
            <w:r w:rsidR="00235D13">
              <w:rPr>
                <w:noProof/>
                <w:webHidden/>
              </w:rPr>
              <w:fldChar w:fldCharType="separate"/>
            </w:r>
            <w:r w:rsidR="00235D13">
              <w:rPr>
                <w:noProof/>
                <w:webHidden/>
              </w:rPr>
              <w:t>2</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07" w:history="1">
            <w:r w:rsidR="00235D13" w:rsidRPr="00390101">
              <w:rPr>
                <w:rStyle w:val="afff6"/>
              </w:rPr>
              <w:t>5.5</w:t>
            </w:r>
            <w:r w:rsidR="00235D13" w:rsidRPr="00390101">
              <w:rPr>
                <w:rStyle w:val="afff6"/>
                <w:rFonts w:hint="eastAsia"/>
              </w:rPr>
              <w:t xml:space="preserve"> 成果制图</w:t>
            </w:r>
            <w:r w:rsidR="00235D13">
              <w:rPr>
                <w:noProof/>
                <w:webHidden/>
              </w:rPr>
              <w:tab/>
            </w:r>
            <w:r w:rsidR="00235D13">
              <w:rPr>
                <w:noProof/>
                <w:webHidden/>
              </w:rPr>
              <w:fldChar w:fldCharType="begin"/>
            </w:r>
            <w:r w:rsidR="00235D13">
              <w:rPr>
                <w:noProof/>
                <w:webHidden/>
              </w:rPr>
              <w:instrText xml:space="preserve"> PAGEREF _Toc434309907 \h </w:instrText>
            </w:r>
            <w:r w:rsidR="00235D13">
              <w:rPr>
                <w:noProof/>
                <w:webHidden/>
              </w:rPr>
            </w:r>
            <w:r w:rsidR="00235D13">
              <w:rPr>
                <w:noProof/>
                <w:webHidden/>
              </w:rPr>
              <w:fldChar w:fldCharType="separate"/>
            </w:r>
            <w:r w:rsidR="00235D13">
              <w:rPr>
                <w:noProof/>
                <w:webHidden/>
              </w:rPr>
              <w:t>3</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08" w:history="1">
            <w:r w:rsidR="00235D13" w:rsidRPr="00390101">
              <w:rPr>
                <w:rStyle w:val="afff6"/>
              </w:rPr>
              <w:t>5.6</w:t>
            </w:r>
            <w:r w:rsidR="00235D13" w:rsidRPr="00390101">
              <w:rPr>
                <w:rStyle w:val="afff6"/>
                <w:rFonts w:hint="eastAsia"/>
              </w:rPr>
              <w:t xml:space="preserve"> 报告编制</w:t>
            </w:r>
            <w:r w:rsidR="00235D13">
              <w:rPr>
                <w:noProof/>
                <w:webHidden/>
              </w:rPr>
              <w:tab/>
            </w:r>
            <w:r w:rsidR="00235D13">
              <w:rPr>
                <w:noProof/>
                <w:webHidden/>
              </w:rPr>
              <w:fldChar w:fldCharType="begin"/>
            </w:r>
            <w:r w:rsidR="00235D13">
              <w:rPr>
                <w:noProof/>
                <w:webHidden/>
              </w:rPr>
              <w:instrText xml:space="preserve"> PAGEREF _Toc434309908 \h </w:instrText>
            </w:r>
            <w:r w:rsidR="00235D13">
              <w:rPr>
                <w:noProof/>
                <w:webHidden/>
              </w:rPr>
            </w:r>
            <w:r w:rsidR="00235D13">
              <w:rPr>
                <w:noProof/>
                <w:webHidden/>
              </w:rPr>
              <w:fldChar w:fldCharType="separate"/>
            </w:r>
            <w:r w:rsidR="00235D13">
              <w:rPr>
                <w:noProof/>
                <w:webHidden/>
              </w:rPr>
              <w:t>3</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09" w:history="1">
            <w:r w:rsidR="00235D13" w:rsidRPr="00390101">
              <w:rPr>
                <w:rStyle w:val="afff6"/>
              </w:rPr>
              <w:t>6</w:t>
            </w:r>
            <w:r w:rsidR="00235D13" w:rsidRPr="00390101">
              <w:rPr>
                <w:rStyle w:val="afff6"/>
                <w:rFonts w:hAnsi="黑体" w:hint="eastAsia"/>
              </w:rPr>
              <w:t xml:space="preserve"> 国家尺度评估和区划</w:t>
            </w:r>
            <w:r w:rsidR="00235D13">
              <w:rPr>
                <w:noProof/>
                <w:webHidden/>
              </w:rPr>
              <w:tab/>
            </w:r>
            <w:r w:rsidR="00235D13">
              <w:rPr>
                <w:noProof/>
                <w:webHidden/>
              </w:rPr>
              <w:fldChar w:fldCharType="begin"/>
            </w:r>
            <w:r w:rsidR="00235D13">
              <w:rPr>
                <w:noProof/>
                <w:webHidden/>
              </w:rPr>
              <w:instrText xml:space="preserve"> PAGEREF _Toc434309909 \h </w:instrText>
            </w:r>
            <w:r w:rsidR="00235D13">
              <w:rPr>
                <w:noProof/>
                <w:webHidden/>
              </w:rPr>
            </w:r>
            <w:r w:rsidR="00235D13">
              <w:rPr>
                <w:noProof/>
                <w:webHidden/>
              </w:rPr>
              <w:fldChar w:fldCharType="separate"/>
            </w:r>
            <w:r w:rsidR="00235D13">
              <w:rPr>
                <w:noProof/>
                <w:webHidden/>
              </w:rPr>
              <w:t>3</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10" w:history="1">
            <w:r w:rsidR="00235D13" w:rsidRPr="00390101">
              <w:rPr>
                <w:rStyle w:val="afff6"/>
              </w:rPr>
              <w:t>6.1</w:t>
            </w:r>
            <w:r w:rsidR="00235D13" w:rsidRPr="00390101">
              <w:rPr>
                <w:rStyle w:val="afff6"/>
                <w:rFonts w:hint="eastAsia"/>
              </w:rPr>
              <w:t xml:space="preserve"> 工作目的</w:t>
            </w:r>
            <w:r w:rsidR="00235D13">
              <w:rPr>
                <w:noProof/>
                <w:webHidden/>
              </w:rPr>
              <w:tab/>
            </w:r>
            <w:r w:rsidR="00235D13">
              <w:rPr>
                <w:noProof/>
                <w:webHidden/>
              </w:rPr>
              <w:fldChar w:fldCharType="begin"/>
            </w:r>
            <w:r w:rsidR="00235D13">
              <w:rPr>
                <w:noProof/>
                <w:webHidden/>
              </w:rPr>
              <w:instrText xml:space="preserve"> PAGEREF _Toc434309910 \h </w:instrText>
            </w:r>
            <w:r w:rsidR="00235D13">
              <w:rPr>
                <w:noProof/>
                <w:webHidden/>
              </w:rPr>
            </w:r>
            <w:r w:rsidR="00235D13">
              <w:rPr>
                <w:noProof/>
                <w:webHidden/>
              </w:rPr>
              <w:fldChar w:fldCharType="separate"/>
            </w:r>
            <w:r w:rsidR="00235D13">
              <w:rPr>
                <w:noProof/>
                <w:webHidden/>
              </w:rPr>
              <w:t>3</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11" w:history="1">
            <w:r w:rsidR="00235D13" w:rsidRPr="00390101">
              <w:rPr>
                <w:rStyle w:val="afff6"/>
              </w:rPr>
              <w:t>6.2</w:t>
            </w:r>
            <w:r w:rsidR="00235D13" w:rsidRPr="00390101">
              <w:rPr>
                <w:rStyle w:val="afff6"/>
                <w:rFonts w:hint="eastAsia"/>
              </w:rPr>
              <w:t xml:space="preserve"> 评估区域与评估单元</w:t>
            </w:r>
            <w:r w:rsidR="00235D13">
              <w:rPr>
                <w:noProof/>
                <w:webHidden/>
              </w:rPr>
              <w:tab/>
            </w:r>
            <w:r w:rsidR="00235D13">
              <w:rPr>
                <w:noProof/>
                <w:webHidden/>
              </w:rPr>
              <w:fldChar w:fldCharType="begin"/>
            </w:r>
            <w:r w:rsidR="00235D13">
              <w:rPr>
                <w:noProof/>
                <w:webHidden/>
              </w:rPr>
              <w:instrText xml:space="preserve"> PAGEREF _Toc434309911 \h </w:instrText>
            </w:r>
            <w:r w:rsidR="00235D13">
              <w:rPr>
                <w:noProof/>
                <w:webHidden/>
              </w:rPr>
            </w:r>
            <w:r w:rsidR="00235D13">
              <w:rPr>
                <w:noProof/>
                <w:webHidden/>
              </w:rPr>
              <w:fldChar w:fldCharType="separate"/>
            </w:r>
            <w:r w:rsidR="00235D13">
              <w:rPr>
                <w:noProof/>
                <w:webHidden/>
              </w:rPr>
              <w:t>3</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12" w:history="1">
            <w:r w:rsidR="00235D13" w:rsidRPr="00390101">
              <w:rPr>
                <w:rStyle w:val="afff6"/>
              </w:rPr>
              <w:t>6.3</w:t>
            </w:r>
            <w:r w:rsidR="00235D13" w:rsidRPr="00390101">
              <w:rPr>
                <w:rStyle w:val="afff6"/>
                <w:rFonts w:hint="eastAsia"/>
              </w:rPr>
              <w:t xml:space="preserve"> 资料收集</w:t>
            </w:r>
            <w:r w:rsidR="00235D13">
              <w:rPr>
                <w:noProof/>
                <w:webHidden/>
              </w:rPr>
              <w:tab/>
            </w:r>
            <w:r w:rsidR="00235D13">
              <w:rPr>
                <w:noProof/>
                <w:webHidden/>
              </w:rPr>
              <w:fldChar w:fldCharType="begin"/>
            </w:r>
            <w:r w:rsidR="00235D13">
              <w:rPr>
                <w:noProof/>
                <w:webHidden/>
              </w:rPr>
              <w:instrText xml:space="preserve"> PAGEREF _Toc434309912 \h </w:instrText>
            </w:r>
            <w:r w:rsidR="00235D13">
              <w:rPr>
                <w:noProof/>
                <w:webHidden/>
              </w:rPr>
            </w:r>
            <w:r w:rsidR="00235D13">
              <w:rPr>
                <w:noProof/>
                <w:webHidden/>
              </w:rPr>
              <w:fldChar w:fldCharType="separate"/>
            </w:r>
            <w:r w:rsidR="00235D13">
              <w:rPr>
                <w:noProof/>
                <w:webHidden/>
              </w:rPr>
              <w:t>3</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13" w:history="1">
            <w:r w:rsidR="00235D13" w:rsidRPr="00390101">
              <w:rPr>
                <w:rStyle w:val="afff6"/>
              </w:rPr>
              <w:t>6.4</w:t>
            </w:r>
            <w:r w:rsidR="00235D13" w:rsidRPr="00390101">
              <w:rPr>
                <w:rStyle w:val="afff6"/>
                <w:rFonts w:hint="eastAsia"/>
              </w:rPr>
              <w:t xml:space="preserve"> 风险评估框架和指标体系构建</w:t>
            </w:r>
            <w:r w:rsidR="00235D13">
              <w:rPr>
                <w:noProof/>
                <w:webHidden/>
              </w:rPr>
              <w:tab/>
            </w:r>
            <w:r w:rsidR="00235D13">
              <w:rPr>
                <w:noProof/>
                <w:webHidden/>
              </w:rPr>
              <w:fldChar w:fldCharType="begin"/>
            </w:r>
            <w:r w:rsidR="00235D13">
              <w:rPr>
                <w:noProof/>
                <w:webHidden/>
              </w:rPr>
              <w:instrText xml:space="preserve"> PAGEREF _Toc434309913 \h </w:instrText>
            </w:r>
            <w:r w:rsidR="00235D13">
              <w:rPr>
                <w:noProof/>
                <w:webHidden/>
              </w:rPr>
            </w:r>
            <w:r w:rsidR="00235D13">
              <w:rPr>
                <w:noProof/>
                <w:webHidden/>
              </w:rPr>
              <w:fldChar w:fldCharType="separate"/>
            </w:r>
            <w:r w:rsidR="00235D13">
              <w:rPr>
                <w:noProof/>
                <w:webHidden/>
              </w:rPr>
              <w:t>3</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14" w:history="1">
            <w:r w:rsidR="00235D13" w:rsidRPr="00390101">
              <w:rPr>
                <w:rStyle w:val="afff6"/>
              </w:rPr>
              <w:t>6.5</w:t>
            </w:r>
            <w:r w:rsidR="00235D13" w:rsidRPr="00390101">
              <w:rPr>
                <w:rStyle w:val="afff6"/>
                <w:rFonts w:hint="eastAsia"/>
              </w:rPr>
              <w:t xml:space="preserve"> 危险性评估</w:t>
            </w:r>
            <w:r w:rsidR="00235D13">
              <w:rPr>
                <w:noProof/>
                <w:webHidden/>
              </w:rPr>
              <w:tab/>
            </w:r>
            <w:r w:rsidR="00235D13">
              <w:rPr>
                <w:noProof/>
                <w:webHidden/>
              </w:rPr>
              <w:fldChar w:fldCharType="begin"/>
            </w:r>
            <w:r w:rsidR="00235D13">
              <w:rPr>
                <w:noProof/>
                <w:webHidden/>
              </w:rPr>
              <w:instrText xml:space="preserve"> PAGEREF _Toc434309914 \h </w:instrText>
            </w:r>
            <w:r w:rsidR="00235D13">
              <w:rPr>
                <w:noProof/>
                <w:webHidden/>
              </w:rPr>
            </w:r>
            <w:r w:rsidR="00235D13">
              <w:rPr>
                <w:noProof/>
                <w:webHidden/>
              </w:rPr>
              <w:fldChar w:fldCharType="separate"/>
            </w:r>
            <w:r w:rsidR="00235D13">
              <w:rPr>
                <w:noProof/>
                <w:webHidden/>
              </w:rPr>
              <w:t>3</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15" w:history="1">
            <w:r w:rsidR="00235D13" w:rsidRPr="00390101">
              <w:rPr>
                <w:rStyle w:val="afff6"/>
              </w:rPr>
              <w:t>6.6</w:t>
            </w:r>
            <w:r w:rsidR="00235D13" w:rsidRPr="00390101">
              <w:rPr>
                <w:rStyle w:val="afff6"/>
                <w:rFonts w:hint="eastAsia"/>
              </w:rPr>
              <w:t xml:space="preserve"> 脆弱性评估</w:t>
            </w:r>
            <w:r w:rsidR="00235D13">
              <w:rPr>
                <w:noProof/>
                <w:webHidden/>
              </w:rPr>
              <w:tab/>
            </w:r>
            <w:r w:rsidR="00235D13">
              <w:rPr>
                <w:noProof/>
                <w:webHidden/>
              </w:rPr>
              <w:fldChar w:fldCharType="begin"/>
            </w:r>
            <w:r w:rsidR="00235D13">
              <w:rPr>
                <w:noProof/>
                <w:webHidden/>
              </w:rPr>
              <w:instrText xml:space="preserve"> PAGEREF _Toc434309915 \h </w:instrText>
            </w:r>
            <w:r w:rsidR="00235D13">
              <w:rPr>
                <w:noProof/>
                <w:webHidden/>
              </w:rPr>
            </w:r>
            <w:r w:rsidR="00235D13">
              <w:rPr>
                <w:noProof/>
                <w:webHidden/>
              </w:rPr>
              <w:fldChar w:fldCharType="separate"/>
            </w:r>
            <w:r w:rsidR="00235D13">
              <w:rPr>
                <w:noProof/>
                <w:webHidden/>
              </w:rPr>
              <w:t>4</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16" w:history="1">
            <w:r w:rsidR="00235D13" w:rsidRPr="00390101">
              <w:rPr>
                <w:rStyle w:val="afff6"/>
              </w:rPr>
              <w:t>6.7</w:t>
            </w:r>
            <w:r w:rsidR="00235D13" w:rsidRPr="00390101">
              <w:rPr>
                <w:rStyle w:val="afff6"/>
                <w:rFonts w:hint="eastAsia"/>
              </w:rPr>
              <w:t xml:space="preserve"> 风险值计算</w:t>
            </w:r>
            <w:r w:rsidR="00235D13">
              <w:rPr>
                <w:noProof/>
                <w:webHidden/>
              </w:rPr>
              <w:tab/>
            </w:r>
            <w:r w:rsidR="00235D13">
              <w:rPr>
                <w:noProof/>
                <w:webHidden/>
              </w:rPr>
              <w:fldChar w:fldCharType="begin"/>
            </w:r>
            <w:r w:rsidR="00235D13">
              <w:rPr>
                <w:noProof/>
                <w:webHidden/>
              </w:rPr>
              <w:instrText xml:space="preserve"> PAGEREF _Toc434309916 \h </w:instrText>
            </w:r>
            <w:r w:rsidR="00235D13">
              <w:rPr>
                <w:noProof/>
                <w:webHidden/>
              </w:rPr>
            </w:r>
            <w:r w:rsidR="00235D13">
              <w:rPr>
                <w:noProof/>
                <w:webHidden/>
              </w:rPr>
              <w:fldChar w:fldCharType="separate"/>
            </w:r>
            <w:r w:rsidR="00235D13">
              <w:rPr>
                <w:noProof/>
                <w:webHidden/>
              </w:rPr>
              <w:t>4</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17" w:history="1">
            <w:r w:rsidR="00235D13" w:rsidRPr="00390101">
              <w:rPr>
                <w:rStyle w:val="afff6"/>
              </w:rPr>
              <w:t>6.8</w:t>
            </w:r>
            <w:r w:rsidR="00235D13" w:rsidRPr="00390101">
              <w:rPr>
                <w:rStyle w:val="afff6"/>
                <w:rFonts w:hint="eastAsia"/>
              </w:rPr>
              <w:t xml:space="preserve"> 风险等级划分</w:t>
            </w:r>
            <w:r w:rsidR="00235D13">
              <w:rPr>
                <w:noProof/>
                <w:webHidden/>
              </w:rPr>
              <w:tab/>
            </w:r>
            <w:r w:rsidR="00235D13">
              <w:rPr>
                <w:noProof/>
                <w:webHidden/>
              </w:rPr>
              <w:fldChar w:fldCharType="begin"/>
            </w:r>
            <w:r w:rsidR="00235D13">
              <w:rPr>
                <w:noProof/>
                <w:webHidden/>
              </w:rPr>
              <w:instrText xml:space="preserve"> PAGEREF _Toc434309917 \h </w:instrText>
            </w:r>
            <w:r w:rsidR="00235D13">
              <w:rPr>
                <w:noProof/>
                <w:webHidden/>
              </w:rPr>
            </w:r>
            <w:r w:rsidR="00235D13">
              <w:rPr>
                <w:noProof/>
                <w:webHidden/>
              </w:rPr>
              <w:fldChar w:fldCharType="separate"/>
            </w:r>
            <w:r w:rsidR="00235D13">
              <w:rPr>
                <w:noProof/>
                <w:webHidden/>
              </w:rPr>
              <w:t>4</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18" w:history="1">
            <w:r w:rsidR="00235D13" w:rsidRPr="00390101">
              <w:rPr>
                <w:rStyle w:val="afff6"/>
              </w:rPr>
              <w:t>6.9</w:t>
            </w:r>
            <w:r w:rsidR="00235D13" w:rsidRPr="00390101">
              <w:rPr>
                <w:rStyle w:val="afff6"/>
                <w:rFonts w:hint="eastAsia"/>
              </w:rPr>
              <w:t xml:space="preserve"> 成果图件制作</w:t>
            </w:r>
            <w:r w:rsidR="00235D13">
              <w:rPr>
                <w:noProof/>
                <w:webHidden/>
              </w:rPr>
              <w:tab/>
            </w:r>
            <w:r w:rsidR="00235D13">
              <w:rPr>
                <w:noProof/>
                <w:webHidden/>
              </w:rPr>
              <w:fldChar w:fldCharType="begin"/>
            </w:r>
            <w:r w:rsidR="00235D13">
              <w:rPr>
                <w:noProof/>
                <w:webHidden/>
              </w:rPr>
              <w:instrText xml:space="preserve"> PAGEREF _Toc434309918 \h </w:instrText>
            </w:r>
            <w:r w:rsidR="00235D13">
              <w:rPr>
                <w:noProof/>
                <w:webHidden/>
              </w:rPr>
            </w:r>
            <w:r w:rsidR="00235D13">
              <w:rPr>
                <w:noProof/>
                <w:webHidden/>
              </w:rPr>
              <w:fldChar w:fldCharType="separate"/>
            </w:r>
            <w:r w:rsidR="00235D13">
              <w:rPr>
                <w:noProof/>
                <w:webHidden/>
              </w:rPr>
              <w:t>4</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19" w:history="1">
            <w:r w:rsidR="00235D13" w:rsidRPr="00390101">
              <w:rPr>
                <w:rStyle w:val="afff6"/>
              </w:rPr>
              <w:t>6.10</w:t>
            </w:r>
            <w:r w:rsidR="00235D13" w:rsidRPr="00390101">
              <w:rPr>
                <w:rStyle w:val="afff6"/>
                <w:rFonts w:hint="eastAsia"/>
              </w:rPr>
              <w:t xml:space="preserve"> 评估报告编制</w:t>
            </w:r>
            <w:r w:rsidR="00235D13">
              <w:rPr>
                <w:noProof/>
                <w:webHidden/>
              </w:rPr>
              <w:tab/>
            </w:r>
            <w:r w:rsidR="00235D13">
              <w:rPr>
                <w:noProof/>
                <w:webHidden/>
              </w:rPr>
              <w:fldChar w:fldCharType="begin"/>
            </w:r>
            <w:r w:rsidR="00235D13">
              <w:rPr>
                <w:noProof/>
                <w:webHidden/>
              </w:rPr>
              <w:instrText xml:space="preserve"> PAGEREF _Toc434309919 \h </w:instrText>
            </w:r>
            <w:r w:rsidR="00235D13">
              <w:rPr>
                <w:noProof/>
                <w:webHidden/>
              </w:rPr>
            </w:r>
            <w:r w:rsidR="00235D13">
              <w:rPr>
                <w:noProof/>
                <w:webHidden/>
              </w:rPr>
              <w:fldChar w:fldCharType="separate"/>
            </w:r>
            <w:r w:rsidR="00235D13">
              <w:rPr>
                <w:noProof/>
                <w:webHidden/>
              </w:rPr>
              <w:t>4</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20" w:history="1">
            <w:r w:rsidR="00235D13" w:rsidRPr="00390101">
              <w:rPr>
                <w:rStyle w:val="afff6"/>
              </w:rPr>
              <w:t>7</w:t>
            </w:r>
            <w:r w:rsidR="00235D13" w:rsidRPr="00390101">
              <w:rPr>
                <w:rStyle w:val="afff6"/>
                <w:rFonts w:hAnsi="黑体" w:hint="eastAsia"/>
              </w:rPr>
              <w:t xml:space="preserve"> 省尺度评估和区划</w:t>
            </w:r>
            <w:r w:rsidR="00235D13">
              <w:rPr>
                <w:noProof/>
                <w:webHidden/>
              </w:rPr>
              <w:tab/>
            </w:r>
            <w:r w:rsidR="00235D13">
              <w:rPr>
                <w:noProof/>
                <w:webHidden/>
              </w:rPr>
              <w:fldChar w:fldCharType="begin"/>
            </w:r>
            <w:r w:rsidR="00235D13">
              <w:rPr>
                <w:noProof/>
                <w:webHidden/>
              </w:rPr>
              <w:instrText xml:space="preserve"> PAGEREF _Toc434309920 \h </w:instrText>
            </w:r>
            <w:r w:rsidR="00235D13">
              <w:rPr>
                <w:noProof/>
                <w:webHidden/>
              </w:rPr>
            </w:r>
            <w:r w:rsidR="00235D13">
              <w:rPr>
                <w:noProof/>
                <w:webHidden/>
              </w:rPr>
              <w:fldChar w:fldCharType="separate"/>
            </w:r>
            <w:r w:rsidR="00235D13">
              <w:rPr>
                <w:noProof/>
                <w:webHidden/>
              </w:rPr>
              <w:t>4</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21" w:history="1">
            <w:r w:rsidR="00235D13" w:rsidRPr="00390101">
              <w:rPr>
                <w:rStyle w:val="afff6"/>
              </w:rPr>
              <w:t>7.1</w:t>
            </w:r>
            <w:r w:rsidR="00235D13" w:rsidRPr="00390101">
              <w:rPr>
                <w:rStyle w:val="afff6"/>
                <w:rFonts w:hint="eastAsia"/>
              </w:rPr>
              <w:t xml:space="preserve"> 工作目的</w:t>
            </w:r>
            <w:r w:rsidR="00235D13">
              <w:rPr>
                <w:noProof/>
                <w:webHidden/>
              </w:rPr>
              <w:tab/>
            </w:r>
            <w:r w:rsidR="00235D13">
              <w:rPr>
                <w:noProof/>
                <w:webHidden/>
              </w:rPr>
              <w:fldChar w:fldCharType="begin"/>
            </w:r>
            <w:r w:rsidR="00235D13">
              <w:rPr>
                <w:noProof/>
                <w:webHidden/>
              </w:rPr>
              <w:instrText xml:space="preserve"> PAGEREF _Toc434309921 \h </w:instrText>
            </w:r>
            <w:r w:rsidR="00235D13">
              <w:rPr>
                <w:noProof/>
                <w:webHidden/>
              </w:rPr>
            </w:r>
            <w:r w:rsidR="00235D13">
              <w:rPr>
                <w:noProof/>
                <w:webHidden/>
              </w:rPr>
              <w:fldChar w:fldCharType="separate"/>
            </w:r>
            <w:r w:rsidR="00235D13">
              <w:rPr>
                <w:noProof/>
                <w:webHidden/>
              </w:rPr>
              <w:t>4</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22" w:history="1">
            <w:r w:rsidR="00235D13" w:rsidRPr="00390101">
              <w:rPr>
                <w:rStyle w:val="afff6"/>
              </w:rPr>
              <w:t>7.2</w:t>
            </w:r>
            <w:r w:rsidR="00235D13" w:rsidRPr="00390101">
              <w:rPr>
                <w:rStyle w:val="afff6"/>
                <w:rFonts w:hint="eastAsia"/>
              </w:rPr>
              <w:t xml:space="preserve"> 评估区域与评估单元</w:t>
            </w:r>
            <w:r w:rsidR="00235D13">
              <w:rPr>
                <w:noProof/>
                <w:webHidden/>
              </w:rPr>
              <w:tab/>
            </w:r>
            <w:r w:rsidR="00235D13">
              <w:rPr>
                <w:noProof/>
                <w:webHidden/>
              </w:rPr>
              <w:fldChar w:fldCharType="begin"/>
            </w:r>
            <w:r w:rsidR="00235D13">
              <w:rPr>
                <w:noProof/>
                <w:webHidden/>
              </w:rPr>
              <w:instrText xml:space="preserve"> PAGEREF _Toc434309922 \h </w:instrText>
            </w:r>
            <w:r w:rsidR="00235D13">
              <w:rPr>
                <w:noProof/>
                <w:webHidden/>
              </w:rPr>
            </w:r>
            <w:r w:rsidR="00235D13">
              <w:rPr>
                <w:noProof/>
                <w:webHidden/>
              </w:rPr>
              <w:fldChar w:fldCharType="separate"/>
            </w:r>
            <w:r w:rsidR="00235D13">
              <w:rPr>
                <w:noProof/>
                <w:webHidden/>
              </w:rPr>
              <w:t>5</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23" w:history="1">
            <w:r w:rsidR="00235D13" w:rsidRPr="00390101">
              <w:rPr>
                <w:rStyle w:val="afff6"/>
              </w:rPr>
              <w:t>7.3</w:t>
            </w:r>
            <w:r w:rsidR="00235D13" w:rsidRPr="00390101">
              <w:rPr>
                <w:rStyle w:val="afff6"/>
                <w:rFonts w:hint="eastAsia"/>
              </w:rPr>
              <w:t xml:space="preserve"> 全省风险综合评估和区划</w:t>
            </w:r>
            <w:r w:rsidR="00235D13">
              <w:rPr>
                <w:noProof/>
                <w:webHidden/>
              </w:rPr>
              <w:tab/>
            </w:r>
            <w:r w:rsidR="00235D13">
              <w:rPr>
                <w:noProof/>
                <w:webHidden/>
              </w:rPr>
              <w:fldChar w:fldCharType="begin"/>
            </w:r>
            <w:r w:rsidR="00235D13">
              <w:rPr>
                <w:noProof/>
                <w:webHidden/>
              </w:rPr>
              <w:instrText xml:space="preserve"> PAGEREF _Toc434309923 \h </w:instrText>
            </w:r>
            <w:r w:rsidR="00235D13">
              <w:rPr>
                <w:noProof/>
                <w:webHidden/>
              </w:rPr>
            </w:r>
            <w:r w:rsidR="00235D13">
              <w:rPr>
                <w:noProof/>
                <w:webHidden/>
              </w:rPr>
              <w:fldChar w:fldCharType="separate"/>
            </w:r>
            <w:r w:rsidR="00235D13">
              <w:rPr>
                <w:noProof/>
                <w:webHidden/>
              </w:rPr>
              <w:t>5</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24" w:history="1">
            <w:r w:rsidR="00235D13" w:rsidRPr="00390101">
              <w:rPr>
                <w:rStyle w:val="afff6"/>
              </w:rPr>
              <w:t>7.4</w:t>
            </w:r>
            <w:r w:rsidR="00235D13" w:rsidRPr="00390101">
              <w:rPr>
                <w:rStyle w:val="afff6"/>
                <w:rFonts w:hint="eastAsia"/>
              </w:rPr>
              <w:t xml:space="preserve"> 重点沿海地区风险评估与区划</w:t>
            </w:r>
            <w:r w:rsidR="00235D13">
              <w:rPr>
                <w:noProof/>
                <w:webHidden/>
              </w:rPr>
              <w:tab/>
            </w:r>
            <w:r w:rsidR="00235D13">
              <w:rPr>
                <w:noProof/>
                <w:webHidden/>
              </w:rPr>
              <w:fldChar w:fldCharType="begin"/>
            </w:r>
            <w:r w:rsidR="00235D13">
              <w:rPr>
                <w:noProof/>
                <w:webHidden/>
              </w:rPr>
              <w:instrText xml:space="preserve"> PAGEREF _Toc434309924 \h </w:instrText>
            </w:r>
            <w:r w:rsidR="00235D13">
              <w:rPr>
                <w:noProof/>
                <w:webHidden/>
              </w:rPr>
            </w:r>
            <w:r w:rsidR="00235D13">
              <w:rPr>
                <w:noProof/>
                <w:webHidden/>
              </w:rPr>
              <w:fldChar w:fldCharType="separate"/>
            </w:r>
            <w:r w:rsidR="00235D13">
              <w:rPr>
                <w:noProof/>
                <w:webHidden/>
              </w:rPr>
              <w:t>5</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25" w:history="1">
            <w:r w:rsidR="00235D13" w:rsidRPr="00390101">
              <w:rPr>
                <w:rStyle w:val="afff6"/>
              </w:rPr>
              <w:t>7.5</w:t>
            </w:r>
            <w:r w:rsidR="00235D13" w:rsidRPr="00390101">
              <w:rPr>
                <w:rStyle w:val="afff6"/>
                <w:rFonts w:hint="eastAsia"/>
              </w:rPr>
              <w:t xml:space="preserve"> 成果图件制作</w:t>
            </w:r>
            <w:r w:rsidR="00235D13">
              <w:rPr>
                <w:noProof/>
                <w:webHidden/>
              </w:rPr>
              <w:tab/>
            </w:r>
            <w:r w:rsidR="00235D13">
              <w:rPr>
                <w:noProof/>
                <w:webHidden/>
              </w:rPr>
              <w:fldChar w:fldCharType="begin"/>
            </w:r>
            <w:r w:rsidR="00235D13">
              <w:rPr>
                <w:noProof/>
                <w:webHidden/>
              </w:rPr>
              <w:instrText xml:space="preserve"> PAGEREF _Toc434309925 \h </w:instrText>
            </w:r>
            <w:r w:rsidR="00235D13">
              <w:rPr>
                <w:noProof/>
                <w:webHidden/>
              </w:rPr>
            </w:r>
            <w:r w:rsidR="00235D13">
              <w:rPr>
                <w:noProof/>
                <w:webHidden/>
              </w:rPr>
              <w:fldChar w:fldCharType="separate"/>
            </w:r>
            <w:r w:rsidR="00235D13">
              <w:rPr>
                <w:noProof/>
                <w:webHidden/>
              </w:rPr>
              <w:t>5</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26" w:history="1">
            <w:r w:rsidR="00235D13" w:rsidRPr="00390101">
              <w:rPr>
                <w:rStyle w:val="afff6"/>
              </w:rPr>
              <w:t>7.6</w:t>
            </w:r>
            <w:r w:rsidR="00235D13" w:rsidRPr="00390101">
              <w:rPr>
                <w:rStyle w:val="afff6"/>
                <w:rFonts w:hint="eastAsia"/>
              </w:rPr>
              <w:t xml:space="preserve"> 评估报告编制</w:t>
            </w:r>
            <w:r w:rsidR="00235D13">
              <w:rPr>
                <w:noProof/>
                <w:webHidden/>
              </w:rPr>
              <w:tab/>
            </w:r>
            <w:r w:rsidR="00235D13">
              <w:rPr>
                <w:noProof/>
                <w:webHidden/>
              </w:rPr>
              <w:fldChar w:fldCharType="begin"/>
            </w:r>
            <w:r w:rsidR="00235D13">
              <w:rPr>
                <w:noProof/>
                <w:webHidden/>
              </w:rPr>
              <w:instrText xml:space="preserve"> PAGEREF _Toc434309926 \h </w:instrText>
            </w:r>
            <w:r w:rsidR="00235D13">
              <w:rPr>
                <w:noProof/>
                <w:webHidden/>
              </w:rPr>
            </w:r>
            <w:r w:rsidR="00235D13">
              <w:rPr>
                <w:noProof/>
                <w:webHidden/>
              </w:rPr>
              <w:fldChar w:fldCharType="separate"/>
            </w:r>
            <w:r w:rsidR="00235D13">
              <w:rPr>
                <w:noProof/>
                <w:webHidden/>
              </w:rPr>
              <w:t>5</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27" w:history="1">
            <w:r w:rsidR="00235D13" w:rsidRPr="00390101">
              <w:rPr>
                <w:rStyle w:val="afff6"/>
              </w:rPr>
              <w:t>8</w:t>
            </w:r>
            <w:r w:rsidR="00235D13" w:rsidRPr="00390101">
              <w:rPr>
                <w:rStyle w:val="afff6"/>
                <w:rFonts w:hAnsi="黑体" w:hint="eastAsia"/>
              </w:rPr>
              <w:t xml:space="preserve"> 成果管理</w:t>
            </w:r>
            <w:r w:rsidR="00235D13">
              <w:rPr>
                <w:noProof/>
                <w:webHidden/>
              </w:rPr>
              <w:tab/>
            </w:r>
            <w:r w:rsidR="00235D13">
              <w:rPr>
                <w:noProof/>
                <w:webHidden/>
              </w:rPr>
              <w:fldChar w:fldCharType="begin"/>
            </w:r>
            <w:r w:rsidR="00235D13">
              <w:rPr>
                <w:noProof/>
                <w:webHidden/>
              </w:rPr>
              <w:instrText xml:space="preserve"> PAGEREF _Toc434309927 \h </w:instrText>
            </w:r>
            <w:r w:rsidR="00235D13">
              <w:rPr>
                <w:noProof/>
                <w:webHidden/>
              </w:rPr>
            </w:r>
            <w:r w:rsidR="00235D13">
              <w:rPr>
                <w:noProof/>
                <w:webHidden/>
              </w:rPr>
              <w:fldChar w:fldCharType="separate"/>
            </w:r>
            <w:r w:rsidR="00235D13">
              <w:rPr>
                <w:noProof/>
                <w:webHidden/>
              </w:rPr>
              <w:t>5</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28" w:history="1">
            <w:r w:rsidR="00235D13" w:rsidRPr="00390101">
              <w:rPr>
                <w:rStyle w:val="afff6"/>
              </w:rPr>
              <w:t>8.1</w:t>
            </w:r>
            <w:r w:rsidR="00235D13" w:rsidRPr="00390101">
              <w:rPr>
                <w:rStyle w:val="afff6"/>
                <w:rFonts w:hint="eastAsia"/>
              </w:rPr>
              <w:t xml:space="preserve"> 审查与验收</w:t>
            </w:r>
            <w:r w:rsidR="00235D13">
              <w:rPr>
                <w:noProof/>
                <w:webHidden/>
              </w:rPr>
              <w:tab/>
            </w:r>
            <w:r w:rsidR="00235D13">
              <w:rPr>
                <w:noProof/>
                <w:webHidden/>
              </w:rPr>
              <w:fldChar w:fldCharType="begin"/>
            </w:r>
            <w:r w:rsidR="00235D13">
              <w:rPr>
                <w:noProof/>
                <w:webHidden/>
              </w:rPr>
              <w:instrText xml:space="preserve"> PAGEREF _Toc434309928 \h </w:instrText>
            </w:r>
            <w:r w:rsidR="00235D13">
              <w:rPr>
                <w:noProof/>
                <w:webHidden/>
              </w:rPr>
            </w:r>
            <w:r w:rsidR="00235D13">
              <w:rPr>
                <w:noProof/>
                <w:webHidden/>
              </w:rPr>
              <w:fldChar w:fldCharType="separate"/>
            </w:r>
            <w:r w:rsidR="00235D13">
              <w:rPr>
                <w:noProof/>
                <w:webHidden/>
              </w:rPr>
              <w:t>5</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29" w:history="1">
            <w:r w:rsidR="00235D13" w:rsidRPr="00390101">
              <w:rPr>
                <w:rStyle w:val="afff6"/>
              </w:rPr>
              <w:t>8.2</w:t>
            </w:r>
            <w:r w:rsidR="00235D13" w:rsidRPr="00390101">
              <w:rPr>
                <w:rStyle w:val="afff6"/>
                <w:rFonts w:hint="eastAsia"/>
              </w:rPr>
              <w:t xml:space="preserve"> 成果汇总与管理</w:t>
            </w:r>
            <w:r w:rsidR="00235D13">
              <w:rPr>
                <w:noProof/>
                <w:webHidden/>
              </w:rPr>
              <w:tab/>
            </w:r>
            <w:r w:rsidR="00235D13">
              <w:rPr>
                <w:noProof/>
                <w:webHidden/>
              </w:rPr>
              <w:fldChar w:fldCharType="begin"/>
            </w:r>
            <w:r w:rsidR="00235D13">
              <w:rPr>
                <w:noProof/>
                <w:webHidden/>
              </w:rPr>
              <w:instrText xml:space="preserve"> PAGEREF _Toc434309929 \h </w:instrText>
            </w:r>
            <w:r w:rsidR="00235D13">
              <w:rPr>
                <w:noProof/>
                <w:webHidden/>
              </w:rPr>
            </w:r>
            <w:r w:rsidR="00235D13">
              <w:rPr>
                <w:noProof/>
                <w:webHidden/>
              </w:rPr>
              <w:fldChar w:fldCharType="separate"/>
            </w:r>
            <w:r w:rsidR="00235D13">
              <w:rPr>
                <w:noProof/>
                <w:webHidden/>
              </w:rPr>
              <w:t>5</w:t>
            </w:r>
            <w:r w:rsidR="00235D13">
              <w:rPr>
                <w:noProof/>
                <w:webHidden/>
              </w:rPr>
              <w:fldChar w:fldCharType="end"/>
            </w:r>
          </w:hyperlink>
        </w:p>
        <w:p w:rsidR="00235D13" w:rsidRDefault="00996F30" w:rsidP="00235D13">
          <w:pPr>
            <w:pStyle w:val="30"/>
            <w:ind w:firstLine="210"/>
            <w:rPr>
              <w:rFonts w:asciiTheme="minorHAnsi" w:eastAsiaTheme="minorEastAsia" w:hAnsiTheme="minorHAnsi" w:cstheme="minorBidi"/>
              <w:noProof/>
              <w:szCs w:val="22"/>
            </w:rPr>
          </w:pPr>
          <w:hyperlink w:anchor="_Toc434309930" w:history="1">
            <w:r w:rsidR="00235D13" w:rsidRPr="00390101">
              <w:rPr>
                <w:rStyle w:val="afff6"/>
              </w:rPr>
              <w:t>8.3</w:t>
            </w:r>
            <w:r w:rsidR="00235D13" w:rsidRPr="00390101">
              <w:rPr>
                <w:rStyle w:val="afff6"/>
                <w:rFonts w:hint="eastAsia"/>
              </w:rPr>
              <w:t xml:space="preserve"> 更新</w:t>
            </w:r>
            <w:r w:rsidR="00235D13">
              <w:rPr>
                <w:noProof/>
                <w:webHidden/>
              </w:rPr>
              <w:tab/>
            </w:r>
            <w:r w:rsidR="00235D13">
              <w:rPr>
                <w:noProof/>
                <w:webHidden/>
              </w:rPr>
              <w:fldChar w:fldCharType="begin"/>
            </w:r>
            <w:r w:rsidR="00235D13">
              <w:rPr>
                <w:noProof/>
                <w:webHidden/>
              </w:rPr>
              <w:instrText xml:space="preserve"> PAGEREF _Toc434309930 \h </w:instrText>
            </w:r>
            <w:r w:rsidR="00235D13">
              <w:rPr>
                <w:noProof/>
                <w:webHidden/>
              </w:rPr>
            </w:r>
            <w:r w:rsidR="00235D13">
              <w:rPr>
                <w:noProof/>
                <w:webHidden/>
              </w:rPr>
              <w:fldChar w:fldCharType="separate"/>
            </w:r>
            <w:r w:rsidR="00235D13">
              <w:rPr>
                <w:noProof/>
                <w:webHidden/>
              </w:rPr>
              <w:t>6</w:t>
            </w:r>
            <w:r w:rsidR="00235D13">
              <w:rPr>
                <w:noProof/>
                <w:webHidden/>
              </w:rPr>
              <w:fldChar w:fldCharType="end"/>
            </w:r>
          </w:hyperlink>
        </w:p>
        <w:p w:rsidR="00235D13" w:rsidRDefault="00996F30" w:rsidP="00235D13">
          <w:pPr>
            <w:pStyle w:val="12"/>
            <w:spacing w:before="78" w:after="78"/>
            <w:rPr>
              <w:rFonts w:asciiTheme="minorHAnsi" w:eastAsiaTheme="minorEastAsia" w:hAnsiTheme="minorHAnsi" w:cstheme="minorBidi"/>
              <w:noProof/>
              <w:szCs w:val="22"/>
            </w:rPr>
          </w:pPr>
          <w:hyperlink w:anchor="_Toc434309931" w:history="1">
            <w:r w:rsidR="00235D13" w:rsidRPr="00390101">
              <w:rPr>
                <w:rStyle w:val="afff6"/>
                <w:rFonts w:ascii="黑体" w:hAnsi="黑体" w:hint="eastAsia"/>
              </w:rPr>
              <w:t>附录</w:t>
            </w:r>
            <w:r w:rsidR="00235D13" w:rsidRPr="00390101">
              <w:rPr>
                <w:rStyle w:val="afff6"/>
                <w:rFonts w:ascii="黑体" w:hAnsi="黑体"/>
              </w:rPr>
              <w:t>A</w:t>
            </w:r>
            <w:r w:rsidR="001F3F7C" w:rsidRPr="001F3F7C">
              <w:rPr>
                <w:rStyle w:val="afff6"/>
                <w:rFonts w:ascii="黑体" w:hAnsi="黑体" w:hint="eastAsia"/>
              </w:rPr>
              <w:t>（资料性附录）</w:t>
            </w:r>
          </w:hyperlink>
          <w:hyperlink w:anchor="_Toc434309932" w:history="1">
            <w:r w:rsidR="00235D13" w:rsidRPr="00390101">
              <w:rPr>
                <w:rStyle w:val="afff6"/>
                <w:rFonts w:ascii="黑体" w:hAnsi="黑体" w:hint="eastAsia"/>
              </w:rPr>
              <w:t>海平面上升分析预测方法</w:t>
            </w:r>
            <w:r w:rsidR="00235D13">
              <w:rPr>
                <w:noProof/>
                <w:webHidden/>
              </w:rPr>
              <w:tab/>
            </w:r>
            <w:r w:rsidR="00235D13">
              <w:rPr>
                <w:noProof/>
                <w:webHidden/>
              </w:rPr>
              <w:fldChar w:fldCharType="begin"/>
            </w:r>
            <w:r w:rsidR="00235D13">
              <w:rPr>
                <w:noProof/>
                <w:webHidden/>
              </w:rPr>
              <w:instrText xml:space="preserve"> PAGEREF _Toc434309932 \h </w:instrText>
            </w:r>
            <w:r w:rsidR="00235D13">
              <w:rPr>
                <w:noProof/>
                <w:webHidden/>
              </w:rPr>
            </w:r>
            <w:r w:rsidR="00235D13">
              <w:rPr>
                <w:noProof/>
                <w:webHidden/>
              </w:rPr>
              <w:fldChar w:fldCharType="separate"/>
            </w:r>
            <w:r w:rsidR="00235D13">
              <w:rPr>
                <w:noProof/>
                <w:webHidden/>
              </w:rPr>
              <w:t>7</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33" w:history="1">
            <w:r w:rsidR="00235D13" w:rsidRPr="00390101">
              <w:rPr>
                <w:rStyle w:val="afff6"/>
                <w:rFonts w:ascii="Times New Roman"/>
              </w:rPr>
              <w:t xml:space="preserve">A.1 </w:t>
            </w:r>
            <w:r w:rsidR="00235D13" w:rsidRPr="00390101">
              <w:rPr>
                <w:rStyle w:val="afff6"/>
                <w:rFonts w:ascii="Times New Roman" w:hint="eastAsia"/>
              </w:rPr>
              <w:t>随机动态模型</w:t>
            </w:r>
            <w:r w:rsidR="00235D13">
              <w:rPr>
                <w:noProof/>
                <w:webHidden/>
              </w:rPr>
              <w:tab/>
            </w:r>
            <w:r w:rsidR="00235D13">
              <w:rPr>
                <w:noProof/>
                <w:webHidden/>
              </w:rPr>
              <w:fldChar w:fldCharType="begin"/>
            </w:r>
            <w:r w:rsidR="00235D13">
              <w:rPr>
                <w:noProof/>
                <w:webHidden/>
              </w:rPr>
              <w:instrText xml:space="preserve"> PAGEREF _Toc434309933 \h </w:instrText>
            </w:r>
            <w:r w:rsidR="00235D13">
              <w:rPr>
                <w:noProof/>
                <w:webHidden/>
              </w:rPr>
            </w:r>
            <w:r w:rsidR="00235D13">
              <w:rPr>
                <w:noProof/>
                <w:webHidden/>
              </w:rPr>
              <w:fldChar w:fldCharType="separate"/>
            </w:r>
            <w:r w:rsidR="00235D13">
              <w:rPr>
                <w:noProof/>
                <w:webHidden/>
              </w:rPr>
              <w:t>7</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34" w:history="1">
            <w:r w:rsidR="00235D13" w:rsidRPr="00390101">
              <w:rPr>
                <w:rStyle w:val="afff6"/>
                <w:rFonts w:ascii="Times New Roman"/>
              </w:rPr>
              <w:t xml:space="preserve">A.2 </w:t>
            </w:r>
            <w:r w:rsidR="00235D13" w:rsidRPr="00390101">
              <w:rPr>
                <w:rStyle w:val="afff6"/>
                <w:rFonts w:ascii="Times New Roman" w:hint="eastAsia"/>
              </w:rPr>
              <w:t>确定性部分模型</w:t>
            </w:r>
            <w:r w:rsidR="00235D13">
              <w:rPr>
                <w:noProof/>
                <w:webHidden/>
              </w:rPr>
              <w:tab/>
            </w:r>
            <w:r w:rsidR="00235D13">
              <w:rPr>
                <w:noProof/>
                <w:webHidden/>
              </w:rPr>
              <w:fldChar w:fldCharType="begin"/>
            </w:r>
            <w:r w:rsidR="00235D13">
              <w:rPr>
                <w:noProof/>
                <w:webHidden/>
              </w:rPr>
              <w:instrText xml:space="preserve"> PAGEREF _Toc434309934 \h </w:instrText>
            </w:r>
            <w:r w:rsidR="00235D13">
              <w:rPr>
                <w:noProof/>
                <w:webHidden/>
              </w:rPr>
            </w:r>
            <w:r w:rsidR="00235D13">
              <w:rPr>
                <w:noProof/>
                <w:webHidden/>
              </w:rPr>
              <w:fldChar w:fldCharType="separate"/>
            </w:r>
            <w:r w:rsidR="00235D13">
              <w:rPr>
                <w:noProof/>
                <w:webHidden/>
              </w:rPr>
              <w:t>7</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35" w:history="1">
            <w:r w:rsidR="00235D13" w:rsidRPr="00390101">
              <w:rPr>
                <w:rStyle w:val="afff6"/>
                <w:rFonts w:ascii="Times New Roman"/>
              </w:rPr>
              <w:t xml:space="preserve">A.3 </w:t>
            </w:r>
            <w:r w:rsidR="00235D13" w:rsidRPr="00390101">
              <w:rPr>
                <w:rStyle w:val="afff6"/>
                <w:rFonts w:ascii="Times New Roman" w:hint="eastAsia"/>
              </w:rPr>
              <w:t>寻找周期</w:t>
            </w:r>
            <w:r w:rsidR="00235D13">
              <w:rPr>
                <w:noProof/>
                <w:webHidden/>
              </w:rPr>
              <w:tab/>
            </w:r>
            <w:r w:rsidR="00235D13">
              <w:rPr>
                <w:noProof/>
                <w:webHidden/>
              </w:rPr>
              <w:fldChar w:fldCharType="begin"/>
            </w:r>
            <w:r w:rsidR="00235D13">
              <w:rPr>
                <w:noProof/>
                <w:webHidden/>
              </w:rPr>
              <w:instrText xml:space="preserve"> PAGEREF _Toc434309935 \h </w:instrText>
            </w:r>
            <w:r w:rsidR="00235D13">
              <w:rPr>
                <w:noProof/>
                <w:webHidden/>
              </w:rPr>
            </w:r>
            <w:r w:rsidR="00235D13">
              <w:rPr>
                <w:noProof/>
                <w:webHidden/>
              </w:rPr>
              <w:fldChar w:fldCharType="separate"/>
            </w:r>
            <w:r w:rsidR="00235D13">
              <w:rPr>
                <w:noProof/>
                <w:webHidden/>
              </w:rPr>
              <w:t>8</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36" w:history="1">
            <w:r w:rsidR="00235D13" w:rsidRPr="00390101">
              <w:rPr>
                <w:rStyle w:val="afff6"/>
                <w:rFonts w:ascii="Times New Roman"/>
              </w:rPr>
              <w:t xml:space="preserve">A.4 </w:t>
            </w:r>
            <w:r w:rsidR="00235D13" w:rsidRPr="00390101">
              <w:rPr>
                <w:rStyle w:val="afff6"/>
                <w:rFonts w:ascii="Times New Roman" w:hint="eastAsia"/>
              </w:rPr>
              <w:t>周期显著性检验</w:t>
            </w:r>
            <w:r w:rsidR="00235D13">
              <w:rPr>
                <w:noProof/>
                <w:webHidden/>
              </w:rPr>
              <w:tab/>
            </w:r>
            <w:r w:rsidR="00235D13">
              <w:rPr>
                <w:noProof/>
                <w:webHidden/>
              </w:rPr>
              <w:fldChar w:fldCharType="begin"/>
            </w:r>
            <w:r w:rsidR="00235D13">
              <w:rPr>
                <w:noProof/>
                <w:webHidden/>
              </w:rPr>
              <w:instrText xml:space="preserve"> PAGEREF _Toc434309936 \h </w:instrText>
            </w:r>
            <w:r w:rsidR="00235D13">
              <w:rPr>
                <w:noProof/>
                <w:webHidden/>
              </w:rPr>
            </w:r>
            <w:r w:rsidR="00235D13">
              <w:rPr>
                <w:noProof/>
                <w:webHidden/>
              </w:rPr>
              <w:fldChar w:fldCharType="separate"/>
            </w:r>
            <w:r w:rsidR="00235D13">
              <w:rPr>
                <w:noProof/>
                <w:webHidden/>
              </w:rPr>
              <w:t>8</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37" w:history="1">
            <w:r w:rsidR="00235D13" w:rsidRPr="00390101">
              <w:rPr>
                <w:rStyle w:val="afff6"/>
                <w:rFonts w:ascii="Times New Roman"/>
              </w:rPr>
              <w:t xml:space="preserve">A.5 </w:t>
            </w:r>
            <w:r w:rsidR="00235D13" w:rsidRPr="00390101">
              <w:rPr>
                <w:rStyle w:val="afff6"/>
                <w:rFonts w:ascii="Times New Roman" w:hint="eastAsia"/>
              </w:rPr>
              <w:t>残差序列性质的检验</w:t>
            </w:r>
            <w:r w:rsidR="00235D13">
              <w:rPr>
                <w:noProof/>
                <w:webHidden/>
              </w:rPr>
              <w:tab/>
            </w:r>
            <w:r w:rsidR="00235D13">
              <w:rPr>
                <w:noProof/>
                <w:webHidden/>
              </w:rPr>
              <w:fldChar w:fldCharType="begin"/>
            </w:r>
            <w:r w:rsidR="00235D13">
              <w:rPr>
                <w:noProof/>
                <w:webHidden/>
              </w:rPr>
              <w:instrText xml:space="preserve"> PAGEREF _Toc434309937 \h </w:instrText>
            </w:r>
            <w:r w:rsidR="00235D13">
              <w:rPr>
                <w:noProof/>
                <w:webHidden/>
              </w:rPr>
            </w:r>
            <w:r w:rsidR="00235D13">
              <w:rPr>
                <w:noProof/>
                <w:webHidden/>
              </w:rPr>
              <w:fldChar w:fldCharType="separate"/>
            </w:r>
            <w:r w:rsidR="00235D13">
              <w:rPr>
                <w:noProof/>
                <w:webHidden/>
              </w:rPr>
              <w:t>9</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38" w:history="1">
            <w:r w:rsidR="00235D13" w:rsidRPr="00390101">
              <w:rPr>
                <w:rStyle w:val="afff6"/>
                <w:rFonts w:ascii="Times New Roman"/>
              </w:rPr>
              <w:t xml:space="preserve">A.6 </w:t>
            </w:r>
            <w:r w:rsidR="00235D13" w:rsidRPr="00390101">
              <w:rPr>
                <w:rStyle w:val="afff6"/>
                <w:rFonts w:ascii="Times New Roman" w:hint="eastAsia"/>
              </w:rPr>
              <w:t>建立模型及其求解</w:t>
            </w:r>
            <w:r w:rsidR="00235D13">
              <w:rPr>
                <w:noProof/>
                <w:webHidden/>
              </w:rPr>
              <w:tab/>
            </w:r>
            <w:r w:rsidR="00235D13">
              <w:rPr>
                <w:noProof/>
                <w:webHidden/>
              </w:rPr>
              <w:fldChar w:fldCharType="begin"/>
            </w:r>
            <w:r w:rsidR="00235D13">
              <w:rPr>
                <w:noProof/>
                <w:webHidden/>
              </w:rPr>
              <w:instrText xml:space="preserve"> PAGEREF _Toc434309938 \h </w:instrText>
            </w:r>
            <w:r w:rsidR="00235D13">
              <w:rPr>
                <w:noProof/>
                <w:webHidden/>
              </w:rPr>
            </w:r>
            <w:r w:rsidR="00235D13">
              <w:rPr>
                <w:noProof/>
                <w:webHidden/>
              </w:rPr>
              <w:fldChar w:fldCharType="separate"/>
            </w:r>
            <w:r w:rsidR="00235D13">
              <w:rPr>
                <w:noProof/>
                <w:webHidden/>
              </w:rPr>
              <w:t>10</w:t>
            </w:r>
            <w:r w:rsidR="00235D13">
              <w:rPr>
                <w:noProof/>
                <w:webHidden/>
              </w:rPr>
              <w:fldChar w:fldCharType="end"/>
            </w:r>
          </w:hyperlink>
        </w:p>
        <w:p w:rsidR="00235D13" w:rsidRDefault="00996F30" w:rsidP="00235D13">
          <w:pPr>
            <w:pStyle w:val="12"/>
            <w:spacing w:before="78" w:after="78"/>
            <w:rPr>
              <w:rFonts w:asciiTheme="minorHAnsi" w:eastAsiaTheme="minorEastAsia" w:hAnsiTheme="minorHAnsi" w:cstheme="minorBidi"/>
              <w:noProof/>
              <w:szCs w:val="22"/>
            </w:rPr>
          </w:pPr>
          <w:hyperlink w:anchor="_Toc434309939" w:history="1">
            <w:r w:rsidR="00235D13" w:rsidRPr="00390101">
              <w:rPr>
                <w:rStyle w:val="afff6"/>
                <w:rFonts w:ascii="黑体" w:hAnsi="黑体" w:hint="eastAsia"/>
              </w:rPr>
              <w:t>附录</w:t>
            </w:r>
            <w:r w:rsidR="00235D13" w:rsidRPr="00390101">
              <w:rPr>
                <w:rStyle w:val="afff6"/>
                <w:rFonts w:ascii="黑体" w:hAnsi="黑体"/>
              </w:rPr>
              <w:t xml:space="preserve"> B</w:t>
            </w:r>
          </w:hyperlink>
          <w:hyperlink w:anchor="_Toc434309940" w:history="1">
            <w:r w:rsidR="00235D13" w:rsidRPr="00390101">
              <w:rPr>
                <w:rStyle w:val="afff6"/>
                <w:rFonts w:ascii="黑体" w:hAnsi="黑体" w:hint="eastAsia"/>
              </w:rPr>
              <w:t>（规范性附录）</w:t>
            </w:r>
          </w:hyperlink>
          <w:hyperlink w:anchor="_Toc434309941" w:history="1">
            <w:r w:rsidR="00235D13" w:rsidRPr="00390101">
              <w:rPr>
                <w:rStyle w:val="afff6"/>
                <w:rFonts w:ascii="黑体" w:hAnsi="黑体" w:hint="eastAsia"/>
              </w:rPr>
              <w:t>国家尺度海平面上升风险评估方法</w:t>
            </w:r>
            <w:r w:rsidR="00235D13">
              <w:rPr>
                <w:noProof/>
                <w:webHidden/>
              </w:rPr>
              <w:tab/>
            </w:r>
            <w:r w:rsidR="00235D13">
              <w:rPr>
                <w:noProof/>
                <w:webHidden/>
              </w:rPr>
              <w:fldChar w:fldCharType="begin"/>
            </w:r>
            <w:r w:rsidR="00235D13">
              <w:rPr>
                <w:noProof/>
                <w:webHidden/>
              </w:rPr>
              <w:instrText xml:space="preserve"> PAGEREF _Toc434309941 \h </w:instrText>
            </w:r>
            <w:r w:rsidR="00235D13">
              <w:rPr>
                <w:noProof/>
                <w:webHidden/>
              </w:rPr>
            </w:r>
            <w:r w:rsidR="00235D13">
              <w:rPr>
                <w:noProof/>
                <w:webHidden/>
              </w:rPr>
              <w:fldChar w:fldCharType="separate"/>
            </w:r>
            <w:r w:rsidR="00235D13">
              <w:rPr>
                <w:noProof/>
                <w:webHidden/>
              </w:rPr>
              <w:t>12</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42" w:history="1">
            <w:r w:rsidR="00235D13" w:rsidRPr="00390101">
              <w:rPr>
                <w:rStyle w:val="afff6"/>
                <w:rFonts w:ascii="Times New Roman"/>
              </w:rPr>
              <w:t xml:space="preserve">B.1 </w:t>
            </w:r>
            <w:r w:rsidR="00235D13" w:rsidRPr="00390101">
              <w:rPr>
                <w:rStyle w:val="afff6"/>
                <w:rFonts w:ascii="Times New Roman" w:hint="eastAsia"/>
              </w:rPr>
              <w:t>风险指标体系</w:t>
            </w:r>
            <w:r w:rsidR="00235D13">
              <w:rPr>
                <w:noProof/>
                <w:webHidden/>
              </w:rPr>
              <w:tab/>
            </w:r>
            <w:r w:rsidR="00235D13">
              <w:rPr>
                <w:noProof/>
                <w:webHidden/>
              </w:rPr>
              <w:fldChar w:fldCharType="begin"/>
            </w:r>
            <w:r w:rsidR="00235D13">
              <w:rPr>
                <w:noProof/>
                <w:webHidden/>
              </w:rPr>
              <w:instrText xml:space="preserve"> PAGEREF _Toc434309942 \h </w:instrText>
            </w:r>
            <w:r w:rsidR="00235D13">
              <w:rPr>
                <w:noProof/>
                <w:webHidden/>
              </w:rPr>
            </w:r>
            <w:r w:rsidR="00235D13">
              <w:rPr>
                <w:noProof/>
                <w:webHidden/>
              </w:rPr>
              <w:fldChar w:fldCharType="separate"/>
            </w:r>
            <w:r w:rsidR="00235D13">
              <w:rPr>
                <w:noProof/>
                <w:webHidden/>
              </w:rPr>
              <w:t>12</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43" w:history="1">
            <w:r w:rsidR="00235D13" w:rsidRPr="00390101">
              <w:rPr>
                <w:rStyle w:val="afff6"/>
                <w:rFonts w:ascii="Times New Roman"/>
              </w:rPr>
              <w:t xml:space="preserve">B.2 </w:t>
            </w:r>
            <w:r w:rsidR="00235D13" w:rsidRPr="00390101">
              <w:rPr>
                <w:rStyle w:val="afff6"/>
                <w:rFonts w:ascii="Times New Roman" w:hint="eastAsia"/>
              </w:rPr>
              <w:t>指标数据标准化处理</w:t>
            </w:r>
            <w:r w:rsidR="00235D13">
              <w:rPr>
                <w:noProof/>
                <w:webHidden/>
              </w:rPr>
              <w:tab/>
            </w:r>
            <w:r w:rsidR="00235D13">
              <w:rPr>
                <w:noProof/>
                <w:webHidden/>
              </w:rPr>
              <w:fldChar w:fldCharType="begin"/>
            </w:r>
            <w:r w:rsidR="00235D13">
              <w:rPr>
                <w:noProof/>
                <w:webHidden/>
              </w:rPr>
              <w:instrText xml:space="preserve"> PAGEREF _Toc434309943 \h </w:instrText>
            </w:r>
            <w:r w:rsidR="00235D13">
              <w:rPr>
                <w:noProof/>
                <w:webHidden/>
              </w:rPr>
            </w:r>
            <w:r w:rsidR="00235D13">
              <w:rPr>
                <w:noProof/>
                <w:webHidden/>
              </w:rPr>
              <w:fldChar w:fldCharType="separate"/>
            </w:r>
            <w:r w:rsidR="00235D13">
              <w:rPr>
                <w:noProof/>
                <w:webHidden/>
              </w:rPr>
              <w:t>13</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44" w:history="1">
            <w:r w:rsidR="00235D13" w:rsidRPr="00390101">
              <w:rPr>
                <w:rStyle w:val="afff6"/>
                <w:rFonts w:ascii="Times New Roman"/>
              </w:rPr>
              <w:t xml:space="preserve">B.3 </w:t>
            </w:r>
            <w:r w:rsidR="00235D13" w:rsidRPr="00390101">
              <w:rPr>
                <w:rStyle w:val="afff6"/>
                <w:rFonts w:ascii="Times New Roman" w:hint="eastAsia"/>
              </w:rPr>
              <w:t>风险评估模型</w:t>
            </w:r>
            <w:r w:rsidR="00235D13">
              <w:rPr>
                <w:noProof/>
                <w:webHidden/>
              </w:rPr>
              <w:tab/>
            </w:r>
            <w:r w:rsidR="00235D13">
              <w:rPr>
                <w:noProof/>
                <w:webHidden/>
              </w:rPr>
              <w:fldChar w:fldCharType="begin"/>
            </w:r>
            <w:r w:rsidR="00235D13">
              <w:rPr>
                <w:noProof/>
                <w:webHidden/>
              </w:rPr>
              <w:instrText xml:space="preserve"> PAGEREF _Toc434309944 \h </w:instrText>
            </w:r>
            <w:r w:rsidR="00235D13">
              <w:rPr>
                <w:noProof/>
                <w:webHidden/>
              </w:rPr>
            </w:r>
            <w:r w:rsidR="00235D13">
              <w:rPr>
                <w:noProof/>
                <w:webHidden/>
              </w:rPr>
              <w:fldChar w:fldCharType="separate"/>
            </w:r>
            <w:r w:rsidR="00235D13">
              <w:rPr>
                <w:noProof/>
                <w:webHidden/>
              </w:rPr>
              <w:t>13</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45" w:history="1">
            <w:r w:rsidR="00235D13" w:rsidRPr="00390101">
              <w:rPr>
                <w:rStyle w:val="afff6"/>
                <w:rFonts w:ascii="Times New Roman"/>
              </w:rPr>
              <w:t xml:space="preserve">B.4 </w:t>
            </w:r>
            <w:r w:rsidR="00235D13" w:rsidRPr="00390101">
              <w:rPr>
                <w:rStyle w:val="afff6"/>
                <w:rFonts w:ascii="Times New Roman" w:hint="eastAsia"/>
              </w:rPr>
              <w:t>风险等级划分</w:t>
            </w:r>
            <w:r w:rsidR="00235D13">
              <w:rPr>
                <w:noProof/>
                <w:webHidden/>
              </w:rPr>
              <w:tab/>
            </w:r>
            <w:r w:rsidR="00235D13">
              <w:rPr>
                <w:noProof/>
                <w:webHidden/>
              </w:rPr>
              <w:fldChar w:fldCharType="begin"/>
            </w:r>
            <w:r w:rsidR="00235D13">
              <w:rPr>
                <w:noProof/>
                <w:webHidden/>
              </w:rPr>
              <w:instrText xml:space="preserve"> PAGEREF _Toc434309945 \h </w:instrText>
            </w:r>
            <w:r w:rsidR="00235D13">
              <w:rPr>
                <w:noProof/>
                <w:webHidden/>
              </w:rPr>
            </w:r>
            <w:r w:rsidR="00235D13">
              <w:rPr>
                <w:noProof/>
                <w:webHidden/>
              </w:rPr>
              <w:fldChar w:fldCharType="separate"/>
            </w:r>
            <w:r w:rsidR="00235D13">
              <w:rPr>
                <w:noProof/>
                <w:webHidden/>
              </w:rPr>
              <w:t>14</w:t>
            </w:r>
            <w:r w:rsidR="00235D13">
              <w:rPr>
                <w:noProof/>
                <w:webHidden/>
              </w:rPr>
              <w:fldChar w:fldCharType="end"/>
            </w:r>
          </w:hyperlink>
        </w:p>
        <w:p w:rsidR="00235D13" w:rsidRDefault="00996F30" w:rsidP="00235D13">
          <w:pPr>
            <w:pStyle w:val="12"/>
            <w:spacing w:before="78" w:after="78"/>
            <w:rPr>
              <w:rFonts w:asciiTheme="minorHAnsi" w:eastAsiaTheme="minorEastAsia" w:hAnsiTheme="minorHAnsi" w:cstheme="minorBidi"/>
              <w:noProof/>
              <w:szCs w:val="22"/>
            </w:rPr>
          </w:pPr>
          <w:hyperlink w:anchor="_Toc434309946" w:history="1">
            <w:r w:rsidR="00235D13" w:rsidRPr="00390101">
              <w:rPr>
                <w:rStyle w:val="afff6"/>
                <w:rFonts w:ascii="黑体" w:hAnsi="黑体" w:hint="eastAsia"/>
              </w:rPr>
              <w:t>附录</w:t>
            </w:r>
            <w:r w:rsidR="00235D13" w:rsidRPr="00390101">
              <w:rPr>
                <w:rStyle w:val="afff6"/>
                <w:rFonts w:ascii="黑体" w:hAnsi="黑体"/>
              </w:rPr>
              <w:t>C</w:t>
            </w:r>
          </w:hyperlink>
          <w:hyperlink w:anchor="_Toc434309947" w:history="1">
            <w:r w:rsidR="00235D13" w:rsidRPr="00390101">
              <w:rPr>
                <w:rStyle w:val="afff6"/>
                <w:rFonts w:ascii="黑体" w:hAnsi="黑体" w:hint="eastAsia"/>
              </w:rPr>
              <w:t>（资料性附录）</w:t>
            </w:r>
          </w:hyperlink>
          <w:hyperlink w:anchor="_Toc434309948" w:history="1">
            <w:r w:rsidR="00235D13" w:rsidRPr="00390101">
              <w:rPr>
                <w:rStyle w:val="afff6"/>
                <w:rFonts w:ascii="黑体" w:hAnsi="黑体" w:hint="eastAsia"/>
              </w:rPr>
              <w:t>指标权重计算方法</w:t>
            </w:r>
            <w:r w:rsidR="00235D13">
              <w:rPr>
                <w:noProof/>
                <w:webHidden/>
              </w:rPr>
              <w:tab/>
            </w:r>
            <w:r w:rsidR="00235D13">
              <w:rPr>
                <w:noProof/>
                <w:webHidden/>
              </w:rPr>
              <w:fldChar w:fldCharType="begin"/>
            </w:r>
            <w:r w:rsidR="00235D13">
              <w:rPr>
                <w:noProof/>
                <w:webHidden/>
              </w:rPr>
              <w:instrText xml:space="preserve"> PAGEREF _Toc434309948 \h </w:instrText>
            </w:r>
            <w:r w:rsidR="00235D13">
              <w:rPr>
                <w:noProof/>
                <w:webHidden/>
              </w:rPr>
            </w:r>
            <w:r w:rsidR="00235D13">
              <w:rPr>
                <w:noProof/>
                <w:webHidden/>
              </w:rPr>
              <w:fldChar w:fldCharType="separate"/>
            </w:r>
            <w:r w:rsidR="00235D13">
              <w:rPr>
                <w:noProof/>
                <w:webHidden/>
              </w:rPr>
              <w:t>15</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49" w:history="1">
            <w:r w:rsidR="00235D13" w:rsidRPr="00390101">
              <w:rPr>
                <w:rStyle w:val="afff6"/>
                <w:rFonts w:ascii="Times New Roman"/>
              </w:rPr>
              <w:t xml:space="preserve">C.1 </w:t>
            </w:r>
            <w:r w:rsidR="00235D13" w:rsidRPr="00390101">
              <w:rPr>
                <w:rStyle w:val="afff6"/>
                <w:rFonts w:ascii="Times New Roman" w:hint="eastAsia"/>
              </w:rPr>
              <w:t>层次分析法</w:t>
            </w:r>
            <w:r w:rsidR="00235D13">
              <w:rPr>
                <w:noProof/>
                <w:webHidden/>
              </w:rPr>
              <w:tab/>
            </w:r>
            <w:r w:rsidR="00235D13">
              <w:rPr>
                <w:noProof/>
                <w:webHidden/>
              </w:rPr>
              <w:fldChar w:fldCharType="begin"/>
            </w:r>
            <w:r w:rsidR="00235D13">
              <w:rPr>
                <w:noProof/>
                <w:webHidden/>
              </w:rPr>
              <w:instrText xml:space="preserve"> PAGEREF _Toc434309949 \h </w:instrText>
            </w:r>
            <w:r w:rsidR="00235D13">
              <w:rPr>
                <w:noProof/>
                <w:webHidden/>
              </w:rPr>
            </w:r>
            <w:r w:rsidR="00235D13">
              <w:rPr>
                <w:noProof/>
                <w:webHidden/>
              </w:rPr>
              <w:fldChar w:fldCharType="separate"/>
            </w:r>
            <w:r w:rsidR="00235D13">
              <w:rPr>
                <w:noProof/>
                <w:webHidden/>
              </w:rPr>
              <w:t>15</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50" w:history="1">
            <w:r w:rsidR="00235D13" w:rsidRPr="00390101">
              <w:rPr>
                <w:rStyle w:val="afff6"/>
                <w:rFonts w:ascii="Times New Roman"/>
              </w:rPr>
              <w:t xml:space="preserve">C.2 </w:t>
            </w:r>
            <w:r w:rsidR="00235D13" w:rsidRPr="00390101">
              <w:rPr>
                <w:rStyle w:val="afff6"/>
                <w:rFonts w:ascii="Times New Roman" w:hint="eastAsia"/>
              </w:rPr>
              <w:t>递阶层次结构的建立</w:t>
            </w:r>
            <w:r w:rsidR="00235D13">
              <w:rPr>
                <w:noProof/>
                <w:webHidden/>
              </w:rPr>
              <w:tab/>
            </w:r>
            <w:r w:rsidR="00235D13">
              <w:rPr>
                <w:noProof/>
                <w:webHidden/>
              </w:rPr>
              <w:fldChar w:fldCharType="begin"/>
            </w:r>
            <w:r w:rsidR="00235D13">
              <w:rPr>
                <w:noProof/>
                <w:webHidden/>
              </w:rPr>
              <w:instrText xml:space="preserve"> PAGEREF _Toc434309950 \h </w:instrText>
            </w:r>
            <w:r w:rsidR="00235D13">
              <w:rPr>
                <w:noProof/>
                <w:webHidden/>
              </w:rPr>
            </w:r>
            <w:r w:rsidR="00235D13">
              <w:rPr>
                <w:noProof/>
                <w:webHidden/>
              </w:rPr>
              <w:fldChar w:fldCharType="separate"/>
            </w:r>
            <w:r w:rsidR="00235D13">
              <w:rPr>
                <w:noProof/>
                <w:webHidden/>
              </w:rPr>
              <w:t>15</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51" w:history="1">
            <w:r w:rsidR="00235D13" w:rsidRPr="00390101">
              <w:rPr>
                <w:rStyle w:val="afff6"/>
                <w:rFonts w:ascii="Times New Roman"/>
              </w:rPr>
              <w:t xml:space="preserve">C.3 </w:t>
            </w:r>
            <w:r w:rsidR="00235D13" w:rsidRPr="00390101">
              <w:rPr>
                <w:rStyle w:val="afff6"/>
                <w:rFonts w:ascii="Times New Roman" w:hint="eastAsia"/>
              </w:rPr>
              <w:t>构造判断矩阵</w:t>
            </w:r>
            <w:r w:rsidR="00235D13">
              <w:rPr>
                <w:noProof/>
                <w:webHidden/>
              </w:rPr>
              <w:tab/>
            </w:r>
            <w:r w:rsidR="00235D13">
              <w:rPr>
                <w:noProof/>
                <w:webHidden/>
              </w:rPr>
              <w:fldChar w:fldCharType="begin"/>
            </w:r>
            <w:r w:rsidR="00235D13">
              <w:rPr>
                <w:noProof/>
                <w:webHidden/>
              </w:rPr>
              <w:instrText xml:space="preserve"> PAGEREF _Toc434309951 \h </w:instrText>
            </w:r>
            <w:r w:rsidR="00235D13">
              <w:rPr>
                <w:noProof/>
                <w:webHidden/>
              </w:rPr>
            </w:r>
            <w:r w:rsidR="00235D13">
              <w:rPr>
                <w:noProof/>
                <w:webHidden/>
              </w:rPr>
              <w:fldChar w:fldCharType="separate"/>
            </w:r>
            <w:r w:rsidR="00235D13">
              <w:rPr>
                <w:noProof/>
                <w:webHidden/>
              </w:rPr>
              <w:t>15</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52" w:history="1">
            <w:r w:rsidR="00235D13" w:rsidRPr="00390101">
              <w:rPr>
                <w:rStyle w:val="afff6"/>
                <w:rFonts w:ascii="Times New Roman"/>
              </w:rPr>
              <w:t xml:space="preserve">C.4 </w:t>
            </w:r>
            <w:r w:rsidR="00235D13" w:rsidRPr="00390101">
              <w:rPr>
                <w:rStyle w:val="afff6"/>
                <w:rFonts w:ascii="Times New Roman" w:hint="eastAsia"/>
              </w:rPr>
              <w:t>层次单排序及一致性检验</w:t>
            </w:r>
            <w:r w:rsidR="00235D13">
              <w:rPr>
                <w:noProof/>
                <w:webHidden/>
              </w:rPr>
              <w:tab/>
            </w:r>
            <w:r w:rsidR="00235D13">
              <w:rPr>
                <w:noProof/>
                <w:webHidden/>
              </w:rPr>
              <w:fldChar w:fldCharType="begin"/>
            </w:r>
            <w:r w:rsidR="00235D13">
              <w:rPr>
                <w:noProof/>
                <w:webHidden/>
              </w:rPr>
              <w:instrText xml:space="preserve"> PAGEREF _Toc434309952 \h </w:instrText>
            </w:r>
            <w:r w:rsidR="00235D13">
              <w:rPr>
                <w:noProof/>
                <w:webHidden/>
              </w:rPr>
            </w:r>
            <w:r w:rsidR="00235D13">
              <w:rPr>
                <w:noProof/>
                <w:webHidden/>
              </w:rPr>
              <w:fldChar w:fldCharType="separate"/>
            </w:r>
            <w:r w:rsidR="00235D13">
              <w:rPr>
                <w:noProof/>
                <w:webHidden/>
              </w:rPr>
              <w:t>16</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53" w:history="1">
            <w:r w:rsidR="00235D13" w:rsidRPr="00390101">
              <w:rPr>
                <w:rStyle w:val="afff6"/>
                <w:rFonts w:ascii="Times New Roman"/>
              </w:rPr>
              <w:t xml:space="preserve">C.5 </w:t>
            </w:r>
            <w:r w:rsidR="00235D13" w:rsidRPr="00390101">
              <w:rPr>
                <w:rStyle w:val="afff6"/>
                <w:rFonts w:ascii="Times New Roman" w:hint="eastAsia"/>
              </w:rPr>
              <w:t>层次总排序及一致性检验</w:t>
            </w:r>
            <w:r w:rsidR="00235D13">
              <w:rPr>
                <w:noProof/>
                <w:webHidden/>
              </w:rPr>
              <w:tab/>
            </w:r>
            <w:r w:rsidR="00235D13">
              <w:rPr>
                <w:noProof/>
                <w:webHidden/>
              </w:rPr>
              <w:fldChar w:fldCharType="begin"/>
            </w:r>
            <w:r w:rsidR="00235D13">
              <w:rPr>
                <w:noProof/>
                <w:webHidden/>
              </w:rPr>
              <w:instrText xml:space="preserve"> PAGEREF _Toc434309953 \h </w:instrText>
            </w:r>
            <w:r w:rsidR="00235D13">
              <w:rPr>
                <w:noProof/>
                <w:webHidden/>
              </w:rPr>
            </w:r>
            <w:r w:rsidR="00235D13">
              <w:rPr>
                <w:noProof/>
                <w:webHidden/>
              </w:rPr>
              <w:fldChar w:fldCharType="separate"/>
            </w:r>
            <w:r w:rsidR="00235D13">
              <w:rPr>
                <w:noProof/>
                <w:webHidden/>
              </w:rPr>
              <w:t>17</w:t>
            </w:r>
            <w:r w:rsidR="00235D13">
              <w:rPr>
                <w:noProof/>
                <w:webHidden/>
              </w:rPr>
              <w:fldChar w:fldCharType="end"/>
            </w:r>
          </w:hyperlink>
        </w:p>
        <w:p w:rsidR="00235D13" w:rsidRDefault="00996F30" w:rsidP="00235D13">
          <w:pPr>
            <w:pStyle w:val="12"/>
            <w:spacing w:before="78" w:after="78"/>
            <w:rPr>
              <w:rFonts w:asciiTheme="minorHAnsi" w:eastAsiaTheme="minorEastAsia" w:hAnsiTheme="minorHAnsi" w:cstheme="minorBidi"/>
              <w:noProof/>
              <w:szCs w:val="22"/>
            </w:rPr>
          </w:pPr>
          <w:hyperlink w:anchor="_Toc434309954" w:history="1">
            <w:r w:rsidR="00235D13" w:rsidRPr="00390101">
              <w:rPr>
                <w:rStyle w:val="afff6"/>
                <w:rFonts w:ascii="黑体" w:hAnsi="黑体" w:hint="eastAsia"/>
              </w:rPr>
              <w:t>附录</w:t>
            </w:r>
            <w:r w:rsidR="00235D13" w:rsidRPr="00390101">
              <w:rPr>
                <w:rStyle w:val="afff6"/>
                <w:rFonts w:ascii="黑体" w:hAnsi="黑体"/>
              </w:rPr>
              <w:t>D</w:t>
            </w:r>
            <w:r w:rsidR="001F3F7C" w:rsidRPr="001F3F7C">
              <w:rPr>
                <w:rStyle w:val="afff6"/>
                <w:rFonts w:ascii="黑体" w:hAnsi="黑体" w:hint="eastAsia"/>
              </w:rPr>
              <w:t>（资料性附录）</w:t>
            </w:r>
          </w:hyperlink>
          <w:hyperlink w:anchor="_Toc434309955" w:history="1">
            <w:r w:rsidR="00235D13" w:rsidRPr="00390101">
              <w:rPr>
                <w:rStyle w:val="afff6"/>
                <w:rFonts w:ascii="黑体" w:hAnsi="黑体" w:hint="eastAsia"/>
              </w:rPr>
              <w:t>沿海重点地区海平面上升风险评估与区划方法</w:t>
            </w:r>
            <w:r w:rsidR="00235D13">
              <w:rPr>
                <w:noProof/>
                <w:webHidden/>
              </w:rPr>
              <w:tab/>
            </w:r>
            <w:r w:rsidR="00235D13">
              <w:rPr>
                <w:noProof/>
                <w:webHidden/>
              </w:rPr>
              <w:fldChar w:fldCharType="begin"/>
            </w:r>
            <w:r w:rsidR="00235D13">
              <w:rPr>
                <w:noProof/>
                <w:webHidden/>
              </w:rPr>
              <w:instrText xml:space="preserve"> PAGEREF _Toc434309955 \h </w:instrText>
            </w:r>
            <w:r w:rsidR="00235D13">
              <w:rPr>
                <w:noProof/>
                <w:webHidden/>
              </w:rPr>
            </w:r>
            <w:r w:rsidR="00235D13">
              <w:rPr>
                <w:noProof/>
                <w:webHidden/>
              </w:rPr>
              <w:fldChar w:fldCharType="separate"/>
            </w:r>
            <w:r w:rsidR="00235D13">
              <w:rPr>
                <w:noProof/>
                <w:webHidden/>
              </w:rPr>
              <w:t>19</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56" w:history="1">
            <w:r w:rsidR="00235D13" w:rsidRPr="00390101">
              <w:rPr>
                <w:rStyle w:val="afff6"/>
                <w:rFonts w:ascii="Times New Roman"/>
              </w:rPr>
              <w:t xml:space="preserve">D.1 </w:t>
            </w:r>
            <w:r w:rsidR="00235D13" w:rsidRPr="00390101">
              <w:rPr>
                <w:rStyle w:val="afff6"/>
                <w:rFonts w:ascii="Times New Roman" w:hint="eastAsia"/>
              </w:rPr>
              <w:t>资料收集</w:t>
            </w:r>
            <w:r w:rsidR="00235D13">
              <w:rPr>
                <w:noProof/>
                <w:webHidden/>
              </w:rPr>
              <w:tab/>
            </w:r>
            <w:r w:rsidR="00235D13">
              <w:rPr>
                <w:noProof/>
                <w:webHidden/>
              </w:rPr>
              <w:fldChar w:fldCharType="begin"/>
            </w:r>
            <w:r w:rsidR="00235D13">
              <w:rPr>
                <w:noProof/>
                <w:webHidden/>
              </w:rPr>
              <w:instrText xml:space="preserve"> PAGEREF _Toc434309956 \h </w:instrText>
            </w:r>
            <w:r w:rsidR="00235D13">
              <w:rPr>
                <w:noProof/>
                <w:webHidden/>
              </w:rPr>
            </w:r>
            <w:r w:rsidR="00235D13">
              <w:rPr>
                <w:noProof/>
                <w:webHidden/>
              </w:rPr>
              <w:fldChar w:fldCharType="separate"/>
            </w:r>
            <w:r w:rsidR="00235D13">
              <w:rPr>
                <w:noProof/>
                <w:webHidden/>
              </w:rPr>
              <w:t>19</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57" w:history="1">
            <w:r w:rsidR="00235D13" w:rsidRPr="00390101">
              <w:rPr>
                <w:rStyle w:val="afff6"/>
                <w:rFonts w:ascii="Times New Roman"/>
              </w:rPr>
              <w:t xml:space="preserve">D.2 </w:t>
            </w:r>
            <w:r w:rsidR="00235D13" w:rsidRPr="00390101">
              <w:rPr>
                <w:rStyle w:val="afff6"/>
                <w:rFonts w:ascii="Times New Roman" w:hint="eastAsia"/>
              </w:rPr>
              <w:t>海平面上升分析与预测</w:t>
            </w:r>
            <w:r w:rsidR="00235D13">
              <w:rPr>
                <w:noProof/>
                <w:webHidden/>
              </w:rPr>
              <w:tab/>
            </w:r>
            <w:r w:rsidR="00235D13">
              <w:rPr>
                <w:noProof/>
                <w:webHidden/>
              </w:rPr>
              <w:fldChar w:fldCharType="begin"/>
            </w:r>
            <w:r w:rsidR="00235D13">
              <w:rPr>
                <w:noProof/>
                <w:webHidden/>
              </w:rPr>
              <w:instrText xml:space="preserve"> PAGEREF _Toc434309957 \h </w:instrText>
            </w:r>
            <w:r w:rsidR="00235D13">
              <w:rPr>
                <w:noProof/>
                <w:webHidden/>
              </w:rPr>
            </w:r>
            <w:r w:rsidR="00235D13">
              <w:rPr>
                <w:noProof/>
                <w:webHidden/>
              </w:rPr>
              <w:fldChar w:fldCharType="separate"/>
            </w:r>
            <w:r w:rsidR="00235D13">
              <w:rPr>
                <w:noProof/>
                <w:webHidden/>
              </w:rPr>
              <w:t>19</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58" w:history="1">
            <w:r w:rsidR="00235D13" w:rsidRPr="00390101">
              <w:rPr>
                <w:rStyle w:val="afff6"/>
                <w:rFonts w:ascii="Times New Roman"/>
              </w:rPr>
              <w:t xml:space="preserve">D.3 </w:t>
            </w:r>
            <w:r w:rsidR="00235D13" w:rsidRPr="00390101">
              <w:rPr>
                <w:rStyle w:val="afff6"/>
                <w:rFonts w:ascii="Times New Roman" w:hint="eastAsia"/>
              </w:rPr>
              <w:t>海平面上升背景下的潮汐特征分析</w:t>
            </w:r>
            <w:r w:rsidR="00235D13">
              <w:rPr>
                <w:noProof/>
                <w:webHidden/>
              </w:rPr>
              <w:tab/>
            </w:r>
            <w:r w:rsidR="00235D13">
              <w:rPr>
                <w:noProof/>
                <w:webHidden/>
              </w:rPr>
              <w:fldChar w:fldCharType="begin"/>
            </w:r>
            <w:r w:rsidR="00235D13">
              <w:rPr>
                <w:noProof/>
                <w:webHidden/>
              </w:rPr>
              <w:instrText xml:space="preserve"> PAGEREF _Toc434309958 \h </w:instrText>
            </w:r>
            <w:r w:rsidR="00235D13">
              <w:rPr>
                <w:noProof/>
                <w:webHidden/>
              </w:rPr>
            </w:r>
            <w:r w:rsidR="00235D13">
              <w:rPr>
                <w:noProof/>
                <w:webHidden/>
              </w:rPr>
              <w:fldChar w:fldCharType="separate"/>
            </w:r>
            <w:r w:rsidR="00235D13">
              <w:rPr>
                <w:noProof/>
                <w:webHidden/>
              </w:rPr>
              <w:t>19</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59" w:history="1">
            <w:r w:rsidR="00235D13" w:rsidRPr="00390101">
              <w:rPr>
                <w:rStyle w:val="afff6"/>
                <w:rFonts w:ascii="Times New Roman"/>
              </w:rPr>
              <w:t xml:space="preserve">D.4 </w:t>
            </w:r>
            <w:r w:rsidR="00235D13" w:rsidRPr="00390101">
              <w:rPr>
                <w:rStyle w:val="afff6"/>
                <w:rFonts w:ascii="Times New Roman" w:hint="eastAsia"/>
              </w:rPr>
              <w:t>海平面上升背景下的风暴潮灾害分析</w:t>
            </w:r>
            <w:r w:rsidR="00235D13">
              <w:rPr>
                <w:noProof/>
                <w:webHidden/>
              </w:rPr>
              <w:tab/>
            </w:r>
            <w:r w:rsidR="00235D13">
              <w:rPr>
                <w:noProof/>
                <w:webHidden/>
              </w:rPr>
              <w:fldChar w:fldCharType="begin"/>
            </w:r>
            <w:r w:rsidR="00235D13">
              <w:rPr>
                <w:noProof/>
                <w:webHidden/>
              </w:rPr>
              <w:instrText xml:space="preserve"> PAGEREF _Toc434309959 \h </w:instrText>
            </w:r>
            <w:r w:rsidR="00235D13">
              <w:rPr>
                <w:noProof/>
                <w:webHidden/>
              </w:rPr>
            </w:r>
            <w:r w:rsidR="00235D13">
              <w:rPr>
                <w:noProof/>
                <w:webHidden/>
              </w:rPr>
              <w:fldChar w:fldCharType="separate"/>
            </w:r>
            <w:r w:rsidR="00235D13">
              <w:rPr>
                <w:noProof/>
                <w:webHidden/>
              </w:rPr>
              <w:t>19</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60" w:history="1">
            <w:r w:rsidR="00235D13" w:rsidRPr="00390101">
              <w:rPr>
                <w:rStyle w:val="afff6"/>
                <w:rFonts w:ascii="Times New Roman"/>
              </w:rPr>
              <w:t xml:space="preserve">D.5 </w:t>
            </w:r>
            <w:r w:rsidR="00235D13" w:rsidRPr="00390101">
              <w:rPr>
                <w:rStyle w:val="afff6"/>
                <w:rFonts w:ascii="Times New Roman" w:hint="eastAsia"/>
              </w:rPr>
              <w:t>海平面上升背景下的海岸侵蚀分析</w:t>
            </w:r>
            <w:r w:rsidR="00235D13">
              <w:rPr>
                <w:noProof/>
                <w:webHidden/>
              </w:rPr>
              <w:tab/>
            </w:r>
            <w:r w:rsidR="00235D13">
              <w:rPr>
                <w:noProof/>
                <w:webHidden/>
              </w:rPr>
              <w:fldChar w:fldCharType="begin"/>
            </w:r>
            <w:r w:rsidR="00235D13">
              <w:rPr>
                <w:noProof/>
                <w:webHidden/>
              </w:rPr>
              <w:instrText xml:space="preserve"> PAGEREF _Toc434309960 \h </w:instrText>
            </w:r>
            <w:r w:rsidR="00235D13">
              <w:rPr>
                <w:noProof/>
                <w:webHidden/>
              </w:rPr>
            </w:r>
            <w:r w:rsidR="00235D13">
              <w:rPr>
                <w:noProof/>
                <w:webHidden/>
              </w:rPr>
              <w:fldChar w:fldCharType="separate"/>
            </w:r>
            <w:r w:rsidR="00235D13">
              <w:rPr>
                <w:noProof/>
                <w:webHidden/>
              </w:rPr>
              <w:t>19</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61" w:history="1">
            <w:r w:rsidR="00235D13" w:rsidRPr="00390101">
              <w:rPr>
                <w:rStyle w:val="afff6"/>
                <w:rFonts w:ascii="Times New Roman"/>
              </w:rPr>
              <w:t xml:space="preserve">D.6 </w:t>
            </w:r>
            <w:r w:rsidR="00235D13" w:rsidRPr="00390101">
              <w:rPr>
                <w:rStyle w:val="afff6"/>
                <w:rFonts w:ascii="Times New Roman" w:hint="eastAsia"/>
              </w:rPr>
              <w:t>海平面上升最大可能影响分析</w:t>
            </w:r>
            <w:r w:rsidR="00235D13">
              <w:rPr>
                <w:noProof/>
                <w:webHidden/>
              </w:rPr>
              <w:tab/>
            </w:r>
            <w:r w:rsidR="00235D13">
              <w:rPr>
                <w:noProof/>
                <w:webHidden/>
              </w:rPr>
              <w:fldChar w:fldCharType="begin"/>
            </w:r>
            <w:r w:rsidR="00235D13">
              <w:rPr>
                <w:noProof/>
                <w:webHidden/>
              </w:rPr>
              <w:instrText xml:space="preserve"> PAGEREF _Toc434309961 \h </w:instrText>
            </w:r>
            <w:r w:rsidR="00235D13">
              <w:rPr>
                <w:noProof/>
                <w:webHidden/>
              </w:rPr>
            </w:r>
            <w:r w:rsidR="00235D13">
              <w:rPr>
                <w:noProof/>
                <w:webHidden/>
              </w:rPr>
              <w:fldChar w:fldCharType="separate"/>
            </w:r>
            <w:r w:rsidR="00235D13">
              <w:rPr>
                <w:noProof/>
                <w:webHidden/>
              </w:rPr>
              <w:t>19</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62" w:history="1">
            <w:r w:rsidR="00235D13" w:rsidRPr="00390101">
              <w:rPr>
                <w:rStyle w:val="afff6"/>
                <w:rFonts w:ascii="Times New Roman"/>
              </w:rPr>
              <w:t xml:space="preserve">D.7 </w:t>
            </w:r>
            <w:r w:rsidR="00235D13" w:rsidRPr="00390101">
              <w:rPr>
                <w:rStyle w:val="afff6"/>
                <w:rFonts w:ascii="Times New Roman" w:hint="eastAsia"/>
              </w:rPr>
              <w:t>风险评估</w:t>
            </w:r>
            <w:r w:rsidR="00235D13">
              <w:rPr>
                <w:noProof/>
                <w:webHidden/>
              </w:rPr>
              <w:tab/>
            </w:r>
            <w:r w:rsidR="00235D13">
              <w:rPr>
                <w:noProof/>
                <w:webHidden/>
              </w:rPr>
              <w:fldChar w:fldCharType="begin"/>
            </w:r>
            <w:r w:rsidR="00235D13">
              <w:rPr>
                <w:noProof/>
                <w:webHidden/>
              </w:rPr>
              <w:instrText xml:space="preserve"> PAGEREF _Toc434309962 \h </w:instrText>
            </w:r>
            <w:r w:rsidR="00235D13">
              <w:rPr>
                <w:noProof/>
                <w:webHidden/>
              </w:rPr>
            </w:r>
            <w:r w:rsidR="00235D13">
              <w:rPr>
                <w:noProof/>
                <w:webHidden/>
              </w:rPr>
              <w:fldChar w:fldCharType="separate"/>
            </w:r>
            <w:r w:rsidR="00235D13">
              <w:rPr>
                <w:noProof/>
                <w:webHidden/>
              </w:rPr>
              <w:t>19</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63" w:history="1">
            <w:r w:rsidR="00235D13" w:rsidRPr="00390101">
              <w:rPr>
                <w:rStyle w:val="afff6"/>
                <w:rFonts w:ascii="Times New Roman"/>
              </w:rPr>
              <w:t xml:space="preserve">D.8 </w:t>
            </w:r>
            <w:r w:rsidR="00235D13" w:rsidRPr="00390101">
              <w:rPr>
                <w:rStyle w:val="afff6"/>
                <w:rFonts w:ascii="Times New Roman" w:hint="eastAsia"/>
              </w:rPr>
              <w:t>划分风险等级</w:t>
            </w:r>
            <w:r w:rsidR="00235D13">
              <w:rPr>
                <w:noProof/>
                <w:webHidden/>
              </w:rPr>
              <w:tab/>
            </w:r>
            <w:r w:rsidR="00235D13">
              <w:rPr>
                <w:noProof/>
                <w:webHidden/>
              </w:rPr>
              <w:fldChar w:fldCharType="begin"/>
            </w:r>
            <w:r w:rsidR="00235D13">
              <w:rPr>
                <w:noProof/>
                <w:webHidden/>
              </w:rPr>
              <w:instrText xml:space="preserve"> PAGEREF _Toc434309963 \h </w:instrText>
            </w:r>
            <w:r w:rsidR="00235D13">
              <w:rPr>
                <w:noProof/>
                <w:webHidden/>
              </w:rPr>
            </w:r>
            <w:r w:rsidR="00235D13">
              <w:rPr>
                <w:noProof/>
                <w:webHidden/>
              </w:rPr>
              <w:fldChar w:fldCharType="separate"/>
            </w:r>
            <w:r w:rsidR="00235D13">
              <w:rPr>
                <w:noProof/>
                <w:webHidden/>
              </w:rPr>
              <w:t>20</w:t>
            </w:r>
            <w:r w:rsidR="00235D13">
              <w:rPr>
                <w:noProof/>
                <w:webHidden/>
              </w:rPr>
              <w:fldChar w:fldCharType="end"/>
            </w:r>
          </w:hyperlink>
        </w:p>
        <w:p w:rsidR="00235D13" w:rsidRDefault="00996F30" w:rsidP="00235D13">
          <w:pPr>
            <w:pStyle w:val="12"/>
            <w:spacing w:before="78" w:after="78"/>
            <w:rPr>
              <w:rFonts w:asciiTheme="minorHAnsi" w:eastAsiaTheme="minorEastAsia" w:hAnsiTheme="minorHAnsi" w:cstheme="minorBidi"/>
              <w:noProof/>
              <w:szCs w:val="22"/>
            </w:rPr>
          </w:pPr>
          <w:hyperlink w:anchor="_Toc434309964" w:history="1">
            <w:r w:rsidR="00235D13" w:rsidRPr="00390101">
              <w:rPr>
                <w:rStyle w:val="afff6"/>
                <w:rFonts w:ascii="黑体" w:hAnsi="黑体" w:hint="eastAsia"/>
              </w:rPr>
              <w:t>附录</w:t>
            </w:r>
            <w:r w:rsidR="00235D13" w:rsidRPr="00390101">
              <w:rPr>
                <w:rStyle w:val="afff6"/>
                <w:rFonts w:ascii="黑体" w:hAnsi="黑体"/>
              </w:rPr>
              <w:t>E</w:t>
            </w:r>
            <w:r w:rsidR="001F3F7C" w:rsidRPr="001F3F7C">
              <w:rPr>
                <w:rStyle w:val="afff6"/>
                <w:rFonts w:ascii="黑体" w:hAnsi="黑体" w:hint="eastAsia"/>
              </w:rPr>
              <w:t>（规范性附录）</w:t>
            </w:r>
          </w:hyperlink>
          <w:hyperlink w:anchor="_Toc434309965" w:history="1">
            <w:r w:rsidR="00235D13" w:rsidRPr="00390101">
              <w:rPr>
                <w:rStyle w:val="afff6"/>
                <w:rFonts w:ascii="黑体" w:hAnsi="黑体" w:hint="eastAsia"/>
              </w:rPr>
              <w:t>海平面上升风险评估和区划技术报告格式</w:t>
            </w:r>
            <w:r w:rsidR="00235D13">
              <w:rPr>
                <w:noProof/>
                <w:webHidden/>
              </w:rPr>
              <w:tab/>
            </w:r>
            <w:r w:rsidR="00235D13">
              <w:rPr>
                <w:noProof/>
                <w:webHidden/>
              </w:rPr>
              <w:fldChar w:fldCharType="begin"/>
            </w:r>
            <w:r w:rsidR="00235D13">
              <w:rPr>
                <w:noProof/>
                <w:webHidden/>
              </w:rPr>
              <w:instrText xml:space="preserve"> PAGEREF _Toc434309965 \h </w:instrText>
            </w:r>
            <w:r w:rsidR="00235D13">
              <w:rPr>
                <w:noProof/>
                <w:webHidden/>
              </w:rPr>
            </w:r>
            <w:r w:rsidR="00235D13">
              <w:rPr>
                <w:noProof/>
                <w:webHidden/>
              </w:rPr>
              <w:fldChar w:fldCharType="separate"/>
            </w:r>
            <w:r w:rsidR="00235D13">
              <w:rPr>
                <w:noProof/>
                <w:webHidden/>
              </w:rPr>
              <w:t>21</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66" w:history="1">
            <w:r w:rsidR="00235D13" w:rsidRPr="00390101">
              <w:rPr>
                <w:rStyle w:val="afff6"/>
                <w:rFonts w:ascii="Times New Roman"/>
              </w:rPr>
              <w:t xml:space="preserve">E.1 </w:t>
            </w:r>
            <w:r w:rsidR="00235D13" w:rsidRPr="00390101">
              <w:rPr>
                <w:rStyle w:val="afff6"/>
                <w:rFonts w:ascii="Times New Roman" w:hint="eastAsia"/>
              </w:rPr>
              <w:t>封面</w:t>
            </w:r>
            <w:r w:rsidR="00235D13">
              <w:rPr>
                <w:noProof/>
                <w:webHidden/>
              </w:rPr>
              <w:tab/>
            </w:r>
            <w:r w:rsidR="00235D13">
              <w:rPr>
                <w:noProof/>
                <w:webHidden/>
              </w:rPr>
              <w:fldChar w:fldCharType="begin"/>
            </w:r>
            <w:r w:rsidR="00235D13">
              <w:rPr>
                <w:noProof/>
                <w:webHidden/>
              </w:rPr>
              <w:instrText xml:space="preserve"> PAGEREF _Toc434309966 \h </w:instrText>
            </w:r>
            <w:r w:rsidR="00235D13">
              <w:rPr>
                <w:noProof/>
                <w:webHidden/>
              </w:rPr>
            </w:r>
            <w:r w:rsidR="00235D13">
              <w:rPr>
                <w:noProof/>
                <w:webHidden/>
              </w:rPr>
              <w:fldChar w:fldCharType="separate"/>
            </w:r>
            <w:r w:rsidR="00235D13">
              <w:rPr>
                <w:noProof/>
                <w:webHidden/>
              </w:rPr>
              <w:t>21</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67" w:history="1">
            <w:r w:rsidR="00235D13" w:rsidRPr="00390101">
              <w:rPr>
                <w:rStyle w:val="afff6"/>
                <w:rFonts w:ascii="Times New Roman"/>
              </w:rPr>
              <w:t xml:space="preserve">E.2 </w:t>
            </w:r>
            <w:r w:rsidR="00235D13" w:rsidRPr="00390101">
              <w:rPr>
                <w:rStyle w:val="afff6"/>
                <w:rFonts w:ascii="Times New Roman" w:hint="eastAsia"/>
              </w:rPr>
              <w:t>封二</w:t>
            </w:r>
            <w:r w:rsidR="00235D13">
              <w:rPr>
                <w:noProof/>
                <w:webHidden/>
              </w:rPr>
              <w:tab/>
            </w:r>
            <w:r w:rsidR="00235D13">
              <w:rPr>
                <w:noProof/>
                <w:webHidden/>
              </w:rPr>
              <w:fldChar w:fldCharType="begin"/>
            </w:r>
            <w:r w:rsidR="00235D13">
              <w:rPr>
                <w:noProof/>
                <w:webHidden/>
              </w:rPr>
              <w:instrText xml:space="preserve"> PAGEREF _Toc434309967 \h </w:instrText>
            </w:r>
            <w:r w:rsidR="00235D13">
              <w:rPr>
                <w:noProof/>
                <w:webHidden/>
              </w:rPr>
            </w:r>
            <w:r w:rsidR="00235D13">
              <w:rPr>
                <w:noProof/>
                <w:webHidden/>
              </w:rPr>
              <w:fldChar w:fldCharType="separate"/>
            </w:r>
            <w:r w:rsidR="00235D13">
              <w:rPr>
                <w:noProof/>
                <w:webHidden/>
              </w:rPr>
              <w:t>21</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68" w:history="1">
            <w:r w:rsidR="00235D13" w:rsidRPr="00390101">
              <w:rPr>
                <w:rStyle w:val="afff6"/>
                <w:rFonts w:ascii="Times New Roman"/>
              </w:rPr>
              <w:t>E.3</w:t>
            </w:r>
            <w:r w:rsidR="00235D13" w:rsidRPr="00390101">
              <w:rPr>
                <w:rStyle w:val="afff6"/>
                <w:rFonts w:ascii="Times New Roman" w:hint="eastAsia"/>
              </w:rPr>
              <w:t>目录</w:t>
            </w:r>
            <w:r w:rsidR="00235D13">
              <w:rPr>
                <w:noProof/>
                <w:webHidden/>
              </w:rPr>
              <w:tab/>
            </w:r>
            <w:r w:rsidR="00235D13">
              <w:rPr>
                <w:noProof/>
                <w:webHidden/>
              </w:rPr>
              <w:fldChar w:fldCharType="begin"/>
            </w:r>
            <w:r w:rsidR="00235D13">
              <w:rPr>
                <w:noProof/>
                <w:webHidden/>
              </w:rPr>
              <w:instrText xml:space="preserve"> PAGEREF _Toc434309968 \h </w:instrText>
            </w:r>
            <w:r w:rsidR="00235D13">
              <w:rPr>
                <w:noProof/>
                <w:webHidden/>
              </w:rPr>
            </w:r>
            <w:r w:rsidR="00235D13">
              <w:rPr>
                <w:noProof/>
                <w:webHidden/>
              </w:rPr>
              <w:fldChar w:fldCharType="separate"/>
            </w:r>
            <w:r w:rsidR="00235D13">
              <w:rPr>
                <w:noProof/>
                <w:webHidden/>
              </w:rPr>
              <w:t>21</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69" w:history="1">
            <w:r w:rsidR="00235D13" w:rsidRPr="00390101">
              <w:rPr>
                <w:rStyle w:val="afff6"/>
                <w:rFonts w:ascii="Times New Roman"/>
              </w:rPr>
              <w:t xml:space="preserve">E.4 </w:t>
            </w:r>
            <w:r w:rsidR="00235D13" w:rsidRPr="00390101">
              <w:rPr>
                <w:rStyle w:val="afff6"/>
                <w:rFonts w:ascii="Times New Roman" w:hint="eastAsia"/>
              </w:rPr>
              <w:t>前言</w:t>
            </w:r>
            <w:r w:rsidR="00235D13">
              <w:rPr>
                <w:noProof/>
                <w:webHidden/>
              </w:rPr>
              <w:tab/>
            </w:r>
            <w:r w:rsidR="00235D13">
              <w:rPr>
                <w:noProof/>
                <w:webHidden/>
              </w:rPr>
              <w:fldChar w:fldCharType="begin"/>
            </w:r>
            <w:r w:rsidR="00235D13">
              <w:rPr>
                <w:noProof/>
                <w:webHidden/>
              </w:rPr>
              <w:instrText xml:space="preserve"> PAGEREF _Toc434309969 \h </w:instrText>
            </w:r>
            <w:r w:rsidR="00235D13">
              <w:rPr>
                <w:noProof/>
                <w:webHidden/>
              </w:rPr>
            </w:r>
            <w:r w:rsidR="00235D13">
              <w:rPr>
                <w:noProof/>
                <w:webHidden/>
              </w:rPr>
              <w:fldChar w:fldCharType="separate"/>
            </w:r>
            <w:r w:rsidR="00235D13">
              <w:rPr>
                <w:noProof/>
                <w:webHidden/>
              </w:rPr>
              <w:t>21</w:t>
            </w:r>
            <w:r w:rsidR="00235D13">
              <w:rPr>
                <w:noProof/>
                <w:webHidden/>
              </w:rPr>
              <w:fldChar w:fldCharType="end"/>
            </w:r>
          </w:hyperlink>
        </w:p>
        <w:p w:rsidR="00235D13" w:rsidRDefault="00996F30">
          <w:pPr>
            <w:pStyle w:val="27"/>
            <w:rPr>
              <w:rFonts w:asciiTheme="minorHAnsi" w:eastAsiaTheme="minorEastAsia" w:hAnsiTheme="minorHAnsi" w:cstheme="minorBidi"/>
              <w:noProof/>
              <w:szCs w:val="22"/>
            </w:rPr>
          </w:pPr>
          <w:hyperlink w:anchor="_Toc434309970" w:history="1">
            <w:r w:rsidR="00235D13" w:rsidRPr="00390101">
              <w:rPr>
                <w:rStyle w:val="afff6"/>
                <w:rFonts w:ascii="Times New Roman"/>
              </w:rPr>
              <w:t xml:space="preserve">E.5 </w:t>
            </w:r>
            <w:r w:rsidR="00235D13" w:rsidRPr="00390101">
              <w:rPr>
                <w:rStyle w:val="afff6"/>
                <w:rFonts w:ascii="Times New Roman" w:hint="eastAsia"/>
              </w:rPr>
              <w:t>正文</w:t>
            </w:r>
            <w:r w:rsidR="00235D13">
              <w:rPr>
                <w:noProof/>
                <w:webHidden/>
              </w:rPr>
              <w:tab/>
            </w:r>
            <w:r w:rsidR="00235D13">
              <w:rPr>
                <w:noProof/>
                <w:webHidden/>
              </w:rPr>
              <w:fldChar w:fldCharType="begin"/>
            </w:r>
            <w:r w:rsidR="00235D13">
              <w:rPr>
                <w:noProof/>
                <w:webHidden/>
              </w:rPr>
              <w:instrText xml:space="preserve"> PAGEREF _Toc434309970 \h </w:instrText>
            </w:r>
            <w:r w:rsidR="00235D13">
              <w:rPr>
                <w:noProof/>
                <w:webHidden/>
              </w:rPr>
            </w:r>
            <w:r w:rsidR="00235D13">
              <w:rPr>
                <w:noProof/>
                <w:webHidden/>
              </w:rPr>
              <w:fldChar w:fldCharType="separate"/>
            </w:r>
            <w:r w:rsidR="00235D13">
              <w:rPr>
                <w:noProof/>
                <w:webHidden/>
              </w:rPr>
              <w:t>21</w:t>
            </w:r>
            <w:r w:rsidR="00235D13">
              <w:rPr>
                <w:noProof/>
                <w:webHidden/>
              </w:rPr>
              <w:fldChar w:fldCharType="end"/>
            </w:r>
          </w:hyperlink>
        </w:p>
        <w:p w:rsidR="001C38AE" w:rsidRDefault="005E7598">
          <w:r>
            <w:fldChar w:fldCharType="end"/>
          </w:r>
        </w:p>
      </w:sdtContent>
    </w:sdt>
    <w:p w:rsidR="00AE2E18" w:rsidRDefault="00AE2E18" w:rsidP="00AE2E18">
      <w:pPr>
        <w:pStyle w:val="afffff0"/>
      </w:pPr>
      <w:bookmarkStart w:id="7" w:name="_Toc434309882"/>
      <w:r>
        <w:rPr>
          <w:rFonts w:hint="eastAsia"/>
        </w:rPr>
        <w:lastRenderedPageBreak/>
        <w:t>前</w:t>
      </w:r>
      <w:bookmarkStart w:id="8" w:name="BKQY"/>
      <w:r>
        <w:rPr>
          <w:rFonts w:hAnsi="黑体"/>
        </w:rPr>
        <w:t> </w:t>
      </w:r>
      <w:r>
        <w:rPr>
          <w:rFonts w:hAnsi="黑体"/>
        </w:rPr>
        <w:t> </w:t>
      </w:r>
      <w:r>
        <w:rPr>
          <w:rFonts w:hint="eastAsia"/>
        </w:rPr>
        <w:t>言</w:t>
      </w:r>
      <w:bookmarkEnd w:id="6"/>
      <w:bookmarkEnd w:id="7"/>
      <w:bookmarkEnd w:id="8"/>
    </w:p>
    <w:p w:rsidR="002A4407" w:rsidRPr="002A4407" w:rsidRDefault="002A4407" w:rsidP="002A4407">
      <w:pPr>
        <w:pStyle w:val="aff6"/>
      </w:pPr>
      <w:r w:rsidRPr="002A4407">
        <w:t>本</w:t>
      </w:r>
      <w:r w:rsidRPr="002A4407">
        <w:rPr>
          <w:rFonts w:hint="eastAsia"/>
        </w:rPr>
        <w:t>导则</w:t>
      </w:r>
      <w:r w:rsidRPr="002A4407">
        <w:t>由</w:t>
      </w:r>
      <w:r w:rsidRPr="002A4407">
        <w:rPr>
          <w:rFonts w:hint="eastAsia"/>
        </w:rPr>
        <w:t>国家海洋局</w:t>
      </w:r>
      <w:r w:rsidRPr="002A4407">
        <w:t>提出。</w:t>
      </w:r>
    </w:p>
    <w:p w:rsidR="002A4407" w:rsidRPr="002A4407" w:rsidRDefault="002A4407" w:rsidP="002A4407">
      <w:pPr>
        <w:pStyle w:val="aff6"/>
      </w:pPr>
      <w:r w:rsidRPr="002A4407">
        <w:t>本</w:t>
      </w:r>
      <w:r w:rsidRPr="002A4407">
        <w:rPr>
          <w:rFonts w:hint="eastAsia"/>
        </w:rPr>
        <w:t>导则</w:t>
      </w:r>
      <w:r w:rsidRPr="002A4407">
        <w:t>起草单位：</w:t>
      </w:r>
      <w:r w:rsidRPr="002A4407">
        <w:rPr>
          <w:rFonts w:hint="eastAsia"/>
        </w:rPr>
        <w:t>国家海洋信息中心</w:t>
      </w:r>
      <w:r w:rsidRPr="002A4407">
        <w:t>。</w:t>
      </w:r>
    </w:p>
    <w:p w:rsidR="002A4407" w:rsidRPr="002A4407" w:rsidRDefault="002A4407" w:rsidP="002A4407">
      <w:pPr>
        <w:pStyle w:val="aff6"/>
      </w:pPr>
      <w:r w:rsidRPr="002A4407">
        <w:t>本</w:t>
      </w:r>
      <w:r w:rsidRPr="002A4407">
        <w:rPr>
          <w:rFonts w:hint="eastAsia"/>
        </w:rPr>
        <w:t>导则</w:t>
      </w:r>
      <w:r w:rsidRPr="002A4407">
        <w:t>主要起草人：</w:t>
      </w:r>
      <w:r w:rsidRPr="002A4407">
        <w:rPr>
          <w:rFonts w:hint="eastAsia"/>
        </w:rPr>
        <w:t>李响、刘克修、段晓峰、付世杰、范文静、张建立、林峰竹。</w:t>
      </w:r>
    </w:p>
    <w:p w:rsidR="002A4407" w:rsidRPr="002A4407" w:rsidRDefault="002A4407" w:rsidP="002A4407">
      <w:pPr>
        <w:pStyle w:val="aff6"/>
      </w:pPr>
      <w:r w:rsidRPr="002A4407">
        <w:t>本</w:t>
      </w:r>
      <w:r w:rsidRPr="002A4407">
        <w:rPr>
          <w:rFonts w:hint="eastAsia"/>
        </w:rPr>
        <w:t>导则</w:t>
      </w:r>
      <w:r w:rsidRPr="002A4407">
        <w:t>为首次</w:t>
      </w:r>
      <w:r w:rsidRPr="002A4407">
        <w:rPr>
          <w:rFonts w:hint="eastAsia"/>
        </w:rPr>
        <w:t>制定</w:t>
      </w:r>
      <w:r w:rsidRPr="002A4407">
        <w:t>。</w:t>
      </w:r>
    </w:p>
    <w:p w:rsidR="00AE2E18" w:rsidRPr="004814CA" w:rsidRDefault="00AE2E18" w:rsidP="004814CA">
      <w:pPr>
        <w:pStyle w:val="aff6"/>
      </w:pPr>
    </w:p>
    <w:p w:rsidR="00AE2E18" w:rsidRPr="00C82FF2" w:rsidRDefault="00AE2E18" w:rsidP="00AE2E18">
      <w:pPr>
        <w:pStyle w:val="aff6"/>
      </w:pPr>
    </w:p>
    <w:bookmarkEnd w:id="4"/>
    <w:p w:rsidR="00AE2E18" w:rsidRPr="00FC33BC" w:rsidRDefault="00AE2E18" w:rsidP="00AE2E18">
      <w:pPr>
        <w:pStyle w:val="aff6"/>
        <w:sectPr w:rsidR="00AE2E18" w:rsidRPr="00FC33BC" w:rsidSect="00E34031">
          <w:footerReference w:type="default" r:id="rId8"/>
          <w:pgSz w:w="11906" w:h="16838" w:code="9"/>
          <w:pgMar w:top="567" w:right="1134" w:bottom="1134" w:left="1418" w:header="1418" w:footer="1134" w:gutter="0"/>
          <w:pgNumType w:fmt="upperRoman" w:start="1"/>
          <w:cols w:space="425"/>
          <w:formProt w:val="0"/>
          <w:docGrid w:type="lines" w:linePitch="312"/>
        </w:sectPr>
      </w:pPr>
    </w:p>
    <w:p w:rsidR="00AE2E18" w:rsidRPr="00B178A7" w:rsidRDefault="002A4407" w:rsidP="00AE2E18">
      <w:pPr>
        <w:pStyle w:val="aff9"/>
        <w:rPr>
          <w:b/>
          <w:bCs/>
        </w:rPr>
      </w:pPr>
      <w:bookmarkStart w:id="9" w:name="_Toc434309883"/>
      <w:r>
        <w:rPr>
          <w:rFonts w:hint="eastAsia"/>
          <w:b/>
          <w:bCs/>
        </w:rPr>
        <w:lastRenderedPageBreak/>
        <w:t>海平面上升</w:t>
      </w:r>
      <w:r w:rsidR="00CE6DAE" w:rsidRPr="00CE6DAE">
        <w:rPr>
          <w:rFonts w:hint="eastAsia"/>
          <w:b/>
          <w:bCs/>
        </w:rPr>
        <w:t>风险评估和区划技术导则</w:t>
      </w:r>
      <w:bookmarkEnd w:id="9"/>
    </w:p>
    <w:p w:rsidR="00AE2E18" w:rsidRDefault="00AE2E18" w:rsidP="000431EF">
      <w:pPr>
        <w:pStyle w:val="a4"/>
        <w:spacing w:before="312" w:after="312"/>
        <w:ind w:left="0"/>
      </w:pPr>
      <w:bookmarkStart w:id="10" w:name="_Toc325894903"/>
      <w:bookmarkStart w:id="11" w:name="_Toc352575920"/>
      <w:bookmarkStart w:id="12" w:name="_Toc434309884"/>
      <w:r>
        <w:rPr>
          <w:rFonts w:hint="eastAsia"/>
        </w:rPr>
        <w:t>范围</w:t>
      </w:r>
      <w:bookmarkEnd w:id="10"/>
      <w:bookmarkEnd w:id="11"/>
      <w:bookmarkEnd w:id="12"/>
    </w:p>
    <w:p w:rsidR="002A4407" w:rsidRPr="002A4407" w:rsidRDefault="002A4407" w:rsidP="002A4407">
      <w:pPr>
        <w:pStyle w:val="aff6"/>
      </w:pPr>
      <w:r w:rsidRPr="002A4407">
        <w:t>本导则规定了</w:t>
      </w:r>
      <w:r w:rsidRPr="002A4407">
        <w:rPr>
          <w:rFonts w:hint="eastAsia"/>
        </w:rPr>
        <w:t>海平面上升</w:t>
      </w:r>
      <w:r w:rsidRPr="002A4407">
        <w:t>风险评估和区划的术语、工作原则、工作程序、资料</w:t>
      </w:r>
      <w:r w:rsidRPr="002A4407">
        <w:rPr>
          <w:rFonts w:hint="eastAsia"/>
        </w:rPr>
        <w:t>收集与处理</w:t>
      </w:r>
      <w:r w:rsidRPr="002A4407">
        <w:t>、评估内容和方法以及成果</w:t>
      </w:r>
      <w:r w:rsidRPr="002A4407">
        <w:rPr>
          <w:rFonts w:hint="eastAsia"/>
        </w:rPr>
        <w:t>制作和</w:t>
      </w:r>
      <w:r w:rsidRPr="002A4407">
        <w:t>管理等。</w:t>
      </w:r>
    </w:p>
    <w:p w:rsidR="002A4407" w:rsidRPr="00913027" w:rsidRDefault="002A4407" w:rsidP="004814CA">
      <w:pPr>
        <w:pStyle w:val="aff6"/>
      </w:pPr>
      <w:r w:rsidRPr="002A4407">
        <w:rPr>
          <w:rFonts w:hint="eastAsia"/>
        </w:rPr>
        <w:t>本导则适用于中国沿海地区的海平面上升风险评估和区划。</w:t>
      </w:r>
    </w:p>
    <w:p w:rsidR="00AE2E18" w:rsidRDefault="00AE2E18" w:rsidP="000431EF">
      <w:pPr>
        <w:pStyle w:val="a4"/>
        <w:spacing w:before="312" w:after="312"/>
        <w:ind w:left="0"/>
      </w:pPr>
      <w:bookmarkStart w:id="13" w:name="_Toc325894904"/>
      <w:bookmarkStart w:id="14" w:name="_Toc352575921"/>
      <w:bookmarkStart w:id="15" w:name="_Toc434309885"/>
      <w:bookmarkStart w:id="16" w:name="GFYY"/>
      <w:r>
        <w:rPr>
          <w:rFonts w:hint="eastAsia"/>
        </w:rPr>
        <w:t>规范性引用文件</w:t>
      </w:r>
      <w:bookmarkEnd w:id="13"/>
      <w:bookmarkEnd w:id="14"/>
      <w:bookmarkEnd w:id="15"/>
    </w:p>
    <w:p w:rsidR="00B965C6" w:rsidRPr="00B965C6" w:rsidRDefault="00B965C6" w:rsidP="00B965C6">
      <w:pPr>
        <w:pStyle w:val="aff6"/>
      </w:pPr>
      <w:r w:rsidRPr="00B965C6">
        <w:rPr>
          <w:rFonts w:hint="eastAsia"/>
        </w:rPr>
        <w:t>下列文件中的条款通过本导则的引用而成为本导则的条款。凡是注日期的引用文件，其随后所有的修改单（不包括勘误的内容）或修订版均不适用于本导则，然而，鼓励根据本导则达成协议的各方研究是否可使用这些文件的最新版本。凡是不注日期的引用文件，其最新版本适用于本导则。</w:t>
      </w:r>
    </w:p>
    <w:p w:rsidR="00B965C6" w:rsidRPr="00B965C6" w:rsidRDefault="00B965C6" w:rsidP="00B965C6">
      <w:pPr>
        <w:pStyle w:val="aff6"/>
        <w:rPr>
          <w:bCs/>
        </w:rPr>
      </w:pPr>
      <w:r w:rsidRPr="00B965C6">
        <w:rPr>
          <w:bCs/>
        </w:rPr>
        <w:t>GB/T 17839</w:t>
      </w:r>
      <w:r w:rsidRPr="00B965C6">
        <w:rPr>
          <w:rFonts w:hint="eastAsia"/>
          <w:bCs/>
        </w:rPr>
        <w:t>-2011</w:t>
      </w:r>
      <w:r w:rsidRPr="00B965C6">
        <w:rPr>
          <w:bCs/>
        </w:rPr>
        <w:t xml:space="preserve"> 警戒潮位核定方法</w:t>
      </w:r>
    </w:p>
    <w:p w:rsidR="00B965C6" w:rsidRPr="00B965C6" w:rsidRDefault="00B965C6" w:rsidP="00B965C6">
      <w:pPr>
        <w:pStyle w:val="aff6"/>
        <w:rPr>
          <w:bCs/>
        </w:rPr>
      </w:pPr>
      <w:r w:rsidRPr="00B965C6">
        <w:rPr>
          <w:rFonts w:hint="eastAsia"/>
          <w:bCs/>
        </w:rPr>
        <w:t>GB/T 12897-2006 国家一、二等水准测量规范</w:t>
      </w:r>
    </w:p>
    <w:p w:rsidR="00B965C6" w:rsidRPr="00B965C6" w:rsidRDefault="00B965C6" w:rsidP="00B965C6">
      <w:pPr>
        <w:pStyle w:val="aff6"/>
        <w:rPr>
          <w:bCs/>
        </w:rPr>
      </w:pPr>
      <w:r w:rsidRPr="00B965C6">
        <w:rPr>
          <w:rFonts w:hint="eastAsia"/>
          <w:bCs/>
        </w:rPr>
        <w:t>GB/T 12898-2006 国家三、四等水准测量规范</w:t>
      </w:r>
    </w:p>
    <w:p w:rsidR="00B965C6" w:rsidRPr="00B965C6" w:rsidRDefault="00B965C6" w:rsidP="00B965C6">
      <w:pPr>
        <w:pStyle w:val="aff6"/>
        <w:rPr>
          <w:bCs/>
        </w:rPr>
      </w:pPr>
      <w:r w:rsidRPr="00B965C6">
        <w:rPr>
          <w:rFonts w:hint="eastAsia"/>
          <w:bCs/>
        </w:rPr>
        <w:t>GB/T 14914-2006 海滨观测规范</w:t>
      </w:r>
    </w:p>
    <w:p w:rsidR="00B965C6" w:rsidRPr="00B965C6" w:rsidRDefault="00B965C6" w:rsidP="00B965C6">
      <w:pPr>
        <w:pStyle w:val="aff6"/>
        <w:rPr>
          <w:bCs/>
        </w:rPr>
      </w:pPr>
      <w:r w:rsidRPr="00B965C6">
        <w:rPr>
          <w:bCs/>
        </w:rPr>
        <w:t>GB</w:t>
      </w:r>
      <w:r w:rsidRPr="00B965C6">
        <w:rPr>
          <w:rFonts w:hint="eastAsia"/>
          <w:bCs/>
        </w:rPr>
        <w:t xml:space="preserve">/T </w:t>
      </w:r>
      <w:r w:rsidRPr="00B965C6">
        <w:rPr>
          <w:bCs/>
        </w:rPr>
        <w:t>12763</w:t>
      </w:r>
      <w:r w:rsidRPr="00B965C6">
        <w:rPr>
          <w:rFonts w:hint="eastAsia"/>
          <w:bCs/>
        </w:rPr>
        <w:t>-</w:t>
      </w:r>
      <w:r w:rsidRPr="00B965C6">
        <w:rPr>
          <w:bCs/>
        </w:rPr>
        <w:t>2007</w:t>
      </w:r>
      <w:r w:rsidRPr="00B965C6">
        <w:rPr>
          <w:rFonts w:hint="eastAsia"/>
          <w:bCs/>
        </w:rPr>
        <w:t xml:space="preserve"> </w:t>
      </w:r>
      <w:r w:rsidRPr="00B965C6">
        <w:rPr>
          <w:bCs/>
        </w:rPr>
        <w:t>海洋调查规范</w:t>
      </w:r>
    </w:p>
    <w:p w:rsidR="00B965C6" w:rsidRPr="00B965C6" w:rsidRDefault="00B965C6" w:rsidP="00B965C6">
      <w:pPr>
        <w:pStyle w:val="aff6"/>
      </w:pPr>
      <w:r w:rsidRPr="00B965C6">
        <w:t>GB</w:t>
      </w:r>
      <w:r w:rsidRPr="00B965C6">
        <w:rPr>
          <w:rFonts w:hint="eastAsia"/>
        </w:rPr>
        <w:t>/</w:t>
      </w:r>
      <w:r w:rsidRPr="00B965C6">
        <w:t>T 21010</w:t>
      </w:r>
      <w:r w:rsidRPr="00B965C6">
        <w:rPr>
          <w:rFonts w:hint="eastAsia"/>
        </w:rPr>
        <w:t>-</w:t>
      </w:r>
      <w:r w:rsidRPr="00B965C6">
        <w:t>2007</w:t>
      </w:r>
      <w:r w:rsidRPr="00B965C6">
        <w:rPr>
          <w:rFonts w:hint="eastAsia"/>
        </w:rPr>
        <w:t xml:space="preserve"> </w:t>
      </w:r>
      <w:r w:rsidRPr="00B965C6">
        <w:t>土地利用现状分类</w:t>
      </w:r>
    </w:p>
    <w:p w:rsidR="00B965C6" w:rsidRPr="00B965C6" w:rsidRDefault="00B965C6" w:rsidP="00B965C6">
      <w:pPr>
        <w:pStyle w:val="aff6"/>
      </w:pPr>
      <w:r w:rsidRPr="00B965C6">
        <w:rPr>
          <w:rFonts w:hint="eastAsia"/>
        </w:rPr>
        <w:t>HY/T 134-2010   海平面观测与影响评价</w:t>
      </w:r>
    </w:p>
    <w:p w:rsidR="00B965C6" w:rsidRPr="00B965C6" w:rsidRDefault="00B965C6" w:rsidP="004814CA">
      <w:pPr>
        <w:pStyle w:val="aff6"/>
      </w:pPr>
      <w:r w:rsidRPr="00B965C6">
        <w:rPr>
          <w:rFonts w:hint="eastAsia"/>
        </w:rPr>
        <w:t>HY/T 058-2010   海洋调查观测监测档案业务规范</w:t>
      </w:r>
    </w:p>
    <w:p w:rsidR="00AE2E18" w:rsidRDefault="00AE2E18" w:rsidP="000431EF">
      <w:pPr>
        <w:pStyle w:val="a4"/>
        <w:spacing w:before="312" w:after="312"/>
        <w:ind w:left="0"/>
      </w:pPr>
      <w:bookmarkStart w:id="17" w:name="_Toc325894905"/>
      <w:bookmarkStart w:id="18" w:name="_Toc352575922"/>
      <w:bookmarkStart w:id="19" w:name="_Toc434309886"/>
      <w:bookmarkStart w:id="20" w:name="SYDY"/>
      <w:bookmarkEnd w:id="16"/>
      <w:bookmarkEnd w:id="17"/>
      <w:r>
        <w:rPr>
          <w:rFonts w:hint="eastAsia"/>
        </w:rPr>
        <w:t>术语和定义</w:t>
      </w:r>
      <w:bookmarkEnd w:id="18"/>
      <w:bookmarkEnd w:id="19"/>
    </w:p>
    <w:p w:rsidR="00AE2E18" w:rsidRDefault="00AE2E18" w:rsidP="00AE2E18">
      <w:pPr>
        <w:pStyle w:val="aff6"/>
      </w:pPr>
      <w:r w:rsidRPr="00E16290">
        <w:rPr>
          <w:rFonts w:hint="eastAsia"/>
        </w:rPr>
        <w:t>下列术语和定义适用于本</w:t>
      </w:r>
      <w:r>
        <w:rPr>
          <w:rFonts w:hint="eastAsia"/>
        </w:rPr>
        <w:t>文件</w:t>
      </w:r>
      <w:r w:rsidRPr="00E16290">
        <w:rPr>
          <w:rFonts w:hint="eastAsia"/>
        </w:rPr>
        <w:t>。</w:t>
      </w:r>
    </w:p>
    <w:p w:rsidR="003131E3" w:rsidRPr="00C25962" w:rsidRDefault="003131E3" w:rsidP="00C4331B">
      <w:pPr>
        <w:pStyle w:val="a5"/>
        <w:spacing w:before="156" w:after="156"/>
        <w:ind w:left="0"/>
      </w:pPr>
      <w:bookmarkStart w:id="21" w:name="_Toc427580642"/>
      <w:bookmarkStart w:id="22" w:name="_Toc427592993"/>
      <w:bookmarkStart w:id="23" w:name="_Toc434309887"/>
      <w:bookmarkStart w:id="24" w:name="_Toc352315008"/>
      <w:bookmarkStart w:id="25" w:name="_Toc355851379"/>
      <w:bookmarkStart w:id="26" w:name="_Toc355878904"/>
      <w:bookmarkStart w:id="27" w:name="_Toc355948276"/>
      <w:bookmarkStart w:id="28" w:name="_Toc355948338"/>
      <w:bookmarkStart w:id="29" w:name="_Toc356031443"/>
      <w:bookmarkStart w:id="30" w:name="_Toc356144238"/>
      <w:bookmarkStart w:id="31" w:name="_Toc356144375"/>
      <w:bookmarkEnd w:id="21"/>
      <w:bookmarkEnd w:id="22"/>
      <w:bookmarkEnd w:id="23"/>
    </w:p>
    <w:p w:rsidR="00B965C6" w:rsidRPr="00B965C6" w:rsidRDefault="00B965C6" w:rsidP="00B965C6">
      <w:pPr>
        <w:pStyle w:val="a5"/>
        <w:numPr>
          <w:ilvl w:val="0"/>
          <w:numId w:val="0"/>
        </w:numPr>
        <w:spacing w:before="156" w:after="156"/>
        <w:ind w:firstLineChars="200" w:firstLine="420"/>
        <w:rPr>
          <w:rFonts w:hAnsi="黑体"/>
          <w:bCs/>
        </w:rPr>
      </w:pPr>
      <w:bookmarkStart w:id="32" w:name="_Toc434309888"/>
      <w:bookmarkEnd w:id="24"/>
      <w:bookmarkEnd w:id="25"/>
      <w:bookmarkEnd w:id="26"/>
      <w:bookmarkEnd w:id="27"/>
      <w:bookmarkEnd w:id="28"/>
      <w:bookmarkEnd w:id="29"/>
      <w:bookmarkEnd w:id="30"/>
      <w:bookmarkEnd w:id="31"/>
      <w:r w:rsidRPr="00B965C6">
        <w:rPr>
          <w:rFonts w:hAnsi="黑体" w:hint="eastAsia"/>
          <w:bCs/>
        </w:rPr>
        <w:t xml:space="preserve">海平面  mean </w:t>
      </w:r>
      <w:r w:rsidRPr="00B965C6">
        <w:rPr>
          <w:rFonts w:hAnsi="黑体"/>
          <w:bCs/>
        </w:rPr>
        <w:t>sea level</w:t>
      </w:r>
      <w:bookmarkEnd w:id="32"/>
    </w:p>
    <w:p w:rsidR="00B965C6" w:rsidRPr="00B965C6" w:rsidRDefault="00B965C6" w:rsidP="00B965C6">
      <w:pPr>
        <w:pStyle w:val="aff6"/>
      </w:pPr>
      <w:r w:rsidRPr="00B965C6">
        <w:rPr>
          <w:rFonts w:hint="eastAsia"/>
        </w:rPr>
        <w:t>指一段时间内的水位平均值</w:t>
      </w:r>
      <w:r w:rsidRPr="00B965C6">
        <w:t>。</w:t>
      </w:r>
    </w:p>
    <w:p w:rsidR="003131E3" w:rsidRPr="003131E3" w:rsidRDefault="003131E3" w:rsidP="00C4331B">
      <w:pPr>
        <w:pStyle w:val="a5"/>
        <w:spacing w:before="156" w:after="156"/>
        <w:ind w:left="0"/>
        <w:rPr>
          <w:rFonts w:hAnsi="黑体"/>
          <w:bCs/>
        </w:rPr>
      </w:pPr>
      <w:bookmarkStart w:id="33" w:name="_Toc356479018"/>
      <w:bookmarkStart w:id="34" w:name="_Toc356479097"/>
      <w:bookmarkStart w:id="35" w:name="_Toc356479020"/>
      <w:bookmarkStart w:id="36" w:name="_Toc356479099"/>
      <w:bookmarkStart w:id="37" w:name="_Toc368855278"/>
      <w:bookmarkStart w:id="38" w:name="_Toc427580644"/>
      <w:bookmarkStart w:id="39" w:name="_Toc427592995"/>
      <w:bookmarkStart w:id="40" w:name="_Toc434309889"/>
      <w:bookmarkStart w:id="41" w:name="_Toc354960715"/>
      <w:bookmarkStart w:id="42" w:name="_Toc355640323"/>
      <w:bookmarkStart w:id="43" w:name="_Toc356031447"/>
      <w:bookmarkStart w:id="44" w:name="_Toc356144242"/>
      <w:bookmarkStart w:id="45" w:name="_Toc356144379"/>
      <w:bookmarkEnd w:id="33"/>
      <w:bookmarkEnd w:id="34"/>
      <w:bookmarkEnd w:id="35"/>
      <w:bookmarkEnd w:id="36"/>
      <w:bookmarkEnd w:id="37"/>
      <w:bookmarkEnd w:id="38"/>
      <w:bookmarkEnd w:id="39"/>
      <w:bookmarkEnd w:id="40"/>
    </w:p>
    <w:p w:rsidR="00B965C6" w:rsidRPr="00B965C6" w:rsidRDefault="00B965C6" w:rsidP="00B965C6">
      <w:pPr>
        <w:pStyle w:val="a5"/>
        <w:numPr>
          <w:ilvl w:val="0"/>
          <w:numId w:val="0"/>
        </w:numPr>
        <w:spacing w:before="156" w:after="156"/>
        <w:ind w:firstLineChars="200" w:firstLine="420"/>
        <w:rPr>
          <w:rFonts w:hAnsi="黑体"/>
          <w:bCs/>
        </w:rPr>
      </w:pPr>
      <w:bookmarkStart w:id="46" w:name="_Toc213559832"/>
      <w:bookmarkStart w:id="47" w:name="_Toc434309890"/>
      <w:r w:rsidRPr="00B965C6">
        <w:rPr>
          <w:rFonts w:hAnsi="黑体" w:hint="eastAsia"/>
          <w:bCs/>
        </w:rPr>
        <w:t>海平面</w:t>
      </w:r>
      <w:bookmarkEnd w:id="46"/>
      <w:r w:rsidRPr="00B965C6">
        <w:rPr>
          <w:rFonts w:hAnsi="黑体" w:hint="eastAsia"/>
          <w:bCs/>
        </w:rPr>
        <w:t>上升  sea level rise</w:t>
      </w:r>
      <w:bookmarkEnd w:id="47"/>
    </w:p>
    <w:p w:rsidR="00B965C6" w:rsidRPr="00B965C6" w:rsidRDefault="00B965C6" w:rsidP="00B965C6">
      <w:pPr>
        <w:pStyle w:val="aff6"/>
      </w:pPr>
      <w:r w:rsidRPr="00B965C6">
        <w:rPr>
          <w:rFonts w:hint="eastAsia"/>
          <w:bCs/>
        </w:rPr>
        <w:t>指在全球变暖背景下海水膨胀、极地冰盖和陆源冰川融化引起全球平均海平面的升高，以及由于气温、海温</w:t>
      </w:r>
      <w:r w:rsidRPr="00B965C6">
        <w:rPr>
          <w:rFonts w:hint="eastAsia"/>
        </w:rPr>
        <w:t>、气压、海流、季风、径流、降水以及地面沉降等</w:t>
      </w:r>
      <w:r w:rsidRPr="00B965C6">
        <w:rPr>
          <w:rFonts w:hint="eastAsia"/>
          <w:bCs/>
        </w:rPr>
        <w:t>的作用，导致的局地平均海平面升高。</w:t>
      </w:r>
    </w:p>
    <w:p w:rsidR="003131E3" w:rsidRPr="00223CAC" w:rsidRDefault="003131E3" w:rsidP="00C4331B">
      <w:pPr>
        <w:pStyle w:val="a5"/>
        <w:spacing w:before="156" w:after="156"/>
        <w:ind w:left="0"/>
        <w:rPr>
          <w:b/>
          <w:bCs/>
        </w:rPr>
      </w:pPr>
      <w:bookmarkStart w:id="48" w:name="_Toc427580646"/>
      <w:bookmarkStart w:id="49" w:name="_Toc427592997"/>
      <w:bookmarkStart w:id="50" w:name="_Toc434309891"/>
      <w:bookmarkEnd w:id="48"/>
      <w:bookmarkEnd w:id="49"/>
      <w:bookmarkEnd w:id="50"/>
    </w:p>
    <w:p w:rsidR="00B965C6" w:rsidRPr="00B965C6" w:rsidRDefault="00B965C6" w:rsidP="00B965C6">
      <w:pPr>
        <w:pStyle w:val="a5"/>
        <w:numPr>
          <w:ilvl w:val="0"/>
          <w:numId w:val="0"/>
        </w:numPr>
        <w:spacing w:before="156" w:after="156"/>
        <w:ind w:firstLineChars="200" w:firstLine="420"/>
        <w:rPr>
          <w:rFonts w:hAnsi="黑体"/>
          <w:bCs/>
        </w:rPr>
      </w:pPr>
      <w:bookmarkStart w:id="51" w:name="_Toc434309892"/>
      <w:r w:rsidRPr="00B965C6">
        <w:rPr>
          <w:rFonts w:hAnsi="黑体" w:hint="eastAsia"/>
          <w:bCs/>
        </w:rPr>
        <w:t>海平面上升风险  risk of sea level rise</w:t>
      </w:r>
      <w:bookmarkEnd w:id="51"/>
    </w:p>
    <w:p w:rsidR="00B965C6" w:rsidRPr="00B965C6" w:rsidRDefault="00B965C6" w:rsidP="00B965C6">
      <w:pPr>
        <w:pStyle w:val="aff6"/>
      </w:pPr>
      <w:r w:rsidRPr="00B965C6">
        <w:t>指在一定条件下和一定时期内</w:t>
      </w:r>
      <w:r w:rsidRPr="00B965C6">
        <w:rPr>
          <w:rFonts w:hint="eastAsia"/>
        </w:rPr>
        <w:t>海平面上升</w:t>
      </w:r>
      <w:r w:rsidRPr="00B965C6">
        <w:t>可能发生的各种结果的变动程度。</w:t>
      </w:r>
    </w:p>
    <w:p w:rsidR="003131E3" w:rsidRPr="00223CAC" w:rsidRDefault="003131E3" w:rsidP="00C4331B">
      <w:pPr>
        <w:pStyle w:val="a5"/>
        <w:spacing w:before="156" w:after="156"/>
        <w:ind w:left="0"/>
        <w:rPr>
          <w:b/>
          <w:bCs/>
        </w:rPr>
      </w:pPr>
      <w:bookmarkStart w:id="52" w:name="_Toc427580648"/>
      <w:bookmarkStart w:id="53" w:name="_Toc427592999"/>
      <w:bookmarkStart w:id="54" w:name="_Toc434309893"/>
      <w:bookmarkEnd w:id="52"/>
      <w:bookmarkEnd w:id="53"/>
      <w:bookmarkEnd w:id="54"/>
    </w:p>
    <w:p w:rsidR="00B965C6" w:rsidRPr="00B965C6" w:rsidRDefault="00B965C6" w:rsidP="00B965C6">
      <w:pPr>
        <w:pStyle w:val="a5"/>
        <w:numPr>
          <w:ilvl w:val="0"/>
          <w:numId w:val="0"/>
        </w:numPr>
        <w:spacing w:before="156" w:after="156"/>
        <w:ind w:firstLineChars="200" w:firstLine="420"/>
        <w:rPr>
          <w:rFonts w:hAnsi="黑体"/>
          <w:bCs/>
        </w:rPr>
      </w:pPr>
      <w:bookmarkStart w:id="55" w:name="_Toc434309894"/>
      <w:r w:rsidRPr="00B965C6">
        <w:rPr>
          <w:rFonts w:hAnsi="黑体" w:hint="eastAsia"/>
          <w:bCs/>
        </w:rPr>
        <w:t>海平面上升风险评估  risk assessment of sea level rise</w:t>
      </w:r>
      <w:bookmarkEnd w:id="55"/>
    </w:p>
    <w:p w:rsidR="00B965C6" w:rsidRPr="00B965C6" w:rsidRDefault="00B965C6" w:rsidP="00B965C6">
      <w:pPr>
        <w:pStyle w:val="aff6"/>
      </w:pPr>
      <w:r w:rsidRPr="00B965C6">
        <w:rPr>
          <w:rFonts w:hint="eastAsia"/>
        </w:rPr>
        <w:t>指</w:t>
      </w:r>
      <w:r w:rsidRPr="00B965C6">
        <w:t>对一定时期内风险区遭受不同强度</w:t>
      </w:r>
      <w:r w:rsidRPr="00B965C6">
        <w:rPr>
          <w:rFonts w:hint="eastAsia"/>
        </w:rPr>
        <w:t>海平面上升</w:t>
      </w:r>
      <w:r w:rsidRPr="00B965C6">
        <w:t>的可能性及其可能造成的后果进行的定量分析和评估。</w:t>
      </w:r>
    </w:p>
    <w:p w:rsidR="003131E3" w:rsidRPr="00223CAC" w:rsidRDefault="003131E3" w:rsidP="00C4331B">
      <w:pPr>
        <w:pStyle w:val="a5"/>
        <w:spacing w:before="156" w:after="156"/>
        <w:ind w:left="0"/>
        <w:rPr>
          <w:b/>
        </w:rPr>
      </w:pPr>
      <w:bookmarkStart w:id="56" w:name="_Toc427580650"/>
      <w:bookmarkStart w:id="57" w:name="_Toc427593001"/>
      <w:bookmarkStart w:id="58" w:name="_Toc434309895"/>
      <w:bookmarkEnd w:id="56"/>
      <w:bookmarkEnd w:id="57"/>
      <w:bookmarkEnd w:id="58"/>
    </w:p>
    <w:p w:rsidR="00B965C6" w:rsidRPr="00B965C6" w:rsidRDefault="00B965C6" w:rsidP="00B965C6">
      <w:pPr>
        <w:pStyle w:val="a5"/>
        <w:numPr>
          <w:ilvl w:val="0"/>
          <w:numId w:val="0"/>
        </w:numPr>
        <w:spacing w:before="156" w:after="156"/>
        <w:ind w:firstLineChars="200" w:firstLine="420"/>
        <w:rPr>
          <w:rFonts w:hAnsi="黑体"/>
          <w:bCs/>
        </w:rPr>
      </w:pPr>
      <w:bookmarkStart w:id="59" w:name="_Toc434309896"/>
      <w:r w:rsidRPr="00B965C6">
        <w:rPr>
          <w:rFonts w:hAnsi="黑体" w:hint="eastAsia"/>
          <w:bCs/>
        </w:rPr>
        <w:t>海平面上升风险区划  risk zoning of sea level rise</w:t>
      </w:r>
      <w:bookmarkEnd w:id="59"/>
    </w:p>
    <w:p w:rsidR="00B965C6" w:rsidRPr="00C25962" w:rsidRDefault="00B965C6" w:rsidP="00B965C6">
      <w:pPr>
        <w:pStyle w:val="aff6"/>
      </w:pPr>
      <w:r w:rsidRPr="00B965C6">
        <w:t>指</w:t>
      </w:r>
      <w:r w:rsidRPr="00B965C6">
        <w:rPr>
          <w:rFonts w:hint="eastAsia"/>
        </w:rPr>
        <w:t>在海平面上升风险的定量化评估结果上，</w:t>
      </w:r>
      <w:r w:rsidRPr="00B965C6">
        <w:t>对</w:t>
      </w:r>
      <w:r w:rsidRPr="00B965C6">
        <w:rPr>
          <w:rFonts w:hint="eastAsia"/>
        </w:rPr>
        <w:t>海平面上升的</w:t>
      </w:r>
      <w:r w:rsidRPr="00B965C6">
        <w:t>风险进行空间区域</w:t>
      </w:r>
      <w:r w:rsidRPr="00B965C6">
        <w:rPr>
          <w:rFonts w:hint="eastAsia"/>
        </w:rPr>
        <w:t>单元</w:t>
      </w:r>
      <w:r w:rsidRPr="00B965C6">
        <w:t>上的划分。</w:t>
      </w:r>
    </w:p>
    <w:p w:rsidR="009948D4" w:rsidRDefault="009948D4" w:rsidP="000431EF">
      <w:pPr>
        <w:pStyle w:val="a4"/>
        <w:spacing w:before="312" w:after="312"/>
        <w:ind w:left="0"/>
      </w:pPr>
      <w:bookmarkStart w:id="60" w:name="_Toc427580652"/>
      <w:bookmarkStart w:id="61" w:name="_Toc427593003"/>
      <w:bookmarkStart w:id="62" w:name="_Toc352575923"/>
      <w:bookmarkStart w:id="63" w:name="_Toc434309897"/>
      <w:bookmarkEnd w:id="20"/>
      <w:bookmarkEnd w:id="41"/>
      <w:bookmarkEnd w:id="42"/>
      <w:bookmarkEnd w:id="43"/>
      <w:bookmarkEnd w:id="44"/>
      <w:bookmarkEnd w:id="45"/>
      <w:bookmarkEnd w:id="60"/>
      <w:bookmarkEnd w:id="61"/>
      <w:bookmarkEnd w:id="62"/>
      <w:r>
        <w:rPr>
          <w:rFonts w:hint="eastAsia"/>
        </w:rPr>
        <w:t>工作原则</w:t>
      </w:r>
      <w:bookmarkEnd w:id="63"/>
    </w:p>
    <w:p w:rsidR="003131E3" w:rsidRPr="00C25962" w:rsidRDefault="009948D4" w:rsidP="009948D4">
      <w:pPr>
        <w:pStyle w:val="a5"/>
        <w:spacing w:before="156" w:after="156"/>
        <w:ind w:left="0"/>
      </w:pPr>
      <w:bookmarkStart w:id="64" w:name="_Toc434309898"/>
      <w:r w:rsidRPr="00223CAC">
        <w:rPr>
          <w:rFonts w:hint="eastAsia"/>
        </w:rPr>
        <w:t>分尺度原则</w:t>
      </w:r>
      <w:bookmarkEnd w:id="64"/>
    </w:p>
    <w:p w:rsidR="008A1C2F" w:rsidRPr="008A1C2F" w:rsidRDefault="008A1C2F" w:rsidP="008A1C2F">
      <w:pPr>
        <w:pStyle w:val="aff6"/>
        <w:rPr>
          <w:szCs w:val="21"/>
        </w:rPr>
      </w:pPr>
      <w:r w:rsidRPr="008A1C2F">
        <w:rPr>
          <w:szCs w:val="21"/>
        </w:rPr>
        <w:t>应遵从研究区域的实际特点</w:t>
      </w:r>
      <w:r w:rsidRPr="008A1C2F">
        <w:rPr>
          <w:rFonts w:hint="eastAsia"/>
          <w:szCs w:val="21"/>
        </w:rPr>
        <w:t>，分为国家尺度、省尺度，各尺度的评估目的，评估要素、评估方法以及评估成果等应有区分而又相互衔接。</w:t>
      </w:r>
    </w:p>
    <w:p w:rsidR="009948D4" w:rsidRDefault="009948D4" w:rsidP="009948D4">
      <w:pPr>
        <w:pStyle w:val="a5"/>
        <w:spacing w:before="156" w:after="156"/>
        <w:ind w:left="0"/>
      </w:pPr>
      <w:bookmarkStart w:id="65" w:name="_Toc434309899"/>
      <w:r>
        <w:t>可靠性原则</w:t>
      </w:r>
      <w:bookmarkEnd w:id="65"/>
    </w:p>
    <w:p w:rsidR="009948D4" w:rsidRPr="00223CAC" w:rsidRDefault="008A1C2F" w:rsidP="009948D4">
      <w:pPr>
        <w:pStyle w:val="aff6"/>
      </w:pPr>
      <w:r w:rsidRPr="008A1C2F">
        <w:rPr>
          <w:rFonts w:hint="eastAsia"/>
        </w:rPr>
        <w:t>对资料来源、数据精度及数据质量等有明确的描述，数据要通过质量控制审核，对不同来源的资料应该进行标准化或归一化，保证所用资料权威可靠。</w:t>
      </w:r>
    </w:p>
    <w:p w:rsidR="009948D4" w:rsidRDefault="009948D4" w:rsidP="009948D4">
      <w:pPr>
        <w:pStyle w:val="a5"/>
        <w:spacing w:before="156" w:after="156"/>
        <w:ind w:left="0"/>
      </w:pPr>
      <w:bookmarkStart w:id="66" w:name="_Toc434309900"/>
      <w:r>
        <w:t>综合性原则</w:t>
      </w:r>
      <w:bookmarkEnd w:id="66"/>
    </w:p>
    <w:p w:rsidR="009948D4" w:rsidRPr="00223CAC" w:rsidRDefault="008A1C2F" w:rsidP="009948D4">
      <w:pPr>
        <w:pStyle w:val="aff6"/>
      </w:pPr>
      <w:r w:rsidRPr="008A1C2F">
        <w:t>综合考虑海平面上升风险的自然过程、社会经济状况、成灾机制等特点，开展海平面上升风险综合区划。</w:t>
      </w:r>
    </w:p>
    <w:p w:rsidR="009948D4" w:rsidRDefault="008A1C2F" w:rsidP="009948D4">
      <w:pPr>
        <w:pStyle w:val="a5"/>
        <w:spacing w:before="156" w:after="156"/>
        <w:ind w:left="0"/>
      </w:pPr>
      <w:bookmarkStart w:id="67" w:name="_Toc434309901"/>
      <w:r w:rsidRPr="008A1C2F">
        <w:rPr>
          <w:rFonts w:ascii="宋体"/>
          <w:noProof/>
          <w:szCs w:val="20"/>
        </w:rPr>
        <w:t>系统性原则</w:t>
      </w:r>
      <w:bookmarkEnd w:id="67"/>
    </w:p>
    <w:p w:rsidR="008A1C2F" w:rsidRPr="008A1C2F" w:rsidRDefault="008A1C2F" w:rsidP="009948D4">
      <w:pPr>
        <w:pStyle w:val="aff6"/>
      </w:pPr>
      <w:r w:rsidRPr="008A1C2F">
        <w:t>基于</w:t>
      </w:r>
      <w:r w:rsidRPr="008A1C2F">
        <w:rPr>
          <w:rFonts w:hint="eastAsia"/>
        </w:rPr>
        <w:t>海平面上升致灾机理</w:t>
      </w:r>
      <w:r w:rsidRPr="008A1C2F">
        <w:t>，综合考虑致灾因子危险性、承灾体分类分布及脆弱性、沿海防灾减灾能力，</w:t>
      </w:r>
      <w:r w:rsidRPr="008A1C2F">
        <w:rPr>
          <w:rFonts w:hint="eastAsia"/>
        </w:rPr>
        <w:t>系统分析海平面上升风险。</w:t>
      </w:r>
    </w:p>
    <w:p w:rsidR="00616821" w:rsidRPr="00616821" w:rsidRDefault="00616821" w:rsidP="000431EF">
      <w:pPr>
        <w:pStyle w:val="a4"/>
        <w:spacing w:before="312" w:after="312"/>
        <w:ind w:left="0"/>
      </w:pPr>
      <w:bookmarkStart w:id="68" w:name="_Toc386965602"/>
      <w:bookmarkStart w:id="69" w:name="_Toc421220743"/>
      <w:bookmarkStart w:id="70" w:name="_Toc434309902"/>
      <w:r w:rsidRPr="00616821">
        <w:t>工作程序</w:t>
      </w:r>
      <w:bookmarkEnd w:id="68"/>
      <w:bookmarkEnd w:id="69"/>
      <w:bookmarkEnd w:id="70"/>
    </w:p>
    <w:p w:rsidR="00E864E3" w:rsidRDefault="00E864E3" w:rsidP="00E864E3">
      <w:pPr>
        <w:pStyle w:val="a5"/>
        <w:spacing w:before="156" w:after="156"/>
        <w:ind w:left="0"/>
      </w:pPr>
      <w:bookmarkStart w:id="71" w:name="_Toc434309903"/>
      <w:r>
        <w:rPr>
          <w:rFonts w:hint="eastAsia"/>
        </w:rPr>
        <w:t>工作步骤</w:t>
      </w:r>
      <w:bookmarkEnd w:id="71"/>
    </w:p>
    <w:p w:rsidR="00E864E3" w:rsidRPr="00E864E3" w:rsidRDefault="00E864E3" w:rsidP="00E864E3">
      <w:pPr>
        <w:pStyle w:val="aff6"/>
        <w:rPr>
          <w:szCs w:val="21"/>
        </w:rPr>
      </w:pPr>
      <w:r w:rsidRPr="00E864E3">
        <w:rPr>
          <w:rFonts w:hint="eastAsia"/>
          <w:szCs w:val="21"/>
        </w:rPr>
        <w:t>评估与区划工作按如下步骤进行，包括资料收集、风险分析、风险区划、成果制图和报告编制。</w:t>
      </w:r>
    </w:p>
    <w:p w:rsidR="00616821" w:rsidRDefault="00616821" w:rsidP="00616821">
      <w:pPr>
        <w:pStyle w:val="a5"/>
        <w:spacing w:before="156" w:after="156"/>
        <w:ind w:left="0"/>
      </w:pPr>
      <w:bookmarkStart w:id="72" w:name="_Toc434309904"/>
      <w:r w:rsidRPr="00223CAC">
        <w:t>资料收集</w:t>
      </w:r>
      <w:bookmarkEnd w:id="72"/>
    </w:p>
    <w:p w:rsidR="00616821" w:rsidRPr="00E864E3" w:rsidRDefault="00E864E3" w:rsidP="00616821">
      <w:pPr>
        <w:pStyle w:val="aff6"/>
        <w:rPr>
          <w:szCs w:val="21"/>
        </w:rPr>
      </w:pPr>
      <w:r w:rsidRPr="00E864E3">
        <w:rPr>
          <w:rFonts w:hint="eastAsia"/>
          <w:szCs w:val="21"/>
        </w:rPr>
        <w:t>收集沿海地区海平面上升有关观测数据及影响信息，地面高程、基础地理、社会经济、生态环境以及背景环境数据；必要时开展补充实地调查，保证数据的现势性和准确性。</w:t>
      </w:r>
    </w:p>
    <w:p w:rsidR="00616821" w:rsidRDefault="00616821" w:rsidP="00616821">
      <w:pPr>
        <w:pStyle w:val="a5"/>
        <w:spacing w:before="156" w:after="156"/>
        <w:ind w:left="0"/>
      </w:pPr>
      <w:bookmarkStart w:id="73" w:name="_Toc434309905"/>
      <w:r w:rsidRPr="00223CAC">
        <w:t>风险分析</w:t>
      </w:r>
      <w:bookmarkEnd w:id="73"/>
    </w:p>
    <w:p w:rsidR="00616821" w:rsidRPr="00223CAC" w:rsidRDefault="00E864E3" w:rsidP="00616821">
      <w:pPr>
        <w:pStyle w:val="aff6"/>
        <w:rPr>
          <w:szCs w:val="21"/>
        </w:rPr>
      </w:pPr>
      <w:r w:rsidRPr="00E864E3">
        <w:rPr>
          <w:rFonts w:hint="eastAsia"/>
          <w:szCs w:val="21"/>
        </w:rPr>
        <w:t>依据评估区域海平面上升的分析预测结果，评估海平面上升的可能影响，建立风险评估指标体系，评估各单元的海平面上升风险程度。</w:t>
      </w:r>
    </w:p>
    <w:p w:rsidR="00616821" w:rsidRDefault="00616821" w:rsidP="00616821">
      <w:pPr>
        <w:pStyle w:val="a5"/>
        <w:spacing w:before="156" w:after="156"/>
        <w:ind w:left="0"/>
      </w:pPr>
      <w:bookmarkStart w:id="74" w:name="_Toc434309906"/>
      <w:r w:rsidRPr="00223CAC">
        <w:t>风险区划</w:t>
      </w:r>
      <w:bookmarkEnd w:id="74"/>
    </w:p>
    <w:p w:rsidR="00616821" w:rsidRPr="00E864E3" w:rsidRDefault="00E864E3" w:rsidP="00616821">
      <w:pPr>
        <w:pStyle w:val="aff6"/>
        <w:rPr>
          <w:szCs w:val="21"/>
        </w:rPr>
      </w:pPr>
      <w:r w:rsidRPr="00E864E3">
        <w:rPr>
          <w:rFonts w:hint="eastAsia"/>
          <w:szCs w:val="21"/>
        </w:rPr>
        <w:lastRenderedPageBreak/>
        <w:t>根据计算的海平面上升风险值的大小和中国沿海地区海平面上升及影响的现状，建立海平面上升风险等级划分标准并将风险程度分级。</w:t>
      </w:r>
    </w:p>
    <w:p w:rsidR="00616821" w:rsidRDefault="00616821" w:rsidP="00616821">
      <w:pPr>
        <w:pStyle w:val="a5"/>
        <w:spacing w:before="156" w:after="156"/>
        <w:ind w:left="0"/>
      </w:pPr>
      <w:bookmarkStart w:id="75" w:name="_Toc434309907"/>
      <w:r w:rsidRPr="00223CAC">
        <w:t>成果制图</w:t>
      </w:r>
      <w:bookmarkEnd w:id="75"/>
    </w:p>
    <w:p w:rsidR="00616821" w:rsidRPr="00223CAC" w:rsidRDefault="00616821" w:rsidP="00616821">
      <w:pPr>
        <w:pStyle w:val="aff6"/>
        <w:rPr>
          <w:szCs w:val="21"/>
        </w:rPr>
      </w:pPr>
      <w:r w:rsidRPr="00223CAC">
        <w:rPr>
          <w:szCs w:val="21"/>
        </w:rPr>
        <w:t>根据风险分析和风险区划结果制作成果图件。</w:t>
      </w:r>
    </w:p>
    <w:p w:rsidR="00616821" w:rsidRDefault="00616821" w:rsidP="00616821">
      <w:pPr>
        <w:pStyle w:val="a5"/>
        <w:spacing w:before="156" w:after="156"/>
        <w:ind w:left="0"/>
      </w:pPr>
      <w:bookmarkStart w:id="76" w:name="_Toc434309908"/>
      <w:r w:rsidRPr="00223CAC">
        <w:t>报告编制</w:t>
      </w:r>
      <w:bookmarkEnd w:id="76"/>
    </w:p>
    <w:p w:rsidR="00E864E3" w:rsidRPr="00E864E3" w:rsidRDefault="00616821" w:rsidP="00616821">
      <w:pPr>
        <w:pStyle w:val="aff6"/>
        <w:rPr>
          <w:szCs w:val="21"/>
        </w:rPr>
      </w:pPr>
      <w:r w:rsidRPr="00223CAC">
        <w:rPr>
          <w:szCs w:val="21"/>
        </w:rPr>
        <w:t>编制</w:t>
      </w:r>
      <w:r w:rsidR="00E864E3" w:rsidRPr="00E864E3">
        <w:rPr>
          <w:rFonts w:hint="eastAsia"/>
          <w:szCs w:val="21"/>
        </w:rPr>
        <w:t>海平面上升</w:t>
      </w:r>
      <w:r w:rsidRPr="00223CAC">
        <w:rPr>
          <w:szCs w:val="21"/>
        </w:rPr>
        <w:t>风险评估和区划报告，报告内容应包括</w:t>
      </w:r>
      <w:r w:rsidR="00E864E3">
        <w:rPr>
          <w:rFonts w:hint="eastAsia"/>
          <w:szCs w:val="21"/>
        </w:rPr>
        <w:t>应对</w:t>
      </w:r>
      <w:r w:rsidR="00E864E3" w:rsidRPr="00E864E3">
        <w:rPr>
          <w:rFonts w:hint="eastAsia"/>
          <w:szCs w:val="21"/>
        </w:rPr>
        <w:t>海平面上升</w:t>
      </w:r>
      <w:r w:rsidRPr="00223CAC">
        <w:rPr>
          <w:szCs w:val="21"/>
        </w:rPr>
        <w:t>对策建议。</w:t>
      </w:r>
    </w:p>
    <w:p w:rsidR="00616821" w:rsidRPr="00616821" w:rsidRDefault="00616821" w:rsidP="00500C21">
      <w:pPr>
        <w:pStyle w:val="a4"/>
        <w:spacing w:before="312" w:after="312"/>
        <w:ind w:left="0"/>
        <w:rPr>
          <w:rFonts w:hAnsi="黑体"/>
          <w:szCs w:val="21"/>
        </w:rPr>
      </w:pPr>
      <w:bookmarkStart w:id="77" w:name="_Toc386965603"/>
      <w:bookmarkStart w:id="78" w:name="_Toc421220744"/>
      <w:bookmarkStart w:id="79" w:name="_Toc434309909"/>
      <w:r w:rsidRPr="00616821">
        <w:rPr>
          <w:rFonts w:hAnsi="黑体"/>
          <w:szCs w:val="21"/>
        </w:rPr>
        <w:t>国家尺度评估和区划</w:t>
      </w:r>
      <w:bookmarkEnd w:id="77"/>
      <w:bookmarkEnd w:id="78"/>
      <w:bookmarkEnd w:id="79"/>
    </w:p>
    <w:p w:rsidR="00616821" w:rsidRPr="00223CAC" w:rsidRDefault="00616821" w:rsidP="00616821">
      <w:pPr>
        <w:pStyle w:val="a5"/>
        <w:spacing w:before="156" w:after="156"/>
        <w:ind w:left="0"/>
      </w:pPr>
      <w:bookmarkStart w:id="80" w:name="_Toc386965604"/>
      <w:bookmarkStart w:id="81" w:name="_Toc421220745"/>
      <w:bookmarkStart w:id="82" w:name="_Toc434309910"/>
      <w:r w:rsidRPr="00223CAC">
        <w:t>工作目的</w:t>
      </w:r>
      <w:bookmarkEnd w:id="80"/>
      <w:bookmarkEnd w:id="81"/>
      <w:bookmarkEnd w:id="82"/>
    </w:p>
    <w:p w:rsidR="001067C8" w:rsidRPr="001067C8" w:rsidRDefault="001067C8" w:rsidP="001067C8">
      <w:pPr>
        <w:ind w:firstLineChars="200" w:firstLine="420"/>
        <w:contextualSpacing/>
        <w:rPr>
          <w:szCs w:val="21"/>
        </w:rPr>
      </w:pPr>
      <w:r w:rsidRPr="001067C8">
        <w:rPr>
          <w:rFonts w:hint="eastAsia"/>
          <w:szCs w:val="21"/>
        </w:rPr>
        <w:t>面向国家沿海战略规划等宏观需求，分析评估中国沿海的海平面上升风险，编制比例尺不低于</w:t>
      </w:r>
      <w:r w:rsidRPr="001067C8">
        <w:rPr>
          <w:rFonts w:hint="eastAsia"/>
          <w:szCs w:val="21"/>
        </w:rPr>
        <w:t>1:100</w:t>
      </w:r>
      <w:r w:rsidRPr="001067C8">
        <w:rPr>
          <w:rFonts w:hint="eastAsia"/>
          <w:szCs w:val="21"/>
        </w:rPr>
        <w:t>万的全国沿海海平面上升风险评估及区划成果图，为经济社会发展规划、沿海重大工程选址、国家防灾减灾决策提供科学依据。</w:t>
      </w:r>
    </w:p>
    <w:p w:rsidR="001067C8" w:rsidRPr="001067C8" w:rsidRDefault="001067C8" w:rsidP="001067C8">
      <w:pPr>
        <w:pStyle w:val="a5"/>
        <w:spacing w:before="156" w:after="156"/>
        <w:ind w:left="0"/>
      </w:pPr>
      <w:bookmarkStart w:id="83" w:name="_Toc434309911"/>
      <w:r w:rsidRPr="001067C8">
        <w:rPr>
          <w:rFonts w:hint="eastAsia"/>
        </w:rPr>
        <w:t>评估区域与评估单元</w:t>
      </w:r>
      <w:bookmarkEnd w:id="83"/>
    </w:p>
    <w:p w:rsidR="001067C8" w:rsidRPr="001067C8" w:rsidRDefault="001067C8" w:rsidP="001067C8">
      <w:pPr>
        <w:ind w:firstLineChars="200" w:firstLine="420"/>
        <w:contextualSpacing/>
        <w:rPr>
          <w:szCs w:val="21"/>
        </w:rPr>
      </w:pPr>
      <w:r w:rsidRPr="001067C8">
        <w:rPr>
          <w:rFonts w:hint="eastAsia"/>
          <w:szCs w:val="21"/>
        </w:rPr>
        <w:t>国家尺度风险评估的区域为中国沿海地区，按照县级沿海行政单元划分评估单元。</w:t>
      </w:r>
    </w:p>
    <w:p w:rsidR="001067C8" w:rsidRPr="001067C8" w:rsidRDefault="001067C8" w:rsidP="001067C8">
      <w:pPr>
        <w:pStyle w:val="a5"/>
        <w:spacing w:before="156" w:after="156"/>
        <w:ind w:left="0"/>
      </w:pPr>
      <w:bookmarkStart w:id="84" w:name="_Toc434309912"/>
      <w:r w:rsidRPr="001067C8">
        <w:rPr>
          <w:rFonts w:hint="eastAsia"/>
        </w:rPr>
        <w:t>资料收集</w:t>
      </w:r>
      <w:bookmarkEnd w:id="84"/>
    </w:p>
    <w:p w:rsidR="001067C8" w:rsidRPr="001067C8" w:rsidRDefault="001067C8" w:rsidP="001067C8">
      <w:pPr>
        <w:ind w:firstLineChars="200" w:firstLine="420"/>
        <w:contextualSpacing/>
        <w:rPr>
          <w:szCs w:val="21"/>
        </w:rPr>
      </w:pPr>
      <w:r w:rsidRPr="001067C8">
        <w:rPr>
          <w:rFonts w:hint="eastAsia"/>
          <w:szCs w:val="21"/>
        </w:rPr>
        <w:t>收集各评估单元的相关评估数据信息，包括海平面上升数据和影响信息以及沿海地面高程、基础地理、社会经济、生态环境和背景环境等数据。</w:t>
      </w:r>
    </w:p>
    <w:p w:rsidR="001067C8" w:rsidRPr="001067C8" w:rsidRDefault="001067C8" w:rsidP="001067C8">
      <w:pPr>
        <w:pStyle w:val="a5"/>
        <w:spacing w:before="156" w:after="156"/>
        <w:ind w:left="0"/>
      </w:pPr>
      <w:bookmarkStart w:id="85" w:name="_Toc434309913"/>
      <w:r w:rsidRPr="001067C8">
        <w:rPr>
          <w:rFonts w:hint="eastAsia"/>
        </w:rPr>
        <w:t>风险评估框架和指标体系构建</w:t>
      </w:r>
      <w:bookmarkEnd w:id="85"/>
    </w:p>
    <w:p w:rsidR="001067C8" w:rsidRPr="001067C8" w:rsidRDefault="001067C8" w:rsidP="001067C8">
      <w:pPr>
        <w:ind w:firstLineChars="200" w:firstLine="420"/>
        <w:contextualSpacing/>
        <w:rPr>
          <w:szCs w:val="21"/>
        </w:rPr>
      </w:pPr>
      <w:r w:rsidRPr="001067C8">
        <w:rPr>
          <w:rFonts w:hint="eastAsia"/>
          <w:szCs w:val="21"/>
        </w:rPr>
        <w:t>构建国家尺度风险评估框架，分别从危险性和脆弱性两个方面确定海平面上升风险评估和区划的指标体系，根据各项指标的特征和影响程度不同，设定各评估指标的权重系数。</w:t>
      </w:r>
    </w:p>
    <w:p w:rsidR="001067C8" w:rsidRPr="001067C8" w:rsidRDefault="001067C8" w:rsidP="001067C8">
      <w:pPr>
        <w:pStyle w:val="a5"/>
        <w:spacing w:before="156" w:after="156"/>
        <w:ind w:left="0"/>
      </w:pPr>
      <w:bookmarkStart w:id="86" w:name="_Toc434309914"/>
      <w:r w:rsidRPr="001067C8">
        <w:rPr>
          <w:rFonts w:hint="eastAsia"/>
        </w:rPr>
        <w:t>危险性评估</w:t>
      </w:r>
      <w:bookmarkEnd w:id="86"/>
    </w:p>
    <w:p w:rsidR="001067C8" w:rsidRPr="001067C8" w:rsidRDefault="001067C8" w:rsidP="001067C8">
      <w:pPr>
        <w:ind w:firstLineChars="200" w:firstLine="420"/>
        <w:contextualSpacing/>
        <w:rPr>
          <w:szCs w:val="21"/>
        </w:rPr>
      </w:pPr>
      <w:r w:rsidRPr="001067C8">
        <w:rPr>
          <w:rFonts w:hint="eastAsia"/>
          <w:szCs w:val="21"/>
        </w:rPr>
        <w:t>海平面上升的危险性评估主要考虑沿海地区的海平面上升状况、特征潮位状况、地面高程状况和海岸状况等，分别选用海平面上升速率、当地平均潮差、沿海地面高程状况、海岸线类型和稳定性作为评估指标。</w:t>
      </w:r>
    </w:p>
    <w:p w:rsidR="001067C8" w:rsidRPr="001067C8" w:rsidRDefault="001067C8" w:rsidP="001067C8">
      <w:pPr>
        <w:pStyle w:val="a6"/>
        <w:spacing w:before="156" w:after="156"/>
        <w:ind w:left="0"/>
      </w:pPr>
      <w:r w:rsidRPr="001067C8">
        <w:rPr>
          <w:rFonts w:hint="eastAsia"/>
        </w:rPr>
        <w:t>海平面上升分析与预测</w:t>
      </w:r>
    </w:p>
    <w:p w:rsidR="001067C8" w:rsidRPr="001067C8" w:rsidRDefault="001067C8" w:rsidP="001067C8">
      <w:pPr>
        <w:ind w:firstLineChars="200" w:firstLine="420"/>
        <w:contextualSpacing/>
        <w:rPr>
          <w:szCs w:val="21"/>
        </w:rPr>
      </w:pPr>
      <w:r w:rsidRPr="001067C8">
        <w:rPr>
          <w:rFonts w:hint="eastAsia"/>
          <w:szCs w:val="21"/>
        </w:rPr>
        <w:t>分析中国沿海海平面的长期变化趋势以及年代际、年际和季节变化特征，计算各岸段的海平面上升速率，对未来中国沿海海平面上升情况作出预估。海平面上升的统计分析预测方法见附录</w:t>
      </w:r>
      <w:r w:rsidRPr="001067C8">
        <w:rPr>
          <w:rFonts w:hint="eastAsia"/>
          <w:szCs w:val="21"/>
        </w:rPr>
        <w:t>A</w:t>
      </w:r>
      <w:r w:rsidRPr="001067C8">
        <w:rPr>
          <w:rFonts w:hint="eastAsia"/>
          <w:szCs w:val="21"/>
        </w:rPr>
        <w:t>。</w:t>
      </w:r>
    </w:p>
    <w:p w:rsidR="001067C8" w:rsidRPr="001067C8" w:rsidRDefault="001067C8" w:rsidP="001067C8">
      <w:pPr>
        <w:pStyle w:val="a6"/>
        <w:spacing w:before="156" w:after="156"/>
        <w:ind w:left="0"/>
      </w:pPr>
      <w:r w:rsidRPr="001067C8">
        <w:rPr>
          <w:rFonts w:hint="eastAsia"/>
        </w:rPr>
        <w:t>潮汐特征分析</w:t>
      </w:r>
    </w:p>
    <w:p w:rsidR="001067C8" w:rsidRPr="001067C8" w:rsidRDefault="001067C8" w:rsidP="001067C8">
      <w:pPr>
        <w:ind w:firstLineChars="200" w:firstLine="420"/>
        <w:contextualSpacing/>
        <w:rPr>
          <w:szCs w:val="21"/>
        </w:rPr>
      </w:pPr>
      <w:r w:rsidRPr="001067C8">
        <w:rPr>
          <w:rFonts w:hint="eastAsia"/>
          <w:szCs w:val="21"/>
        </w:rPr>
        <w:t>在海平面上升背景下潮汐特征变化剧烈的地区易于造成较重影响，危险性较高，利用沿海验潮资料分析各岸段的潮汐特征，计算各岸段的平均潮差。</w:t>
      </w:r>
    </w:p>
    <w:p w:rsidR="001067C8" w:rsidRPr="001067C8" w:rsidRDefault="001067C8" w:rsidP="001067C8">
      <w:pPr>
        <w:pStyle w:val="a6"/>
        <w:spacing w:before="156" w:after="156"/>
        <w:ind w:left="0"/>
      </w:pPr>
      <w:r w:rsidRPr="001067C8">
        <w:rPr>
          <w:rFonts w:hint="eastAsia"/>
        </w:rPr>
        <w:t>地面高程状况分析</w:t>
      </w:r>
    </w:p>
    <w:p w:rsidR="001067C8" w:rsidRPr="001067C8" w:rsidRDefault="001067C8" w:rsidP="001067C8">
      <w:pPr>
        <w:ind w:firstLineChars="200" w:firstLine="420"/>
        <w:contextualSpacing/>
        <w:rPr>
          <w:szCs w:val="21"/>
        </w:rPr>
      </w:pPr>
      <w:r w:rsidRPr="001067C8">
        <w:rPr>
          <w:rFonts w:hint="eastAsia"/>
          <w:szCs w:val="21"/>
        </w:rPr>
        <w:t>地面高程低于</w:t>
      </w:r>
      <w:r w:rsidRPr="001067C8">
        <w:rPr>
          <w:rFonts w:hint="eastAsia"/>
          <w:szCs w:val="21"/>
        </w:rPr>
        <w:t>5m</w:t>
      </w:r>
      <w:r w:rsidRPr="001067C8">
        <w:rPr>
          <w:rFonts w:hint="eastAsia"/>
          <w:szCs w:val="21"/>
        </w:rPr>
        <w:t>的沿海地区极易受到海平面上升的直接影响，计算各评估单元沿海地区面积占评</w:t>
      </w:r>
      <w:r w:rsidRPr="001067C8">
        <w:rPr>
          <w:rFonts w:hint="eastAsia"/>
          <w:szCs w:val="21"/>
        </w:rPr>
        <w:lastRenderedPageBreak/>
        <w:t>估单元总面积的比例，作为高程状况指标的数量值。其中沿海地区面积利用</w:t>
      </w:r>
      <w:r w:rsidRPr="001067C8">
        <w:rPr>
          <w:rFonts w:hint="eastAsia"/>
          <w:szCs w:val="21"/>
        </w:rPr>
        <w:t>DEM</w:t>
      </w:r>
      <w:r w:rsidRPr="001067C8">
        <w:rPr>
          <w:rFonts w:hint="eastAsia"/>
          <w:szCs w:val="21"/>
        </w:rPr>
        <w:t>数据计算获得，选取与海相连且地面高程低于</w:t>
      </w:r>
      <w:r w:rsidRPr="001067C8">
        <w:rPr>
          <w:rFonts w:hint="eastAsia"/>
          <w:szCs w:val="21"/>
        </w:rPr>
        <w:t>5m</w:t>
      </w:r>
      <w:r w:rsidRPr="001067C8">
        <w:rPr>
          <w:rFonts w:hint="eastAsia"/>
          <w:szCs w:val="21"/>
        </w:rPr>
        <w:t>的范围作为沿海地区。</w:t>
      </w:r>
    </w:p>
    <w:p w:rsidR="001067C8" w:rsidRPr="001067C8" w:rsidRDefault="001067C8" w:rsidP="001067C8">
      <w:pPr>
        <w:pStyle w:val="a6"/>
        <w:spacing w:before="156" w:after="156"/>
        <w:ind w:left="0"/>
      </w:pPr>
      <w:r w:rsidRPr="001067C8">
        <w:rPr>
          <w:rFonts w:hint="eastAsia"/>
        </w:rPr>
        <w:t>岸段海岸状况分析</w:t>
      </w:r>
    </w:p>
    <w:p w:rsidR="001067C8" w:rsidRPr="001067C8" w:rsidRDefault="001067C8" w:rsidP="001067C8">
      <w:pPr>
        <w:ind w:firstLineChars="200" w:firstLine="420"/>
        <w:contextualSpacing/>
        <w:rPr>
          <w:szCs w:val="21"/>
        </w:rPr>
      </w:pPr>
      <w:r w:rsidRPr="001067C8">
        <w:rPr>
          <w:rFonts w:hint="eastAsia"/>
          <w:szCs w:val="21"/>
        </w:rPr>
        <w:t>根据各评估单元所辖岸段的海岸线类型和稳定性，判定各单元的易受海平面上升影响的程度，采用分级赋值法对各评估单元的海岸状况进行数量化（见附录</w:t>
      </w:r>
      <w:r w:rsidRPr="001067C8">
        <w:rPr>
          <w:rFonts w:hint="eastAsia"/>
          <w:szCs w:val="21"/>
        </w:rPr>
        <w:t>B</w:t>
      </w:r>
      <w:r w:rsidRPr="001067C8">
        <w:rPr>
          <w:rFonts w:hint="eastAsia"/>
          <w:szCs w:val="21"/>
        </w:rPr>
        <w:t>）。</w:t>
      </w:r>
    </w:p>
    <w:p w:rsidR="001067C8" w:rsidRPr="001067C8" w:rsidRDefault="001067C8" w:rsidP="001067C8">
      <w:pPr>
        <w:pStyle w:val="a6"/>
        <w:spacing w:before="156" w:after="156"/>
        <w:ind w:left="0"/>
      </w:pPr>
      <w:r w:rsidRPr="001067C8">
        <w:rPr>
          <w:rFonts w:hint="eastAsia"/>
        </w:rPr>
        <w:t>危险性指数计算</w:t>
      </w:r>
    </w:p>
    <w:p w:rsidR="001067C8" w:rsidRPr="001067C8" w:rsidRDefault="001067C8" w:rsidP="001067C8">
      <w:pPr>
        <w:ind w:firstLineChars="200" w:firstLine="420"/>
        <w:contextualSpacing/>
        <w:rPr>
          <w:szCs w:val="21"/>
        </w:rPr>
      </w:pPr>
      <w:r w:rsidRPr="001067C8">
        <w:rPr>
          <w:rFonts w:hint="eastAsia"/>
          <w:szCs w:val="21"/>
        </w:rPr>
        <w:t>获取各县级行政单元的各项指标数值，利用分级赋值法和加权平均法计算各评估单元的危险性指数值（见附录</w:t>
      </w:r>
      <w:r w:rsidRPr="001067C8">
        <w:rPr>
          <w:rFonts w:hint="eastAsia"/>
          <w:szCs w:val="21"/>
        </w:rPr>
        <w:t>B</w:t>
      </w:r>
      <w:r w:rsidRPr="001067C8">
        <w:rPr>
          <w:rFonts w:hint="eastAsia"/>
          <w:szCs w:val="21"/>
        </w:rPr>
        <w:t>），指数值的大小即反映各评估单元危险性程度的高低。利用层次分析方法计算各评估指标的权重系数，层次分析法见附录</w:t>
      </w:r>
      <w:r w:rsidRPr="001067C8">
        <w:rPr>
          <w:rFonts w:hint="eastAsia"/>
          <w:szCs w:val="21"/>
        </w:rPr>
        <w:t>C</w:t>
      </w:r>
      <w:r w:rsidRPr="001067C8">
        <w:rPr>
          <w:rFonts w:hint="eastAsia"/>
          <w:szCs w:val="21"/>
        </w:rPr>
        <w:t>。</w:t>
      </w:r>
    </w:p>
    <w:p w:rsidR="001067C8" w:rsidRPr="001067C8" w:rsidRDefault="001067C8" w:rsidP="001067C8">
      <w:pPr>
        <w:pStyle w:val="a5"/>
        <w:spacing w:before="156" w:after="156"/>
        <w:ind w:left="0"/>
      </w:pPr>
      <w:bookmarkStart w:id="87" w:name="_Toc434309915"/>
      <w:r w:rsidRPr="001067C8">
        <w:rPr>
          <w:rFonts w:hint="eastAsia"/>
        </w:rPr>
        <w:t>脆弱性评估</w:t>
      </w:r>
      <w:bookmarkEnd w:id="87"/>
    </w:p>
    <w:p w:rsidR="001067C8" w:rsidRPr="001067C8" w:rsidRDefault="001067C8" w:rsidP="001067C8">
      <w:pPr>
        <w:ind w:firstLineChars="200" w:firstLine="420"/>
        <w:contextualSpacing/>
        <w:rPr>
          <w:szCs w:val="21"/>
        </w:rPr>
      </w:pPr>
      <w:r w:rsidRPr="001067C8">
        <w:rPr>
          <w:rFonts w:hint="eastAsia"/>
          <w:szCs w:val="21"/>
        </w:rPr>
        <w:t>海平面上升的脆弱性评估主要考虑沿海地区的社会和经济状况，分别选用人口数</w:t>
      </w:r>
      <w:r w:rsidRPr="001067C8">
        <w:rPr>
          <w:rFonts w:hint="eastAsia"/>
          <w:szCs w:val="21"/>
        </w:rPr>
        <w:t>(</w:t>
      </w:r>
      <w:r w:rsidRPr="001067C8">
        <w:rPr>
          <w:rFonts w:hint="eastAsia"/>
          <w:szCs w:val="21"/>
        </w:rPr>
        <w:t>人口密度</w:t>
      </w:r>
      <w:r w:rsidRPr="001067C8">
        <w:rPr>
          <w:rFonts w:hint="eastAsia"/>
          <w:szCs w:val="21"/>
        </w:rPr>
        <w:t>)</w:t>
      </w:r>
      <w:r w:rsidRPr="001067C8">
        <w:rPr>
          <w:rFonts w:hint="eastAsia"/>
          <w:szCs w:val="21"/>
        </w:rPr>
        <w:t>和</w:t>
      </w:r>
      <w:r w:rsidRPr="001067C8">
        <w:rPr>
          <w:rFonts w:hint="eastAsia"/>
          <w:szCs w:val="21"/>
        </w:rPr>
        <w:t>GDP</w:t>
      </w:r>
      <w:r w:rsidRPr="001067C8">
        <w:rPr>
          <w:rFonts w:hint="eastAsia"/>
          <w:szCs w:val="21"/>
        </w:rPr>
        <w:t>（地均</w:t>
      </w:r>
      <w:r w:rsidRPr="001067C8">
        <w:rPr>
          <w:rFonts w:hint="eastAsia"/>
          <w:szCs w:val="21"/>
        </w:rPr>
        <w:t>GDP</w:t>
      </w:r>
      <w:r w:rsidRPr="001067C8">
        <w:rPr>
          <w:rFonts w:hint="eastAsia"/>
          <w:szCs w:val="21"/>
        </w:rPr>
        <w:t>）作为脆弱性指标。获取各县级行政单元的指标数值，利用分级赋值法和加权平均法计算各评估单元的脆弱性指数值（见附录</w:t>
      </w:r>
      <w:r w:rsidRPr="001067C8">
        <w:rPr>
          <w:rFonts w:hint="eastAsia"/>
          <w:szCs w:val="21"/>
        </w:rPr>
        <w:t>B</w:t>
      </w:r>
      <w:r w:rsidRPr="001067C8">
        <w:rPr>
          <w:rFonts w:hint="eastAsia"/>
          <w:szCs w:val="21"/>
        </w:rPr>
        <w:t>），指数值的大小即反映各评估单元脆弱性程度的高低。利用层次分析方法计算各评估指标的权重系数，层次分析法见附录</w:t>
      </w:r>
      <w:r w:rsidRPr="001067C8">
        <w:rPr>
          <w:rFonts w:hint="eastAsia"/>
          <w:szCs w:val="21"/>
        </w:rPr>
        <w:t>C</w:t>
      </w:r>
      <w:r w:rsidRPr="001067C8">
        <w:rPr>
          <w:rFonts w:hint="eastAsia"/>
          <w:szCs w:val="21"/>
        </w:rPr>
        <w:t>。</w:t>
      </w:r>
    </w:p>
    <w:p w:rsidR="001067C8" w:rsidRPr="001067C8" w:rsidRDefault="001067C8" w:rsidP="001067C8">
      <w:pPr>
        <w:pStyle w:val="a5"/>
        <w:spacing w:before="156" w:after="156"/>
        <w:ind w:left="0"/>
      </w:pPr>
      <w:bookmarkStart w:id="88" w:name="_Toc434309916"/>
      <w:r w:rsidRPr="001067C8">
        <w:rPr>
          <w:rFonts w:hint="eastAsia"/>
        </w:rPr>
        <w:t>风险值计算</w:t>
      </w:r>
      <w:bookmarkEnd w:id="88"/>
    </w:p>
    <w:p w:rsidR="001067C8" w:rsidRPr="001067C8" w:rsidRDefault="001067C8" w:rsidP="001067C8">
      <w:pPr>
        <w:ind w:firstLineChars="200" w:firstLine="420"/>
        <w:contextualSpacing/>
        <w:rPr>
          <w:szCs w:val="21"/>
        </w:rPr>
      </w:pPr>
      <w:r w:rsidRPr="001067C8">
        <w:rPr>
          <w:rFonts w:hint="eastAsia"/>
          <w:szCs w:val="21"/>
        </w:rPr>
        <w:t>根据</w:t>
      </w:r>
      <w:r w:rsidRPr="001067C8">
        <w:rPr>
          <w:rFonts w:hint="eastAsia"/>
          <w:szCs w:val="21"/>
        </w:rPr>
        <w:t>6.4</w:t>
      </w:r>
      <w:r w:rsidRPr="001067C8">
        <w:rPr>
          <w:rFonts w:hint="eastAsia"/>
          <w:szCs w:val="21"/>
        </w:rPr>
        <w:t>和</w:t>
      </w:r>
      <w:r w:rsidRPr="001067C8">
        <w:rPr>
          <w:rFonts w:hint="eastAsia"/>
          <w:szCs w:val="21"/>
        </w:rPr>
        <w:t>6.5</w:t>
      </w:r>
      <w:r w:rsidRPr="001067C8">
        <w:rPr>
          <w:rFonts w:hint="eastAsia"/>
          <w:szCs w:val="21"/>
        </w:rPr>
        <w:t>得到的危险性和脆弱性指数值，利用风险计算公式：风险（</w:t>
      </w:r>
      <w:r w:rsidRPr="001067C8">
        <w:rPr>
          <w:rFonts w:hint="eastAsia"/>
          <w:szCs w:val="21"/>
        </w:rPr>
        <w:t>R</w:t>
      </w:r>
      <w:r w:rsidRPr="001067C8">
        <w:rPr>
          <w:rFonts w:hint="eastAsia"/>
          <w:szCs w:val="21"/>
        </w:rPr>
        <w:t>）</w:t>
      </w:r>
      <w:r w:rsidRPr="001067C8">
        <w:rPr>
          <w:rFonts w:hint="eastAsia"/>
          <w:szCs w:val="21"/>
        </w:rPr>
        <w:t>=</w:t>
      </w:r>
      <w:r w:rsidRPr="001067C8">
        <w:rPr>
          <w:rFonts w:hint="eastAsia"/>
          <w:szCs w:val="21"/>
        </w:rPr>
        <w:t>危险性（</w:t>
      </w:r>
      <w:r w:rsidRPr="001067C8">
        <w:rPr>
          <w:rFonts w:hint="eastAsia"/>
          <w:szCs w:val="21"/>
        </w:rPr>
        <w:t>H</w:t>
      </w:r>
      <w:r w:rsidRPr="001067C8">
        <w:rPr>
          <w:rFonts w:hint="eastAsia"/>
          <w:szCs w:val="21"/>
        </w:rPr>
        <w:t>）×脆弱性（</w:t>
      </w:r>
      <w:r w:rsidRPr="001067C8">
        <w:rPr>
          <w:rFonts w:hint="eastAsia"/>
          <w:szCs w:val="21"/>
        </w:rPr>
        <w:t>V</w:t>
      </w:r>
      <w:r w:rsidRPr="001067C8">
        <w:rPr>
          <w:rFonts w:hint="eastAsia"/>
          <w:szCs w:val="21"/>
        </w:rPr>
        <w:t>）计算得到各评估单元的风险指数值，风险值的大小即反映了该评估单元风险程度的高低。</w:t>
      </w:r>
    </w:p>
    <w:p w:rsidR="001067C8" w:rsidRPr="001067C8" w:rsidRDefault="001067C8" w:rsidP="001067C8">
      <w:pPr>
        <w:pStyle w:val="a5"/>
        <w:spacing w:before="156" w:after="156"/>
        <w:ind w:left="0"/>
      </w:pPr>
      <w:bookmarkStart w:id="89" w:name="_Toc434309917"/>
      <w:r w:rsidRPr="001067C8">
        <w:rPr>
          <w:rFonts w:hint="eastAsia"/>
        </w:rPr>
        <w:t>风险等级划分</w:t>
      </w:r>
      <w:bookmarkEnd w:id="89"/>
    </w:p>
    <w:p w:rsidR="001067C8" w:rsidRPr="001067C8" w:rsidRDefault="001067C8" w:rsidP="001067C8">
      <w:pPr>
        <w:ind w:firstLineChars="200" w:firstLine="420"/>
        <w:contextualSpacing/>
        <w:rPr>
          <w:szCs w:val="21"/>
        </w:rPr>
      </w:pPr>
      <w:r w:rsidRPr="001067C8">
        <w:rPr>
          <w:rFonts w:hint="eastAsia"/>
          <w:szCs w:val="21"/>
        </w:rPr>
        <w:t>根据计算的海平面上升风险值的大小和中国沿海地区海平面上升及影响的现状，设定风险等级划分标准，将各评估单元的海平面上升风险区划为低风险、中等风险、较高风险和高风险等四级。</w:t>
      </w:r>
    </w:p>
    <w:p w:rsidR="001067C8" w:rsidRPr="001067C8" w:rsidRDefault="001067C8" w:rsidP="001067C8">
      <w:pPr>
        <w:pStyle w:val="a5"/>
        <w:spacing w:before="156" w:after="156"/>
        <w:ind w:left="0"/>
      </w:pPr>
      <w:bookmarkStart w:id="90" w:name="_Toc434309918"/>
      <w:r w:rsidRPr="001067C8">
        <w:rPr>
          <w:rFonts w:hint="eastAsia"/>
        </w:rPr>
        <w:t>成果图件制作</w:t>
      </w:r>
      <w:bookmarkEnd w:id="90"/>
    </w:p>
    <w:p w:rsidR="001067C8" w:rsidRPr="001067C8" w:rsidRDefault="001067C8" w:rsidP="001067C8">
      <w:pPr>
        <w:ind w:firstLineChars="200" w:firstLine="420"/>
        <w:contextualSpacing/>
        <w:rPr>
          <w:szCs w:val="21"/>
        </w:rPr>
      </w:pPr>
      <w:r w:rsidRPr="001067C8">
        <w:rPr>
          <w:rFonts w:hint="eastAsia"/>
          <w:szCs w:val="21"/>
        </w:rPr>
        <w:t>绘制中国沿海地区海平面上升风险评估和区划的相关图件，制图应符合《海洋灾害风险区划制图标准》的规定和要求。主要成果图件包括：</w:t>
      </w:r>
    </w:p>
    <w:p w:rsidR="001067C8" w:rsidRPr="001067C8" w:rsidRDefault="001067C8" w:rsidP="001067C8">
      <w:pPr>
        <w:ind w:firstLineChars="200" w:firstLine="420"/>
        <w:contextualSpacing/>
        <w:rPr>
          <w:szCs w:val="21"/>
        </w:rPr>
      </w:pPr>
      <w:r>
        <w:rPr>
          <w:rFonts w:hint="eastAsia"/>
          <w:szCs w:val="21"/>
        </w:rPr>
        <w:t>a</w:t>
      </w:r>
      <w:r w:rsidRPr="001067C8">
        <w:rPr>
          <w:rFonts w:hint="eastAsia"/>
          <w:szCs w:val="21"/>
        </w:rPr>
        <w:t>）中国沿海地区各岸段海平面变化状况分布图</w:t>
      </w:r>
    </w:p>
    <w:p w:rsidR="001067C8" w:rsidRPr="001067C8" w:rsidRDefault="001067C8" w:rsidP="001067C8">
      <w:pPr>
        <w:ind w:firstLineChars="200" w:firstLine="420"/>
        <w:contextualSpacing/>
        <w:rPr>
          <w:szCs w:val="21"/>
        </w:rPr>
      </w:pPr>
      <w:r>
        <w:rPr>
          <w:rFonts w:hint="eastAsia"/>
          <w:szCs w:val="21"/>
        </w:rPr>
        <w:t>b</w:t>
      </w:r>
      <w:r w:rsidRPr="001067C8">
        <w:rPr>
          <w:rFonts w:hint="eastAsia"/>
          <w:szCs w:val="21"/>
        </w:rPr>
        <w:t>）中国沿海各县级评估单元海平面上升危险性分布图</w:t>
      </w:r>
    </w:p>
    <w:p w:rsidR="001067C8" w:rsidRPr="001067C8" w:rsidRDefault="001067C8" w:rsidP="001067C8">
      <w:pPr>
        <w:ind w:firstLineChars="200" w:firstLine="420"/>
        <w:contextualSpacing/>
        <w:rPr>
          <w:szCs w:val="21"/>
        </w:rPr>
      </w:pPr>
      <w:r>
        <w:rPr>
          <w:rFonts w:hint="eastAsia"/>
          <w:szCs w:val="21"/>
        </w:rPr>
        <w:t>c</w:t>
      </w:r>
      <w:r w:rsidRPr="001067C8">
        <w:rPr>
          <w:rFonts w:hint="eastAsia"/>
          <w:szCs w:val="21"/>
        </w:rPr>
        <w:t>）中国沿海各县级评估单元海平面上升脆弱性分布图</w:t>
      </w:r>
    </w:p>
    <w:p w:rsidR="001067C8" w:rsidRPr="001067C8" w:rsidRDefault="001067C8" w:rsidP="001067C8">
      <w:pPr>
        <w:ind w:firstLineChars="200" w:firstLine="420"/>
        <w:contextualSpacing/>
        <w:rPr>
          <w:szCs w:val="21"/>
        </w:rPr>
      </w:pPr>
      <w:r>
        <w:rPr>
          <w:rFonts w:hint="eastAsia"/>
          <w:szCs w:val="21"/>
        </w:rPr>
        <w:t>d</w:t>
      </w:r>
      <w:r w:rsidRPr="001067C8">
        <w:rPr>
          <w:rFonts w:hint="eastAsia"/>
          <w:szCs w:val="21"/>
        </w:rPr>
        <w:t>）中国沿海各县级评估单元海平面上升风险程度分布图</w:t>
      </w:r>
    </w:p>
    <w:p w:rsidR="001067C8" w:rsidRPr="001067C8" w:rsidRDefault="001067C8" w:rsidP="001067C8">
      <w:pPr>
        <w:ind w:firstLineChars="200" w:firstLine="420"/>
        <w:contextualSpacing/>
        <w:rPr>
          <w:szCs w:val="21"/>
        </w:rPr>
      </w:pPr>
      <w:r>
        <w:rPr>
          <w:rFonts w:hint="eastAsia"/>
          <w:szCs w:val="21"/>
        </w:rPr>
        <w:t>e</w:t>
      </w:r>
      <w:r w:rsidRPr="001067C8">
        <w:rPr>
          <w:rFonts w:hint="eastAsia"/>
          <w:szCs w:val="21"/>
        </w:rPr>
        <w:t>）中国沿海各县级评估单元海平面上升风险等级区划图</w:t>
      </w:r>
    </w:p>
    <w:p w:rsidR="001067C8" w:rsidRPr="001067C8" w:rsidRDefault="001067C8" w:rsidP="001067C8">
      <w:pPr>
        <w:pStyle w:val="a5"/>
        <w:spacing w:before="156" w:after="156"/>
        <w:ind w:left="0"/>
      </w:pPr>
      <w:bookmarkStart w:id="91" w:name="_Toc434309919"/>
      <w:r w:rsidRPr="001067C8">
        <w:rPr>
          <w:rFonts w:hint="eastAsia"/>
        </w:rPr>
        <w:t>评估报告编制</w:t>
      </w:r>
      <w:bookmarkEnd w:id="91"/>
    </w:p>
    <w:p w:rsidR="001067C8" w:rsidRPr="001067C8" w:rsidRDefault="001067C8" w:rsidP="001067C8">
      <w:pPr>
        <w:ind w:firstLineChars="200" w:firstLine="420"/>
        <w:contextualSpacing/>
        <w:rPr>
          <w:szCs w:val="21"/>
        </w:rPr>
      </w:pPr>
      <w:r w:rsidRPr="001067C8">
        <w:rPr>
          <w:rFonts w:hint="eastAsia"/>
          <w:szCs w:val="21"/>
        </w:rPr>
        <w:t>编制中国沿海海平面上升风险评估与区划技术报告，报告的内容和格式见附录</w:t>
      </w:r>
      <w:r w:rsidRPr="001067C8">
        <w:rPr>
          <w:rFonts w:hint="eastAsia"/>
          <w:szCs w:val="21"/>
        </w:rPr>
        <w:t>E</w:t>
      </w:r>
      <w:r w:rsidRPr="001067C8">
        <w:rPr>
          <w:rFonts w:hint="eastAsia"/>
          <w:szCs w:val="21"/>
        </w:rPr>
        <w:t>。</w:t>
      </w:r>
    </w:p>
    <w:p w:rsidR="0045540E" w:rsidRPr="0045540E" w:rsidRDefault="0045540E" w:rsidP="0045540E">
      <w:pPr>
        <w:pStyle w:val="a4"/>
        <w:spacing w:before="312" w:after="312"/>
        <w:ind w:left="0"/>
        <w:rPr>
          <w:rFonts w:hAnsi="黑体"/>
          <w:szCs w:val="21"/>
        </w:rPr>
      </w:pPr>
      <w:bookmarkStart w:id="92" w:name="_Toc421220750"/>
      <w:bookmarkStart w:id="93" w:name="_Toc434309920"/>
      <w:r w:rsidRPr="0045540E">
        <w:rPr>
          <w:rFonts w:hAnsi="黑体" w:hint="eastAsia"/>
          <w:szCs w:val="21"/>
        </w:rPr>
        <w:t>省尺度评估和区划</w:t>
      </w:r>
      <w:bookmarkEnd w:id="92"/>
      <w:bookmarkEnd w:id="93"/>
    </w:p>
    <w:p w:rsidR="0045540E" w:rsidRPr="00223CAC" w:rsidRDefault="0045540E" w:rsidP="0045540E">
      <w:pPr>
        <w:pStyle w:val="a5"/>
        <w:spacing w:before="156" w:after="156"/>
        <w:ind w:left="0"/>
      </w:pPr>
      <w:bookmarkStart w:id="94" w:name="_Toc421220751"/>
      <w:bookmarkStart w:id="95" w:name="_Toc434309921"/>
      <w:r w:rsidRPr="00223CAC">
        <w:rPr>
          <w:rFonts w:hint="eastAsia"/>
        </w:rPr>
        <w:t>工作目的</w:t>
      </w:r>
      <w:bookmarkEnd w:id="94"/>
      <w:bookmarkEnd w:id="95"/>
    </w:p>
    <w:p w:rsidR="00F6078C" w:rsidRPr="00F6078C" w:rsidRDefault="00F6078C" w:rsidP="00F6078C">
      <w:pPr>
        <w:ind w:firstLineChars="200" w:firstLine="420"/>
        <w:contextualSpacing/>
        <w:rPr>
          <w:szCs w:val="21"/>
        </w:rPr>
      </w:pPr>
      <w:r w:rsidRPr="00F6078C">
        <w:rPr>
          <w:rFonts w:hint="eastAsia"/>
          <w:szCs w:val="21"/>
        </w:rPr>
        <w:t>省尺度风险评估面向省级</w:t>
      </w:r>
      <w:r w:rsidRPr="00F6078C">
        <w:rPr>
          <w:szCs w:val="21"/>
        </w:rPr>
        <w:t>沿海</w:t>
      </w:r>
      <w:r w:rsidRPr="00F6078C">
        <w:rPr>
          <w:rFonts w:hint="eastAsia"/>
          <w:szCs w:val="21"/>
        </w:rPr>
        <w:t>发展</w:t>
      </w:r>
      <w:r w:rsidRPr="00F6078C">
        <w:rPr>
          <w:szCs w:val="21"/>
        </w:rPr>
        <w:t>规划</w:t>
      </w:r>
      <w:r w:rsidRPr="00F6078C">
        <w:rPr>
          <w:rFonts w:hint="eastAsia"/>
          <w:szCs w:val="21"/>
        </w:rPr>
        <w:t>的</w:t>
      </w:r>
      <w:r w:rsidRPr="00F6078C">
        <w:rPr>
          <w:szCs w:val="21"/>
        </w:rPr>
        <w:t>宏观需求</w:t>
      </w:r>
      <w:r w:rsidRPr="00F6078C">
        <w:rPr>
          <w:rFonts w:hint="eastAsia"/>
          <w:szCs w:val="21"/>
        </w:rPr>
        <w:t>，风险评估省域沿海地区的海平面上升风险，编</w:t>
      </w:r>
      <w:r w:rsidRPr="00F6078C">
        <w:rPr>
          <w:rFonts w:hint="eastAsia"/>
          <w:szCs w:val="21"/>
        </w:rPr>
        <w:lastRenderedPageBreak/>
        <w:t>制比例尺不低于</w:t>
      </w:r>
      <w:r w:rsidRPr="00F6078C">
        <w:rPr>
          <w:rFonts w:hint="eastAsia"/>
          <w:szCs w:val="21"/>
        </w:rPr>
        <w:t>1:25</w:t>
      </w:r>
      <w:r w:rsidRPr="00F6078C">
        <w:rPr>
          <w:rFonts w:hint="eastAsia"/>
          <w:szCs w:val="21"/>
        </w:rPr>
        <w:t>万的风险评估及区划图，为沿海工程设计、产业园区建设及沿海经济社会发展布局等提供科学依据。</w:t>
      </w:r>
    </w:p>
    <w:p w:rsidR="00F6078C" w:rsidRPr="00F6078C" w:rsidRDefault="00F6078C" w:rsidP="00F6078C">
      <w:pPr>
        <w:pStyle w:val="a5"/>
        <w:spacing w:before="156" w:after="156"/>
        <w:ind w:left="0"/>
      </w:pPr>
      <w:bookmarkStart w:id="96" w:name="_Toc432773100"/>
      <w:bookmarkStart w:id="97" w:name="_Toc434309922"/>
      <w:r w:rsidRPr="00F6078C">
        <w:rPr>
          <w:rFonts w:hint="eastAsia"/>
        </w:rPr>
        <w:t>评估区域与评估单元</w:t>
      </w:r>
      <w:bookmarkEnd w:id="96"/>
      <w:bookmarkEnd w:id="97"/>
    </w:p>
    <w:p w:rsidR="00F6078C" w:rsidRPr="00F6078C" w:rsidRDefault="00F6078C" w:rsidP="00F6078C">
      <w:pPr>
        <w:ind w:firstLineChars="200" w:firstLine="420"/>
        <w:contextualSpacing/>
        <w:rPr>
          <w:szCs w:val="21"/>
        </w:rPr>
      </w:pPr>
      <w:r w:rsidRPr="00F6078C">
        <w:rPr>
          <w:rFonts w:hint="eastAsia"/>
          <w:szCs w:val="21"/>
        </w:rPr>
        <w:t>省尺度风险评估的区域为省级行政单位所辖的沿海地区，</w:t>
      </w:r>
      <w:r w:rsidRPr="00F6078C">
        <w:rPr>
          <w:szCs w:val="21"/>
        </w:rPr>
        <w:t>按照</w:t>
      </w:r>
      <w:r w:rsidRPr="00F6078C">
        <w:rPr>
          <w:rFonts w:hint="eastAsia"/>
          <w:szCs w:val="21"/>
        </w:rPr>
        <w:t>乡（镇）级</w:t>
      </w:r>
      <w:r w:rsidRPr="00F6078C">
        <w:rPr>
          <w:szCs w:val="21"/>
        </w:rPr>
        <w:t>沿海</w:t>
      </w:r>
      <w:r w:rsidRPr="00F6078C">
        <w:rPr>
          <w:rFonts w:hint="eastAsia"/>
          <w:szCs w:val="21"/>
        </w:rPr>
        <w:t>行政单元划分评估单元</w:t>
      </w:r>
      <w:r w:rsidRPr="00F6078C">
        <w:rPr>
          <w:szCs w:val="21"/>
        </w:rPr>
        <w:t>。</w:t>
      </w:r>
    </w:p>
    <w:p w:rsidR="00F6078C" w:rsidRPr="00F6078C" w:rsidRDefault="00F6078C" w:rsidP="00F6078C">
      <w:pPr>
        <w:pStyle w:val="a5"/>
        <w:spacing w:before="156" w:after="156"/>
        <w:ind w:left="0"/>
      </w:pPr>
      <w:bookmarkStart w:id="98" w:name="_Toc432773101"/>
      <w:bookmarkStart w:id="99" w:name="_Toc434309923"/>
      <w:r w:rsidRPr="00F6078C">
        <w:rPr>
          <w:rFonts w:hint="eastAsia"/>
        </w:rPr>
        <w:t>全省风险综合评估和区划</w:t>
      </w:r>
      <w:bookmarkEnd w:id="98"/>
      <w:bookmarkEnd w:id="99"/>
    </w:p>
    <w:p w:rsidR="00F6078C" w:rsidRPr="00F6078C" w:rsidRDefault="00F6078C" w:rsidP="00F6078C">
      <w:pPr>
        <w:ind w:firstLineChars="200" w:firstLine="420"/>
        <w:contextualSpacing/>
        <w:rPr>
          <w:szCs w:val="21"/>
        </w:rPr>
      </w:pPr>
      <w:r w:rsidRPr="00F6078C">
        <w:rPr>
          <w:rFonts w:hint="eastAsia"/>
          <w:szCs w:val="21"/>
        </w:rPr>
        <w:t>全省的风险评估和区划的工作内容和方法参见国家尺度评估。</w:t>
      </w:r>
    </w:p>
    <w:p w:rsidR="00F6078C" w:rsidRPr="00F6078C" w:rsidRDefault="00F6078C" w:rsidP="00F6078C">
      <w:pPr>
        <w:pStyle w:val="a5"/>
        <w:spacing w:before="156" w:after="156"/>
        <w:ind w:left="0"/>
      </w:pPr>
      <w:bookmarkStart w:id="100" w:name="_Toc432773102"/>
      <w:bookmarkStart w:id="101" w:name="_Toc434309924"/>
      <w:r w:rsidRPr="00F6078C">
        <w:rPr>
          <w:rFonts w:hint="eastAsia"/>
        </w:rPr>
        <w:t>重点沿海地区风险评估与区划</w:t>
      </w:r>
      <w:bookmarkEnd w:id="100"/>
      <w:bookmarkEnd w:id="101"/>
    </w:p>
    <w:p w:rsidR="00F6078C" w:rsidRPr="00F6078C" w:rsidRDefault="00F6078C" w:rsidP="00F6078C">
      <w:pPr>
        <w:ind w:firstLineChars="200" w:firstLine="420"/>
        <w:contextualSpacing/>
        <w:rPr>
          <w:szCs w:val="21"/>
        </w:rPr>
      </w:pPr>
      <w:r w:rsidRPr="00F6078C">
        <w:rPr>
          <w:rFonts w:hint="eastAsia"/>
          <w:szCs w:val="21"/>
        </w:rPr>
        <w:t>针对沿海易受海平面上升影响的主要脆弱区，面向沿海地方政府防灾减灾需求，</w:t>
      </w:r>
      <w:r w:rsidRPr="00F6078C">
        <w:rPr>
          <w:szCs w:val="21"/>
        </w:rPr>
        <w:t>计算</w:t>
      </w:r>
      <w:r w:rsidRPr="00F6078C">
        <w:rPr>
          <w:rFonts w:hint="eastAsia"/>
          <w:szCs w:val="21"/>
        </w:rPr>
        <w:t>海平面上升</w:t>
      </w:r>
      <w:r w:rsidRPr="00F6078C">
        <w:rPr>
          <w:szCs w:val="21"/>
        </w:rPr>
        <w:t>可能</w:t>
      </w:r>
      <w:r w:rsidRPr="00F6078C">
        <w:rPr>
          <w:rFonts w:hint="eastAsia"/>
          <w:szCs w:val="21"/>
        </w:rPr>
        <w:t>的</w:t>
      </w:r>
      <w:r w:rsidRPr="00F6078C">
        <w:rPr>
          <w:szCs w:val="21"/>
        </w:rPr>
        <w:t>淹没范围及水深，</w:t>
      </w:r>
      <w:r w:rsidRPr="00F6078C">
        <w:rPr>
          <w:rFonts w:hint="eastAsia"/>
          <w:szCs w:val="21"/>
        </w:rPr>
        <w:t>结合高分辨率数字地面高程和基础地理信息，</w:t>
      </w:r>
      <w:r w:rsidRPr="00F6078C">
        <w:rPr>
          <w:szCs w:val="21"/>
        </w:rPr>
        <w:t>综合评估致灾因子危险性、承灾体脆弱性及风险</w:t>
      </w:r>
      <w:r w:rsidRPr="00F6078C">
        <w:rPr>
          <w:rFonts w:hint="eastAsia"/>
          <w:szCs w:val="21"/>
        </w:rPr>
        <w:t>，为</w:t>
      </w:r>
      <w:r w:rsidRPr="00F6078C">
        <w:rPr>
          <w:szCs w:val="21"/>
        </w:rPr>
        <w:t>工程设计</w:t>
      </w:r>
      <w:r w:rsidRPr="00F6078C">
        <w:rPr>
          <w:rFonts w:hint="eastAsia"/>
          <w:szCs w:val="21"/>
        </w:rPr>
        <w:t>、</w:t>
      </w:r>
      <w:r w:rsidRPr="00F6078C">
        <w:rPr>
          <w:szCs w:val="21"/>
        </w:rPr>
        <w:t>避难选址</w:t>
      </w:r>
      <w:r w:rsidRPr="00F6078C">
        <w:rPr>
          <w:rFonts w:hint="eastAsia"/>
          <w:szCs w:val="21"/>
        </w:rPr>
        <w:t>、灾害保险及应急疏散</w:t>
      </w:r>
      <w:r w:rsidRPr="00F6078C">
        <w:rPr>
          <w:szCs w:val="21"/>
        </w:rPr>
        <w:t>等</w:t>
      </w:r>
      <w:r w:rsidRPr="00F6078C">
        <w:rPr>
          <w:rFonts w:hint="eastAsia"/>
          <w:szCs w:val="21"/>
        </w:rPr>
        <w:t>提供科学依据。</w:t>
      </w:r>
    </w:p>
    <w:p w:rsidR="00F6078C" w:rsidRPr="00F6078C" w:rsidRDefault="00F6078C" w:rsidP="00F6078C">
      <w:pPr>
        <w:ind w:firstLineChars="200" w:firstLine="420"/>
        <w:contextualSpacing/>
        <w:rPr>
          <w:szCs w:val="21"/>
        </w:rPr>
      </w:pPr>
      <w:r w:rsidRPr="00F6078C">
        <w:rPr>
          <w:rFonts w:hint="eastAsia"/>
          <w:szCs w:val="21"/>
        </w:rPr>
        <w:t>重点沿海地区风险评估与区划的工作内容和方法参见附录</w:t>
      </w:r>
      <w:r w:rsidRPr="00F6078C">
        <w:rPr>
          <w:rFonts w:hint="eastAsia"/>
          <w:szCs w:val="21"/>
        </w:rPr>
        <w:t>D</w:t>
      </w:r>
      <w:r w:rsidRPr="00F6078C">
        <w:rPr>
          <w:rFonts w:hint="eastAsia"/>
          <w:szCs w:val="21"/>
        </w:rPr>
        <w:t>。</w:t>
      </w:r>
    </w:p>
    <w:p w:rsidR="00F6078C" w:rsidRPr="00F6078C" w:rsidRDefault="00F6078C" w:rsidP="00F6078C">
      <w:pPr>
        <w:pStyle w:val="a5"/>
        <w:spacing w:before="156" w:after="156"/>
        <w:ind w:left="0"/>
      </w:pPr>
      <w:bookmarkStart w:id="102" w:name="_Toc432773103"/>
      <w:bookmarkStart w:id="103" w:name="_Toc434309925"/>
      <w:r w:rsidRPr="00F6078C">
        <w:rPr>
          <w:rFonts w:hint="eastAsia"/>
        </w:rPr>
        <w:t>成果图件制作</w:t>
      </w:r>
      <w:bookmarkEnd w:id="102"/>
      <w:bookmarkEnd w:id="103"/>
    </w:p>
    <w:p w:rsidR="00F6078C" w:rsidRPr="00F6078C" w:rsidRDefault="00F6078C" w:rsidP="00F6078C">
      <w:pPr>
        <w:ind w:firstLineChars="200" w:firstLine="420"/>
        <w:contextualSpacing/>
        <w:rPr>
          <w:szCs w:val="21"/>
        </w:rPr>
      </w:pPr>
      <w:r w:rsidRPr="00F6078C">
        <w:rPr>
          <w:rFonts w:hint="eastAsia"/>
          <w:szCs w:val="21"/>
        </w:rPr>
        <w:t>绘制省尺度沿海地区海平面上升风险评估和区划的相关图件，制图应符合《海洋灾害风险区划制图标准》的规定和要求。主要成果图件包括：</w:t>
      </w:r>
    </w:p>
    <w:p w:rsidR="00F6078C" w:rsidRPr="00F6078C" w:rsidRDefault="00F6078C" w:rsidP="00F6078C">
      <w:pPr>
        <w:ind w:firstLineChars="200" w:firstLine="420"/>
        <w:contextualSpacing/>
        <w:rPr>
          <w:szCs w:val="21"/>
        </w:rPr>
      </w:pPr>
      <w:r>
        <w:rPr>
          <w:rFonts w:hint="eastAsia"/>
          <w:szCs w:val="21"/>
        </w:rPr>
        <w:t>a</w:t>
      </w:r>
      <w:r w:rsidRPr="00F6078C">
        <w:rPr>
          <w:rFonts w:hint="eastAsia"/>
          <w:szCs w:val="21"/>
        </w:rPr>
        <w:t>）沿海省各岸段海平面变化状况分布图</w:t>
      </w:r>
    </w:p>
    <w:p w:rsidR="00F6078C" w:rsidRPr="00F6078C" w:rsidRDefault="00F6078C" w:rsidP="00F6078C">
      <w:pPr>
        <w:ind w:firstLineChars="200" w:firstLine="420"/>
        <w:contextualSpacing/>
        <w:rPr>
          <w:szCs w:val="21"/>
        </w:rPr>
      </w:pPr>
      <w:r>
        <w:rPr>
          <w:rFonts w:hint="eastAsia"/>
          <w:szCs w:val="21"/>
        </w:rPr>
        <w:t>b</w:t>
      </w:r>
      <w:r w:rsidRPr="00F6078C">
        <w:rPr>
          <w:rFonts w:hint="eastAsia"/>
          <w:szCs w:val="21"/>
        </w:rPr>
        <w:t>）沿海各乡（镇）级评估单元海平面上升危险性分布图</w:t>
      </w:r>
    </w:p>
    <w:p w:rsidR="00F6078C" w:rsidRPr="00F6078C" w:rsidRDefault="00F6078C" w:rsidP="00F6078C">
      <w:pPr>
        <w:ind w:firstLineChars="200" w:firstLine="420"/>
        <w:contextualSpacing/>
        <w:rPr>
          <w:szCs w:val="21"/>
        </w:rPr>
      </w:pPr>
      <w:r>
        <w:rPr>
          <w:rFonts w:hint="eastAsia"/>
          <w:szCs w:val="21"/>
        </w:rPr>
        <w:t>c</w:t>
      </w:r>
      <w:r w:rsidRPr="00F6078C">
        <w:rPr>
          <w:rFonts w:hint="eastAsia"/>
          <w:szCs w:val="21"/>
        </w:rPr>
        <w:t>）沿海各乡（镇）级评估单元海平面上升脆弱性分布图</w:t>
      </w:r>
    </w:p>
    <w:p w:rsidR="00F6078C" w:rsidRPr="00F6078C" w:rsidRDefault="00F6078C" w:rsidP="00F6078C">
      <w:pPr>
        <w:ind w:firstLineChars="200" w:firstLine="420"/>
        <w:contextualSpacing/>
        <w:rPr>
          <w:szCs w:val="21"/>
        </w:rPr>
      </w:pPr>
      <w:r>
        <w:rPr>
          <w:rFonts w:hint="eastAsia"/>
          <w:szCs w:val="21"/>
        </w:rPr>
        <w:t>d</w:t>
      </w:r>
      <w:r w:rsidRPr="00F6078C">
        <w:rPr>
          <w:rFonts w:hint="eastAsia"/>
          <w:szCs w:val="21"/>
        </w:rPr>
        <w:t>）沿海各乡（镇）级评估单元海平面上升风险程度分布图</w:t>
      </w:r>
    </w:p>
    <w:p w:rsidR="00F6078C" w:rsidRPr="00F6078C" w:rsidRDefault="00F6078C" w:rsidP="00F6078C">
      <w:pPr>
        <w:ind w:firstLineChars="200" w:firstLine="420"/>
        <w:contextualSpacing/>
        <w:rPr>
          <w:szCs w:val="21"/>
        </w:rPr>
      </w:pPr>
      <w:r>
        <w:rPr>
          <w:rFonts w:hint="eastAsia"/>
          <w:szCs w:val="21"/>
        </w:rPr>
        <w:t>e</w:t>
      </w:r>
      <w:r w:rsidRPr="00F6078C">
        <w:rPr>
          <w:rFonts w:hint="eastAsia"/>
          <w:szCs w:val="21"/>
        </w:rPr>
        <w:t>）沿海各乡（镇）级评估单元海平面上升风险等级区划图</w:t>
      </w:r>
    </w:p>
    <w:p w:rsidR="00F6078C" w:rsidRPr="00F6078C" w:rsidRDefault="00F6078C" w:rsidP="00F6078C">
      <w:pPr>
        <w:ind w:firstLineChars="200" w:firstLine="420"/>
        <w:contextualSpacing/>
        <w:rPr>
          <w:szCs w:val="21"/>
        </w:rPr>
      </w:pPr>
      <w:r>
        <w:rPr>
          <w:rFonts w:hint="eastAsia"/>
          <w:szCs w:val="21"/>
        </w:rPr>
        <w:t>f</w:t>
      </w:r>
      <w:r w:rsidRPr="00F6078C">
        <w:rPr>
          <w:rFonts w:hint="eastAsia"/>
          <w:szCs w:val="21"/>
        </w:rPr>
        <w:t>）重点沿海地区海平面上升最大可能影响范围图</w:t>
      </w:r>
    </w:p>
    <w:p w:rsidR="00F6078C" w:rsidRPr="00F6078C" w:rsidRDefault="00F6078C" w:rsidP="00F6078C">
      <w:pPr>
        <w:ind w:firstLineChars="200" w:firstLine="420"/>
        <w:contextualSpacing/>
        <w:rPr>
          <w:szCs w:val="21"/>
        </w:rPr>
      </w:pPr>
      <w:r>
        <w:rPr>
          <w:rFonts w:hint="eastAsia"/>
          <w:szCs w:val="21"/>
        </w:rPr>
        <w:t>g</w:t>
      </w:r>
      <w:r w:rsidRPr="00F6078C">
        <w:rPr>
          <w:rFonts w:hint="eastAsia"/>
          <w:szCs w:val="21"/>
        </w:rPr>
        <w:t>）重点沿海地区主要承灾体海平面上升影响状况图</w:t>
      </w:r>
    </w:p>
    <w:p w:rsidR="00F6078C" w:rsidRPr="00F6078C" w:rsidRDefault="00F6078C" w:rsidP="00F6078C">
      <w:pPr>
        <w:ind w:firstLineChars="200" w:firstLine="420"/>
        <w:contextualSpacing/>
        <w:rPr>
          <w:szCs w:val="21"/>
        </w:rPr>
      </w:pPr>
      <w:r>
        <w:rPr>
          <w:rFonts w:hint="eastAsia"/>
          <w:szCs w:val="21"/>
        </w:rPr>
        <w:t>h</w:t>
      </w:r>
      <w:r w:rsidRPr="00F6078C">
        <w:rPr>
          <w:rFonts w:hint="eastAsia"/>
          <w:szCs w:val="21"/>
        </w:rPr>
        <w:t>）重点沿海地区海平面上升风险区划图</w:t>
      </w:r>
    </w:p>
    <w:p w:rsidR="00F6078C" w:rsidRPr="00F6078C" w:rsidRDefault="00F6078C" w:rsidP="00F6078C">
      <w:pPr>
        <w:ind w:firstLineChars="200" w:firstLine="420"/>
        <w:contextualSpacing/>
        <w:rPr>
          <w:szCs w:val="21"/>
        </w:rPr>
      </w:pPr>
    </w:p>
    <w:p w:rsidR="00F6078C" w:rsidRPr="00F6078C" w:rsidRDefault="00F6078C" w:rsidP="00F6078C">
      <w:pPr>
        <w:pStyle w:val="a5"/>
        <w:spacing w:before="156" w:after="156"/>
        <w:ind w:left="0"/>
      </w:pPr>
      <w:bookmarkStart w:id="104" w:name="_Toc432773104"/>
      <w:bookmarkStart w:id="105" w:name="_Toc434309926"/>
      <w:r w:rsidRPr="00F6078C">
        <w:rPr>
          <w:rFonts w:hint="eastAsia"/>
        </w:rPr>
        <w:t>评估报告编制</w:t>
      </w:r>
      <w:bookmarkEnd w:id="104"/>
      <w:bookmarkEnd w:id="105"/>
    </w:p>
    <w:p w:rsidR="00F6078C" w:rsidRPr="00F6078C" w:rsidRDefault="00F6078C" w:rsidP="00F6078C">
      <w:pPr>
        <w:ind w:firstLineChars="200" w:firstLine="420"/>
        <w:contextualSpacing/>
        <w:rPr>
          <w:szCs w:val="21"/>
        </w:rPr>
      </w:pPr>
      <w:r w:rsidRPr="00F6078C">
        <w:rPr>
          <w:rFonts w:hint="eastAsia"/>
          <w:szCs w:val="21"/>
        </w:rPr>
        <w:t>编制省尺度海平面上升风险评估与区划技术报告，报告的内容和格式见附录</w:t>
      </w:r>
      <w:r w:rsidRPr="00F6078C">
        <w:rPr>
          <w:rFonts w:hint="eastAsia"/>
          <w:szCs w:val="21"/>
        </w:rPr>
        <w:t>E</w:t>
      </w:r>
      <w:r w:rsidRPr="00F6078C">
        <w:rPr>
          <w:rFonts w:hint="eastAsia"/>
          <w:szCs w:val="21"/>
        </w:rPr>
        <w:t>。</w:t>
      </w:r>
    </w:p>
    <w:p w:rsidR="00837AE3" w:rsidRPr="00837AE3" w:rsidRDefault="00837AE3" w:rsidP="00837AE3">
      <w:pPr>
        <w:pStyle w:val="a4"/>
        <w:spacing w:before="312" w:after="312"/>
        <w:ind w:left="0"/>
        <w:rPr>
          <w:rFonts w:hAnsi="黑体"/>
          <w:szCs w:val="21"/>
        </w:rPr>
      </w:pPr>
      <w:bookmarkStart w:id="106" w:name="_Toc386965626"/>
      <w:bookmarkStart w:id="107" w:name="_Toc421220767"/>
      <w:bookmarkStart w:id="108" w:name="_Toc434309927"/>
      <w:r w:rsidRPr="00837AE3">
        <w:rPr>
          <w:rFonts w:hAnsi="黑体"/>
          <w:szCs w:val="21"/>
        </w:rPr>
        <w:t>成果管理</w:t>
      </w:r>
      <w:bookmarkEnd w:id="106"/>
      <w:bookmarkEnd w:id="107"/>
      <w:bookmarkEnd w:id="108"/>
    </w:p>
    <w:p w:rsidR="00837AE3" w:rsidRPr="00223CAC" w:rsidRDefault="00837AE3" w:rsidP="00837AE3">
      <w:pPr>
        <w:pStyle w:val="a5"/>
        <w:spacing w:before="156" w:after="156"/>
        <w:ind w:left="0"/>
      </w:pPr>
      <w:bookmarkStart w:id="109" w:name="_Toc326067599"/>
      <w:bookmarkStart w:id="110" w:name="_Toc386965627"/>
      <w:bookmarkStart w:id="111" w:name="_Toc421220768"/>
      <w:bookmarkStart w:id="112" w:name="_Toc434309928"/>
      <w:bookmarkStart w:id="113" w:name="_Toc325640150"/>
      <w:r w:rsidRPr="00223CAC">
        <w:t>审查与验收</w:t>
      </w:r>
      <w:bookmarkEnd w:id="109"/>
      <w:bookmarkEnd w:id="110"/>
      <w:bookmarkEnd w:id="111"/>
      <w:bookmarkEnd w:id="112"/>
    </w:p>
    <w:p w:rsidR="00F6078C" w:rsidRPr="00F6078C" w:rsidRDefault="00F6078C" w:rsidP="00F6078C">
      <w:pPr>
        <w:ind w:firstLineChars="200" w:firstLine="420"/>
        <w:rPr>
          <w:szCs w:val="21"/>
        </w:rPr>
      </w:pPr>
      <w:r w:rsidRPr="00F6078C">
        <w:rPr>
          <w:rFonts w:hint="eastAsia"/>
          <w:szCs w:val="21"/>
        </w:rPr>
        <w:t>海平面上升</w:t>
      </w:r>
      <w:r w:rsidRPr="00F6078C">
        <w:rPr>
          <w:szCs w:val="21"/>
        </w:rPr>
        <w:t>风险评估和区划成果</w:t>
      </w:r>
      <w:r w:rsidRPr="00F6078C">
        <w:rPr>
          <w:rFonts w:hint="eastAsia"/>
          <w:szCs w:val="21"/>
        </w:rPr>
        <w:t>须应通过专家组的技术审查和验收，专家组应由包括相关领域技术专家和涉灾部门行政管理人员组成。</w:t>
      </w:r>
    </w:p>
    <w:p w:rsidR="00837AE3" w:rsidRPr="00223CAC" w:rsidRDefault="00837AE3" w:rsidP="00837AE3">
      <w:pPr>
        <w:pStyle w:val="a5"/>
        <w:spacing w:before="156" w:after="156"/>
        <w:ind w:left="0"/>
      </w:pPr>
      <w:bookmarkStart w:id="114" w:name="_Toc326067600"/>
      <w:bookmarkStart w:id="115" w:name="_Toc386965628"/>
      <w:bookmarkStart w:id="116" w:name="_Toc421220769"/>
      <w:bookmarkStart w:id="117" w:name="_Toc434309929"/>
      <w:bookmarkStart w:id="118" w:name="_Toc86225354"/>
      <w:bookmarkStart w:id="119" w:name="_Toc325640152"/>
      <w:bookmarkEnd w:id="113"/>
      <w:r w:rsidRPr="00223CAC">
        <w:t>成果汇总与</w:t>
      </w:r>
      <w:bookmarkEnd w:id="114"/>
      <w:bookmarkEnd w:id="115"/>
      <w:r w:rsidRPr="00223CAC">
        <w:t>管理</w:t>
      </w:r>
      <w:bookmarkEnd w:id="116"/>
      <w:bookmarkEnd w:id="117"/>
    </w:p>
    <w:p w:rsidR="00F6078C" w:rsidRPr="00F6078C" w:rsidRDefault="00F6078C" w:rsidP="00F6078C">
      <w:pPr>
        <w:ind w:firstLineChars="200" w:firstLine="420"/>
        <w:rPr>
          <w:szCs w:val="21"/>
        </w:rPr>
      </w:pPr>
      <w:r w:rsidRPr="00F6078C">
        <w:rPr>
          <w:szCs w:val="21"/>
        </w:rPr>
        <w:t>海平面上升风险评估工作</w:t>
      </w:r>
      <w:r w:rsidRPr="00F6078C">
        <w:rPr>
          <w:rFonts w:hint="eastAsia"/>
          <w:szCs w:val="21"/>
        </w:rPr>
        <w:t>通过技术审查和验收后，全过程中的原始资料、分析结果、技术报告与风险图等成果资料进行汇总整编，并按照</w:t>
      </w:r>
      <w:r w:rsidRPr="00F6078C">
        <w:rPr>
          <w:rFonts w:hint="eastAsia"/>
          <w:szCs w:val="21"/>
        </w:rPr>
        <w:t>HY/T 058-2010</w:t>
      </w:r>
      <w:r w:rsidRPr="00F6078C">
        <w:rPr>
          <w:rFonts w:hint="eastAsia"/>
          <w:szCs w:val="21"/>
        </w:rPr>
        <w:t>的归档要求归档，相关图件成果汇交至纳入海洋灾害风险评估和区划成果信息管理系统，实行动态管理。</w:t>
      </w:r>
    </w:p>
    <w:p w:rsidR="00837AE3" w:rsidRPr="00223CAC" w:rsidRDefault="00837AE3" w:rsidP="00837AE3">
      <w:pPr>
        <w:pStyle w:val="a5"/>
        <w:spacing w:before="156" w:after="156"/>
        <w:ind w:left="0"/>
      </w:pPr>
      <w:bookmarkStart w:id="120" w:name="_Toc326067601"/>
      <w:bookmarkStart w:id="121" w:name="_Toc386965629"/>
      <w:bookmarkStart w:id="122" w:name="_Toc421220770"/>
      <w:bookmarkStart w:id="123" w:name="_Toc434309930"/>
      <w:bookmarkStart w:id="124" w:name="_Toc325640153"/>
      <w:bookmarkEnd w:id="118"/>
      <w:bookmarkEnd w:id="119"/>
      <w:r w:rsidRPr="00223CAC">
        <w:lastRenderedPageBreak/>
        <w:t>更新</w:t>
      </w:r>
      <w:bookmarkEnd w:id="120"/>
      <w:bookmarkEnd w:id="121"/>
      <w:bookmarkEnd w:id="122"/>
      <w:bookmarkEnd w:id="123"/>
    </w:p>
    <w:bookmarkEnd w:id="124"/>
    <w:p w:rsidR="00F6078C" w:rsidRPr="00F6078C" w:rsidRDefault="00F6078C" w:rsidP="00F6078C">
      <w:pPr>
        <w:ind w:firstLineChars="200" w:firstLine="420"/>
        <w:rPr>
          <w:szCs w:val="21"/>
        </w:rPr>
      </w:pPr>
      <w:r w:rsidRPr="00F6078C">
        <w:rPr>
          <w:szCs w:val="21"/>
        </w:rPr>
        <w:t>海平面上升风险评估和区划</w:t>
      </w:r>
      <w:r w:rsidRPr="00F6078C">
        <w:rPr>
          <w:rFonts w:hint="eastAsia"/>
          <w:szCs w:val="21"/>
        </w:rPr>
        <w:t>成果应根据自然环境变化、社会经济发展、关键技术创新等因素适时进行更新，更新周期一般不超过</w:t>
      </w:r>
      <w:r w:rsidRPr="00F6078C">
        <w:rPr>
          <w:rFonts w:hint="eastAsia"/>
          <w:szCs w:val="21"/>
        </w:rPr>
        <w:t>5</w:t>
      </w:r>
      <w:r w:rsidRPr="00F6078C">
        <w:rPr>
          <w:rFonts w:hint="eastAsia"/>
          <w:szCs w:val="21"/>
        </w:rPr>
        <w:t>年；当评估区域内环境或经济发生重大变化应及时重新评估。</w:t>
      </w:r>
    </w:p>
    <w:p w:rsidR="00CC1028" w:rsidRDefault="00CC1028" w:rsidP="00827A7D">
      <w:pPr>
        <w:pStyle w:val="aff6"/>
      </w:pPr>
    </w:p>
    <w:p w:rsidR="00F6078C" w:rsidRDefault="00F6078C">
      <w:pPr>
        <w:widowControl/>
        <w:jc w:val="left"/>
        <w:rPr>
          <w:rFonts w:ascii="宋体"/>
          <w:noProof/>
          <w:kern w:val="0"/>
          <w:szCs w:val="20"/>
        </w:rPr>
      </w:pPr>
      <w:r>
        <w:br w:type="page"/>
      </w:r>
    </w:p>
    <w:p w:rsidR="00CC1028" w:rsidRPr="00CC1028" w:rsidRDefault="00CC1028" w:rsidP="00E332DD">
      <w:pPr>
        <w:pStyle w:val="1"/>
        <w:spacing w:beforeLines="50" w:before="156" w:afterLines="50" w:after="156" w:line="240" w:lineRule="auto"/>
        <w:ind w:left="0" w:firstLine="0"/>
        <w:rPr>
          <w:rFonts w:ascii="黑体" w:hAnsi="黑体"/>
          <w:sz w:val="21"/>
          <w:szCs w:val="21"/>
        </w:rPr>
      </w:pPr>
      <w:bookmarkStart w:id="125" w:name="_Toc434309931"/>
      <w:bookmarkStart w:id="126" w:name="_Toc421220771"/>
      <w:r w:rsidRPr="00CC1028">
        <w:rPr>
          <w:rFonts w:ascii="黑体" w:hAnsi="黑体"/>
          <w:sz w:val="21"/>
          <w:szCs w:val="21"/>
        </w:rPr>
        <w:lastRenderedPageBreak/>
        <w:t>附录</w:t>
      </w:r>
      <w:r w:rsidRPr="00CC1028">
        <w:rPr>
          <w:rFonts w:ascii="黑体" w:hAnsi="黑体" w:hint="eastAsia"/>
          <w:sz w:val="21"/>
          <w:szCs w:val="21"/>
        </w:rPr>
        <w:t>A</w:t>
      </w:r>
      <w:bookmarkEnd w:id="125"/>
      <w:r w:rsidRPr="00CC1028">
        <w:rPr>
          <w:rFonts w:ascii="黑体" w:hAnsi="黑体" w:hint="eastAsia"/>
          <w:sz w:val="21"/>
          <w:szCs w:val="21"/>
        </w:rPr>
        <w:t xml:space="preserve"> </w:t>
      </w:r>
    </w:p>
    <w:p w:rsidR="00CC1028" w:rsidRPr="001F3F7C" w:rsidRDefault="00CC1028" w:rsidP="001F3F7C">
      <w:pPr>
        <w:pStyle w:val="1"/>
        <w:spacing w:beforeLines="50" w:before="156" w:afterLines="50" w:after="156" w:line="240" w:lineRule="auto"/>
        <w:ind w:left="0" w:firstLine="0"/>
        <w:rPr>
          <w:rFonts w:ascii="黑体" w:hAnsi="黑体"/>
          <w:sz w:val="21"/>
          <w:szCs w:val="21"/>
        </w:rPr>
      </w:pPr>
      <w:r w:rsidRPr="001F3F7C">
        <w:rPr>
          <w:rFonts w:ascii="黑体" w:hAnsi="黑体" w:hint="eastAsia"/>
          <w:sz w:val="21"/>
          <w:szCs w:val="21"/>
        </w:rPr>
        <w:t>（</w:t>
      </w:r>
      <w:r w:rsidR="00230111" w:rsidRPr="001F3F7C">
        <w:rPr>
          <w:rFonts w:ascii="黑体" w:hAnsi="黑体" w:hint="eastAsia"/>
          <w:sz w:val="21"/>
          <w:szCs w:val="21"/>
        </w:rPr>
        <w:t>资料</w:t>
      </w:r>
      <w:r w:rsidRPr="001F3F7C">
        <w:rPr>
          <w:rFonts w:ascii="黑体" w:hAnsi="黑体" w:hint="eastAsia"/>
          <w:sz w:val="21"/>
          <w:szCs w:val="21"/>
        </w:rPr>
        <w:t>性附录）</w:t>
      </w:r>
    </w:p>
    <w:p w:rsidR="00CC1028" w:rsidRPr="00CC1028" w:rsidRDefault="00EF7681" w:rsidP="00E332DD">
      <w:pPr>
        <w:pStyle w:val="1"/>
        <w:spacing w:beforeLines="50" w:before="156" w:afterLines="50" w:after="156" w:line="240" w:lineRule="auto"/>
        <w:ind w:left="0" w:firstLine="0"/>
        <w:rPr>
          <w:rFonts w:ascii="黑体" w:hAnsi="黑体"/>
          <w:sz w:val="21"/>
          <w:szCs w:val="21"/>
        </w:rPr>
      </w:pPr>
      <w:bookmarkStart w:id="127" w:name="_Toc434309932"/>
      <w:bookmarkEnd w:id="126"/>
      <w:r w:rsidRPr="00EF7681">
        <w:rPr>
          <w:rFonts w:ascii="黑体" w:hAnsi="黑体" w:hint="eastAsia"/>
          <w:sz w:val="21"/>
          <w:szCs w:val="21"/>
        </w:rPr>
        <w:t>海平面上升分析预测方法</w:t>
      </w:r>
      <w:bookmarkEnd w:id="127"/>
    </w:p>
    <w:p w:rsidR="00EF7681" w:rsidRPr="008816EC" w:rsidRDefault="00EF7681" w:rsidP="00EF7681">
      <w:pPr>
        <w:pStyle w:val="af9"/>
        <w:numPr>
          <w:ilvl w:val="1"/>
          <w:numId w:val="0"/>
        </w:numPr>
        <w:spacing w:beforeLines="50" w:before="156" w:afterLines="50" w:after="156"/>
        <w:rPr>
          <w:rFonts w:ascii="Times New Roman"/>
          <w:color w:val="000000"/>
          <w:szCs w:val="21"/>
        </w:rPr>
      </w:pPr>
      <w:bookmarkStart w:id="128" w:name="_Toc434309933"/>
      <w:bookmarkStart w:id="129" w:name="_Toc289092349"/>
      <w:bookmarkStart w:id="130" w:name="_Toc421220772"/>
      <w:r w:rsidRPr="008816EC">
        <w:rPr>
          <w:rFonts w:ascii="Times New Roman"/>
          <w:color w:val="000000"/>
          <w:szCs w:val="21"/>
        </w:rPr>
        <w:t xml:space="preserve">A.1 </w:t>
      </w:r>
      <w:r w:rsidRPr="008816EC">
        <w:rPr>
          <w:rFonts w:ascii="Times New Roman"/>
          <w:color w:val="000000"/>
          <w:szCs w:val="21"/>
        </w:rPr>
        <w:t>随机动态模型</w:t>
      </w:r>
      <w:bookmarkEnd w:id="128"/>
    </w:p>
    <w:p w:rsidR="00EF7681" w:rsidRPr="008816EC" w:rsidRDefault="00EF7681" w:rsidP="00EF7681">
      <w:pPr>
        <w:ind w:firstLineChars="200" w:firstLine="420"/>
        <w:contextualSpacing/>
        <w:rPr>
          <w:rFonts w:eastAsiaTheme="minorEastAsia"/>
          <w:szCs w:val="21"/>
        </w:rPr>
      </w:pPr>
      <w:r w:rsidRPr="008816EC">
        <w:rPr>
          <w:rFonts w:eastAsiaTheme="minorEastAsia"/>
          <w:szCs w:val="21"/>
        </w:rPr>
        <w:t>海平面变化统计分析方法主要有随机动态、经验模态分析、灰度与</w:t>
      </w:r>
      <w:r w:rsidRPr="008816EC">
        <w:rPr>
          <w:rFonts w:eastAsiaTheme="minorEastAsia"/>
          <w:szCs w:val="21"/>
        </w:rPr>
        <w:t>Barnett</w:t>
      </w:r>
      <w:r w:rsidRPr="008816EC">
        <w:rPr>
          <w:rFonts w:eastAsiaTheme="minorEastAsia"/>
          <w:szCs w:val="21"/>
        </w:rPr>
        <w:t>等模型等。这里采用的随机动态模型是一种非常实用而高效的分析方法，尤其适用长时间序列海平面资料，目前已经广泛应用于海平面变化分析预测。</w:t>
      </w:r>
    </w:p>
    <w:p w:rsidR="00EF7681" w:rsidRPr="008816EC" w:rsidRDefault="00EF7681" w:rsidP="00EF7681">
      <w:pPr>
        <w:ind w:firstLineChars="200" w:firstLine="420"/>
        <w:contextualSpacing/>
        <w:rPr>
          <w:rFonts w:eastAsiaTheme="minorEastAsia"/>
          <w:szCs w:val="21"/>
        </w:rPr>
      </w:pPr>
      <w:r w:rsidRPr="008816EC">
        <w:rPr>
          <w:rFonts w:eastAsiaTheme="minorEastAsia"/>
          <w:szCs w:val="21"/>
        </w:rPr>
        <w:t>随机动态分析预测模型利用功率谱分析方法寻找海平面变化周期，使用</w:t>
      </w:r>
      <w:r w:rsidRPr="008816EC">
        <w:rPr>
          <w:rFonts w:eastAsiaTheme="minorEastAsia"/>
          <w:szCs w:val="21"/>
        </w:rPr>
        <w:t>F</w:t>
      </w:r>
      <w:r w:rsidRPr="008816EC">
        <w:rPr>
          <w:rFonts w:eastAsiaTheme="minorEastAsia"/>
          <w:szCs w:val="21"/>
        </w:rPr>
        <w:t>检验法确定周期的显著性，根据残差序列性质，建立海平面上升分析预测的模型。</w:t>
      </w:r>
    </w:p>
    <w:p w:rsidR="00EF7681" w:rsidRPr="008816EC" w:rsidRDefault="00EF7681" w:rsidP="00EF7681">
      <w:pPr>
        <w:ind w:firstLine="420"/>
        <w:rPr>
          <w:rFonts w:eastAsiaTheme="minorEastAsia"/>
          <w:szCs w:val="21"/>
        </w:rPr>
      </w:pPr>
      <w:r w:rsidRPr="008816EC">
        <w:rPr>
          <w:rFonts w:eastAsiaTheme="minorEastAsia"/>
          <w:szCs w:val="21"/>
        </w:rPr>
        <w:t>某一时间序列</w:t>
      </w:r>
      <w:r w:rsidRPr="008816EC">
        <w:rPr>
          <w:rFonts w:eastAsiaTheme="minorEastAsia"/>
          <w:position w:val="-12"/>
          <w:szCs w:val="21"/>
        </w:rPr>
        <w:object w:dxaOrig="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8.75pt" o:ole="" fillcolor="window">
            <v:imagedata r:id="rId9" o:title=""/>
          </v:shape>
          <o:OLEObject Type="Embed" ProgID="Equation.3" ShapeID="_x0000_i1025" DrawAspect="Content" ObjectID="_1514373129" r:id="rId10"/>
        </w:object>
      </w:r>
      <w:r w:rsidRPr="008816EC">
        <w:rPr>
          <w:rFonts w:eastAsiaTheme="minorEastAsia"/>
          <w:szCs w:val="21"/>
        </w:rPr>
        <w:t>[</w:t>
      </w:r>
      <w:r w:rsidRPr="008816EC">
        <w:rPr>
          <w:rFonts w:eastAsiaTheme="minorEastAsia"/>
          <w:szCs w:val="21"/>
        </w:rPr>
        <w:t>记为</w:t>
      </w:r>
      <w:r w:rsidRPr="008816EC">
        <w:rPr>
          <w:rFonts w:eastAsiaTheme="minorEastAsia"/>
          <w:szCs w:val="21"/>
        </w:rPr>
        <w:t>Y</w:t>
      </w:r>
      <w:r w:rsidRPr="008816EC">
        <w:rPr>
          <w:rFonts w:eastAsiaTheme="minorEastAsia"/>
          <w:szCs w:val="21"/>
        </w:rPr>
        <w:t>（</w:t>
      </w:r>
      <w:r w:rsidRPr="008816EC">
        <w:rPr>
          <w:rFonts w:eastAsiaTheme="minorEastAsia"/>
          <w:szCs w:val="21"/>
        </w:rPr>
        <w:t>t</w:t>
      </w:r>
      <w:r w:rsidRPr="008816EC">
        <w:rPr>
          <w:rFonts w:eastAsiaTheme="minorEastAsia"/>
          <w:szCs w:val="21"/>
        </w:rPr>
        <w:t>）</w:t>
      </w:r>
      <w:r w:rsidRPr="008816EC">
        <w:rPr>
          <w:rFonts w:eastAsiaTheme="minorEastAsia"/>
          <w:szCs w:val="21"/>
        </w:rPr>
        <w:t>]</w:t>
      </w:r>
      <w:r w:rsidRPr="008816EC">
        <w:rPr>
          <w:rFonts w:eastAsiaTheme="minorEastAsia"/>
          <w:szCs w:val="21"/>
        </w:rPr>
        <w:t>，设有</w:t>
      </w:r>
      <w:r w:rsidRPr="008816EC">
        <w:rPr>
          <w:rFonts w:eastAsiaTheme="minorEastAsia"/>
          <w:szCs w:val="21"/>
        </w:rPr>
        <w:t>N</w:t>
      </w:r>
      <w:r w:rsidRPr="008816EC">
        <w:rPr>
          <w:rFonts w:eastAsiaTheme="minorEastAsia"/>
          <w:szCs w:val="21"/>
        </w:rPr>
        <w:t>个月均海平面计算，将其分解为下面的叠加形式：</w:t>
      </w:r>
    </w:p>
    <w:p w:rsidR="00EF7681" w:rsidRPr="008816EC" w:rsidRDefault="00EF7681" w:rsidP="00EF7681">
      <w:pPr>
        <w:jc w:val="center"/>
        <w:rPr>
          <w:rFonts w:eastAsiaTheme="minorEastAsia"/>
          <w:szCs w:val="21"/>
        </w:rPr>
      </w:pPr>
      <w:r w:rsidRPr="008816EC">
        <w:rPr>
          <w:rFonts w:eastAsiaTheme="minorEastAsia"/>
          <w:position w:val="-10"/>
          <w:szCs w:val="21"/>
        </w:rPr>
        <w:object w:dxaOrig="3000" w:dyaOrig="320">
          <v:shape id="_x0000_i1026" type="#_x0000_t75" style="width:150pt;height:15.75pt" o:ole="" fillcolor="window">
            <v:imagedata r:id="rId11" o:title=""/>
          </v:shape>
          <o:OLEObject Type="Embed" ProgID="Equation.3" ShapeID="_x0000_i1026" DrawAspect="Content" ObjectID="_1514373130" r:id="rId12"/>
        </w:object>
      </w:r>
      <w:r w:rsidRPr="008816EC">
        <w:rPr>
          <w:rFonts w:eastAsiaTheme="minorEastAsia"/>
          <w:szCs w:val="21"/>
        </w:rPr>
        <w:t>···············</w:t>
      </w:r>
      <w:r w:rsidRPr="008816EC">
        <w:rPr>
          <w:rFonts w:eastAsiaTheme="minorEastAsia"/>
          <w:szCs w:val="21"/>
        </w:rPr>
        <w:t>（</w:t>
      </w:r>
      <w:r w:rsidRPr="008816EC">
        <w:rPr>
          <w:rFonts w:eastAsiaTheme="minorEastAsia"/>
          <w:szCs w:val="21"/>
        </w:rPr>
        <w:t>A.1</w:t>
      </w:r>
      <w:r w:rsidRPr="008816EC">
        <w:rPr>
          <w:rFonts w:eastAsiaTheme="minorEastAsia"/>
          <w:szCs w:val="21"/>
        </w:rPr>
        <w:t>）</w:t>
      </w:r>
    </w:p>
    <w:p w:rsidR="00EF7681" w:rsidRPr="008816EC" w:rsidRDefault="00EF7681" w:rsidP="00EF7681">
      <w:pPr>
        <w:ind w:firstLineChars="200" w:firstLine="420"/>
        <w:rPr>
          <w:rFonts w:eastAsiaTheme="minorEastAsia"/>
          <w:szCs w:val="21"/>
        </w:rPr>
      </w:pPr>
      <w:r w:rsidRPr="008816EC">
        <w:rPr>
          <w:rFonts w:eastAsiaTheme="minorEastAsia"/>
          <w:szCs w:val="21"/>
        </w:rPr>
        <w:t>其中，</w:t>
      </w:r>
      <w:r w:rsidRPr="008816EC">
        <w:rPr>
          <w:rFonts w:eastAsiaTheme="minorEastAsia"/>
          <w:szCs w:val="21"/>
        </w:rPr>
        <w:t>Y</w:t>
      </w:r>
      <w:r w:rsidRPr="008816EC">
        <w:rPr>
          <w:rFonts w:eastAsiaTheme="minorEastAsia"/>
          <w:szCs w:val="21"/>
        </w:rPr>
        <w:t>（</w:t>
      </w:r>
      <w:r w:rsidRPr="008816EC">
        <w:rPr>
          <w:rFonts w:eastAsiaTheme="minorEastAsia"/>
          <w:szCs w:val="21"/>
        </w:rPr>
        <w:t>t</w:t>
      </w:r>
      <w:r w:rsidRPr="008816EC">
        <w:rPr>
          <w:rFonts w:eastAsiaTheme="minorEastAsia"/>
          <w:szCs w:val="21"/>
        </w:rPr>
        <w:t>）为月海平面值；</w:t>
      </w:r>
      <w:r w:rsidRPr="008816EC">
        <w:rPr>
          <w:rFonts w:eastAsiaTheme="minorEastAsia"/>
          <w:szCs w:val="21"/>
        </w:rPr>
        <w:t>T</w:t>
      </w:r>
      <w:r w:rsidRPr="008816EC">
        <w:rPr>
          <w:rFonts w:eastAsiaTheme="minorEastAsia"/>
          <w:szCs w:val="21"/>
        </w:rPr>
        <w:t>（</w:t>
      </w:r>
      <w:r w:rsidRPr="008816EC">
        <w:rPr>
          <w:rFonts w:eastAsiaTheme="minorEastAsia"/>
          <w:szCs w:val="21"/>
        </w:rPr>
        <w:t>t</w:t>
      </w:r>
      <w:r w:rsidRPr="008816EC">
        <w:rPr>
          <w:rFonts w:eastAsiaTheme="minorEastAsia"/>
          <w:szCs w:val="21"/>
        </w:rPr>
        <w:t>）为确定性趋势项；</w:t>
      </w:r>
      <w:r w:rsidRPr="008816EC">
        <w:rPr>
          <w:rFonts w:eastAsiaTheme="minorEastAsia"/>
          <w:szCs w:val="21"/>
        </w:rPr>
        <w:t>P</w:t>
      </w:r>
      <w:r w:rsidRPr="008816EC">
        <w:rPr>
          <w:rFonts w:eastAsiaTheme="minorEastAsia"/>
          <w:szCs w:val="21"/>
        </w:rPr>
        <w:t>（</w:t>
      </w:r>
      <w:r w:rsidRPr="008816EC">
        <w:rPr>
          <w:rFonts w:eastAsiaTheme="minorEastAsia"/>
          <w:szCs w:val="21"/>
        </w:rPr>
        <w:t>t</w:t>
      </w:r>
      <w:r w:rsidRPr="008816EC">
        <w:rPr>
          <w:rFonts w:eastAsiaTheme="minorEastAsia"/>
          <w:szCs w:val="21"/>
        </w:rPr>
        <w:t>）为确定性的周期项；</w:t>
      </w:r>
      <w:r w:rsidRPr="008816EC">
        <w:rPr>
          <w:rFonts w:eastAsiaTheme="minorEastAsia"/>
          <w:szCs w:val="21"/>
        </w:rPr>
        <w:t>X</w:t>
      </w:r>
      <w:r w:rsidRPr="008816EC">
        <w:rPr>
          <w:rFonts w:eastAsiaTheme="minorEastAsia"/>
          <w:szCs w:val="21"/>
        </w:rPr>
        <w:t>（</w:t>
      </w:r>
      <w:r w:rsidRPr="008816EC">
        <w:rPr>
          <w:rFonts w:eastAsiaTheme="minorEastAsia"/>
          <w:szCs w:val="21"/>
        </w:rPr>
        <w:t>t</w:t>
      </w:r>
      <w:r w:rsidRPr="008816EC">
        <w:rPr>
          <w:rFonts w:eastAsiaTheme="minorEastAsia"/>
          <w:szCs w:val="21"/>
        </w:rPr>
        <w:t>）为一剩余随机序列；</w:t>
      </w:r>
      <w:r w:rsidRPr="008816EC">
        <w:rPr>
          <w:rFonts w:eastAsiaTheme="minorEastAsia"/>
          <w:position w:val="-10"/>
          <w:szCs w:val="21"/>
        </w:rPr>
        <w:object w:dxaOrig="480" w:dyaOrig="320">
          <v:shape id="_x0000_i1027" type="#_x0000_t75" style="width:24.75pt;height:15.75pt" o:ole="" fillcolor="window">
            <v:imagedata r:id="rId13" o:title=""/>
          </v:shape>
          <o:OLEObject Type="Embed" ProgID="Equation.3" ShapeID="_x0000_i1027" DrawAspect="Content" ObjectID="_1514373131" r:id="rId14"/>
        </w:object>
      </w:r>
      <w:r w:rsidRPr="008816EC">
        <w:rPr>
          <w:rFonts w:eastAsiaTheme="minorEastAsia"/>
          <w:szCs w:val="21"/>
        </w:rPr>
        <w:t>为白噪声序列。</w:t>
      </w:r>
    </w:p>
    <w:p w:rsidR="00EF7681" w:rsidRPr="008816EC" w:rsidRDefault="00EF7681" w:rsidP="00EF7681">
      <w:pPr>
        <w:ind w:firstLineChars="200" w:firstLine="420"/>
        <w:rPr>
          <w:rFonts w:eastAsiaTheme="minorEastAsia"/>
          <w:szCs w:val="21"/>
        </w:rPr>
      </w:pPr>
      <w:r w:rsidRPr="008816EC">
        <w:rPr>
          <w:rFonts w:eastAsiaTheme="minorEastAsia"/>
          <w:szCs w:val="21"/>
        </w:rPr>
        <w:t>只要找出序列中确定性部分和随机性部分的具体表达形式及系数，即可对原始数据进行拟合并采用外推进行预报。</w:t>
      </w:r>
      <w:bookmarkStart w:id="131" w:name="_Toc100886930"/>
      <w:bookmarkStart w:id="132" w:name="_Toc132498014"/>
      <w:bookmarkStart w:id="133" w:name="_Toc132528547"/>
      <w:bookmarkStart w:id="134" w:name="_Toc136080311"/>
    </w:p>
    <w:p w:rsidR="00EF7681" w:rsidRPr="008816EC" w:rsidRDefault="00EF7681" w:rsidP="00EF7681">
      <w:pPr>
        <w:pStyle w:val="af9"/>
        <w:numPr>
          <w:ilvl w:val="1"/>
          <w:numId w:val="0"/>
        </w:numPr>
        <w:spacing w:beforeLines="50" w:before="156" w:afterLines="50" w:after="156"/>
        <w:rPr>
          <w:rFonts w:ascii="Times New Roman"/>
          <w:color w:val="000000"/>
          <w:szCs w:val="21"/>
        </w:rPr>
      </w:pPr>
      <w:bookmarkStart w:id="135" w:name="_Toc282182655"/>
      <w:bookmarkStart w:id="136" w:name="_Toc300562903"/>
      <w:bookmarkStart w:id="137" w:name="_Toc405380830"/>
      <w:bookmarkStart w:id="138" w:name="_Toc410637155"/>
      <w:bookmarkStart w:id="139" w:name="_Toc432773110"/>
      <w:bookmarkStart w:id="140" w:name="_Toc434309934"/>
      <w:r w:rsidRPr="008816EC">
        <w:rPr>
          <w:rFonts w:ascii="Times New Roman"/>
          <w:color w:val="000000"/>
          <w:szCs w:val="21"/>
        </w:rPr>
        <w:t xml:space="preserve">A.2 </w:t>
      </w:r>
      <w:r w:rsidRPr="008816EC">
        <w:rPr>
          <w:rFonts w:ascii="Times New Roman"/>
          <w:color w:val="000000"/>
          <w:szCs w:val="21"/>
        </w:rPr>
        <w:t>确定性部分模型</w:t>
      </w:r>
      <w:bookmarkEnd w:id="131"/>
      <w:bookmarkEnd w:id="132"/>
      <w:bookmarkEnd w:id="133"/>
      <w:bookmarkEnd w:id="134"/>
      <w:bookmarkEnd w:id="135"/>
      <w:bookmarkEnd w:id="136"/>
      <w:bookmarkEnd w:id="137"/>
      <w:bookmarkEnd w:id="138"/>
      <w:bookmarkEnd w:id="139"/>
      <w:bookmarkEnd w:id="140"/>
    </w:p>
    <w:p w:rsidR="00EF7681" w:rsidRPr="008816EC" w:rsidRDefault="00EF7681" w:rsidP="00EF7681">
      <w:pPr>
        <w:ind w:firstLineChars="200" w:firstLine="420"/>
        <w:rPr>
          <w:rFonts w:eastAsiaTheme="minorEastAsia"/>
          <w:szCs w:val="21"/>
        </w:rPr>
      </w:pPr>
      <w:r w:rsidRPr="008816EC">
        <w:rPr>
          <w:rFonts w:eastAsiaTheme="minorEastAsia"/>
          <w:szCs w:val="21"/>
        </w:rPr>
        <w:t>对于确定性的</w:t>
      </w:r>
      <w:r w:rsidRPr="008816EC">
        <w:rPr>
          <w:rFonts w:eastAsiaTheme="minorEastAsia"/>
          <w:szCs w:val="21"/>
        </w:rPr>
        <w:t>T</w:t>
      </w:r>
      <w:r w:rsidRPr="008816EC">
        <w:rPr>
          <w:rFonts w:eastAsiaTheme="minorEastAsia"/>
          <w:szCs w:val="21"/>
        </w:rPr>
        <w:t>（</w:t>
      </w:r>
      <w:r w:rsidRPr="008816EC">
        <w:rPr>
          <w:rFonts w:eastAsiaTheme="minorEastAsia"/>
          <w:szCs w:val="21"/>
        </w:rPr>
        <w:t>t</w:t>
      </w:r>
      <w:r w:rsidRPr="008816EC">
        <w:rPr>
          <w:rFonts w:eastAsiaTheme="minorEastAsia"/>
          <w:szCs w:val="21"/>
        </w:rPr>
        <w:t>）：</w:t>
      </w:r>
    </w:p>
    <w:p w:rsidR="00EF7681" w:rsidRPr="008816EC" w:rsidRDefault="00EF7681" w:rsidP="00EF7681">
      <w:pPr>
        <w:jc w:val="center"/>
        <w:rPr>
          <w:rFonts w:eastAsiaTheme="minorEastAsia"/>
          <w:szCs w:val="21"/>
        </w:rPr>
      </w:pPr>
      <w:r w:rsidRPr="008816EC">
        <w:rPr>
          <w:rFonts w:eastAsiaTheme="minorEastAsia"/>
          <w:position w:val="-12"/>
          <w:szCs w:val="21"/>
        </w:rPr>
        <w:object w:dxaOrig="1500" w:dyaOrig="360">
          <v:shape id="_x0000_i1028" type="#_x0000_t75" style="width:76.5pt;height:18.75pt" o:ole="" fillcolor="window">
            <v:imagedata r:id="rId15" o:title=""/>
          </v:shape>
          <o:OLEObject Type="Embed" ProgID="Equation.3" ShapeID="_x0000_i1028" DrawAspect="Content" ObjectID="_1514373132" r:id="rId16"/>
        </w:object>
      </w:r>
      <w:r w:rsidRPr="008816EC">
        <w:rPr>
          <w:rFonts w:eastAsiaTheme="minorEastAsia"/>
          <w:szCs w:val="21"/>
        </w:rPr>
        <w:t>·····················</w:t>
      </w:r>
      <w:r w:rsidRPr="008816EC">
        <w:rPr>
          <w:rFonts w:eastAsiaTheme="minorEastAsia"/>
          <w:szCs w:val="21"/>
        </w:rPr>
        <w:t>（</w:t>
      </w:r>
      <w:r w:rsidRPr="008816EC">
        <w:rPr>
          <w:rFonts w:eastAsiaTheme="minorEastAsia"/>
          <w:szCs w:val="21"/>
        </w:rPr>
        <w:t>A.2</w:t>
      </w:r>
      <w:r w:rsidRPr="008816EC">
        <w:rPr>
          <w:rFonts w:eastAsiaTheme="minorEastAsia"/>
          <w:szCs w:val="21"/>
        </w:rPr>
        <w:t>）</w:t>
      </w:r>
    </w:p>
    <w:p w:rsidR="00EF7681" w:rsidRPr="008816EC" w:rsidRDefault="00EF7681" w:rsidP="00EF7681">
      <w:pPr>
        <w:rPr>
          <w:rFonts w:eastAsiaTheme="minorEastAsia"/>
          <w:szCs w:val="21"/>
        </w:rPr>
      </w:pPr>
      <w:r w:rsidRPr="008816EC">
        <w:rPr>
          <w:rFonts w:eastAsiaTheme="minorEastAsia"/>
          <w:szCs w:val="21"/>
        </w:rPr>
        <w:t>其中，</w:t>
      </w:r>
      <w:r w:rsidRPr="008816EC">
        <w:rPr>
          <w:rFonts w:eastAsiaTheme="minorEastAsia"/>
          <w:position w:val="-12"/>
          <w:szCs w:val="21"/>
        </w:rPr>
        <w:object w:dxaOrig="340" w:dyaOrig="380">
          <v:shape id="_x0000_i1029" type="#_x0000_t75" style="width:16.5pt;height:19.5pt" o:ole="" fillcolor="window">
            <v:imagedata r:id="rId17" o:title=""/>
          </v:shape>
          <o:OLEObject Type="Embed" ProgID="Equation.3" ShapeID="_x0000_i1029" DrawAspect="Content" ObjectID="_1514373133" r:id="rId18"/>
        </w:object>
      </w:r>
      <w:r w:rsidRPr="008816EC">
        <w:rPr>
          <w:rFonts w:eastAsiaTheme="minorEastAsia"/>
          <w:szCs w:val="21"/>
        </w:rPr>
        <w:t>为起始月（</w:t>
      </w:r>
      <w:r w:rsidRPr="008816EC">
        <w:rPr>
          <w:rFonts w:eastAsiaTheme="minorEastAsia"/>
          <w:szCs w:val="21"/>
        </w:rPr>
        <w:t>t=0</w:t>
      </w:r>
      <w:r w:rsidRPr="008816EC">
        <w:rPr>
          <w:rFonts w:eastAsiaTheme="minorEastAsia"/>
          <w:szCs w:val="21"/>
        </w:rPr>
        <w:t>）的海平面，</w:t>
      </w:r>
      <w:r w:rsidRPr="008816EC">
        <w:rPr>
          <w:rFonts w:eastAsiaTheme="minorEastAsia"/>
          <w:position w:val="-12"/>
          <w:szCs w:val="21"/>
        </w:rPr>
        <w:object w:dxaOrig="340" w:dyaOrig="380">
          <v:shape id="_x0000_i1030" type="#_x0000_t75" style="width:16.5pt;height:19.5pt" o:ole="" fillcolor="window">
            <v:imagedata r:id="rId19" o:title=""/>
          </v:shape>
          <o:OLEObject Type="Embed" ProgID="Equation.3" ShapeID="_x0000_i1030" DrawAspect="Content" ObjectID="_1514373134" r:id="rId20"/>
        </w:object>
      </w:r>
      <w:r w:rsidRPr="008816EC">
        <w:rPr>
          <w:rFonts w:eastAsiaTheme="minorEastAsia"/>
          <w:szCs w:val="21"/>
        </w:rPr>
        <w:t>为待定的海平面的线性变化速率。假设在序列中找到了</w:t>
      </w:r>
      <w:r w:rsidRPr="008816EC">
        <w:rPr>
          <w:rFonts w:eastAsiaTheme="minorEastAsia"/>
          <w:szCs w:val="21"/>
        </w:rPr>
        <w:t>k</w:t>
      </w:r>
      <w:r w:rsidRPr="008816EC">
        <w:rPr>
          <w:rFonts w:eastAsiaTheme="minorEastAsia"/>
          <w:szCs w:val="21"/>
        </w:rPr>
        <w:t>个周期项，则周期项为：</w:t>
      </w:r>
    </w:p>
    <w:p w:rsidR="00EF7681" w:rsidRPr="008816EC" w:rsidRDefault="00EF7681" w:rsidP="00EF7681">
      <w:pPr>
        <w:ind w:firstLine="420"/>
        <w:jc w:val="center"/>
        <w:rPr>
          <w:rFonts w:eastAsiaTheme="minorEastAsia"/>
          <w:szCs w:val="21"/>
        </w:rPr>
      </w:pPr>
      <w:r w:rsidRPr="008816EC">
        <w:rPr>
          <w:rFonts w:eastAsiaTheme="minorEastAsia"/>
          <w:position w:val="-30"/>
          <w:szCs w:val="21"/>
        </w:rPr>
        <w:object w:dxaOrig="3560" w:dyaOrig="700">
          <v:shape id="_x0000_i1031" type="#_x0000_t75" style="width:178.5pt;height:34.5pt" o:ole="" fillcolor="window">
            <v:imagedata r:id="rId21" o:title=""/>
          </v:shape>
          <o:OLEObject Type="Embed" ProgID="Equation.3" ShapeID="_x0000_i1031" DrawAspect="Content" ObjectID="_1514373135" r:id="rId22"/>
        </w:object>
      </w:r>
      <w:r w:rsidRPr="008816EC">
        <w:rPr>
          <w:rFonts w:eastAsiaTheme="minorEastAsia"/>
          <w:szCs w:val="21"/>
        </w:rPr>
        <w:t>··············</w:t>
      </w:r>
      <w:r w:rsidRPr="008816EC">
        <w:rPr>
          <w:rFonts w:eastAsiaTheme="minorEastAsia"/>
          <w:szCs w:val="21"/>
        </w:rPr>
        <w:t>（</w:t>
      </w:r>
      <w:r w:rsidRPr="008816EC">
        <w:rPr>
          <w:rFonts w:eastAsiaTheme="minorEastAsia"/>
          <w:szCs w:val="21"/>
        </w:rPr>
        <w:t>A.3</w:t>
      </w:r>
      <w:r w:rsidRPr="008816EC">
        <w:rPr>
          <w:rFonts w:eastAsiaTheme="minorEastAsia"/>
          <w:szCs w:val="21"/>
        </w:rPr>
        <w:t>）</w:t>
      </w:r>
    </w:p>
    <w:p w:rsidR="00EF7681" w:rsidRPr="008816EC" w:rsidRDefault="00EF7681" w:rsidP="00EF7681">
      <w:pPr>
        <w:rPr>
          <w:rFonts w:eastAsiaTheme="minorEastAsia"/>
          <w:szCs w:val="21"/>
        </w:rPr>
      </w:pPr>
      <w:r w:rsidRPr="008816EC">
        <w:rPr>
          <w:rFonts w:eastAsiaTheme="minorEastAsia"/>
          <w:szCs w:val="21"/>
        </w:rPr>
        <w:t xml:space="preserve">    </w:t>
      </w:r>
      <w:r w:rsidRPr="008816EC">
        <w:rPr>
          <w:rFonts w:eastAsiaTheme="minorEastAsia"/>
          <w:szCs w:val="21"/>
        </w:rPr>
        <w:t>其中，</w:t>
      </w:r>
      <w:r w:rsidRPr="008816EC">
        <w:rPr>
          <w:rFonts w:eastAsiaTheme="minorEastAsia"/>
          <w:position w:val="-12"/>
          <w:szCs w:val="21"/>
        </w:rPr>
        <w:object w:dxaOrig="279" w:dyaOrig="380">
          <v:shape id="_x0000_i1032" type="#_x0000_t75" style="width:14.25pt;height:19.5pt" o:ole="" fillcolor="window">
            <v:imagedata r:id="rId23" o:title=""/>
          </v:shape>
          <o:OLEObject Type="Embed" ProgID="Equation.3" ShapeID="_x0000_i1032" DrawAspect="Content" ObjectID="_1514373136" r:id="rId24"/>
        </w:object>
      </w:r>
      <w:r w:rsidRPr="008816EC">
        <w:rPr>
          <w:rFonts w:eastAsiaTheme="minorEastAsia"/>
          <w:szCs w:val="21"/>
        </w:rPr>
        <w:t>、</w:t>
      </w:r>
      <w:r w:rsidRPr="008816EC">
        <w:rPr>
          <w:rFonts w:eastAsiaTheme="minorEastAsia"/>
          <w:position w:val="-12"/>
          <w:szCs w:val="21"/>
        </w:rPr>
        <w:object w:dxaOrig="240" w:dyaOrig="380">
          <v:shape id="_x0000_i1033" type="#_x0000_t75" style="width:12pt;height:19.5pt" o:ole="" fillcolor="window">
            <v:imagedata r:id="rId25" o:title=""/>
          </v:shape>
          <o:OLEObject Type="Embed" ProgID="Equation.3" ShapeID="_x0000_i1033" DrawAspect="Content" ObjectID="_1514373137" r:id="rId26"/>
        </w:object>
      </w:r>
      <w:r w:rsidRPr="008816EC">
        <w:rPr>
          <w:rFonts w:eastAsiaTheme="minorEastAsia"/>
          <w:szCs w:val="21"/>
        </w:rPr>
        <w:t>为与周期</w:t>
      </w:r>
      <w:r w:rsidRPr="008816EC">
        <w:rPr>
          <w:rFonts w:eastAsiaTheme="minorEastAsia"/>
          <w:position w:val="-12"/>
          <w:szCs w:val="21"/>
        </w:rPr>
        <w:object w:dxaOrig="260" w:dyaOrig="380">
          <v:shape id="_x0000_i1034" type="#_x0000_t75" style="width:13.5pt;height:19.5pt" o:ole="" fillcolor="window">
            <v:imagedata r:id="rId27" o:title=""/>
          </v:shape>
          <o:OLEObject Type="Embed" ProgID="Equation.3" ShapeID="_x0000_i1034" DrawAspect="Content" ObjectID="_1514373138" r:id="rId28"/>
        </w:object>
      </w:r>
      <w:r w:rsidRPr="008816EC">
        <w:rPr>
          <w:rFonts w:eastAsiaTheme="minorEastAsia"/>
          <w:szCs w:val="21"/>
        </w:rPr>
        <w:t>相对应的待定系数，它们与该周期的振幅</w:t>
      </w:r>
      <w:r w:rsidRPr="008816EC">
        <w:rPr>
          <w:rFonts w:eastAsiaTheme="minorEastAsia"/>
          <w:position w:val="-12"/>
          <w:szCs w:val="21"/>
        </w:rPr>
        <w:object w:dxaOrig="300" w:dyaOrig="380">
          <v:shape id="_x0000_i1035" type="#_x0000_t75" style="width:16.5pt;height:19.5pt" o:ole="" fillcolor="window">
            <v:imagedata r:id="rId29" o:title=""/>
          </v:shape>
          <o:OLEObject Type="Embed" ProgID="Equation.3" ShapeID="_x0000_i1035" DrawAspect="Content" ObjectID="_1514373139" r:id="rId30"/>
        </w:object>
      </w:r>
      <w:r w:rsidRPr="008816EC">
        <w:rPr>
          <w:rFonts w:eastAsiaTheme="minorEastAsia"/>
          <w:szCs w:val="21"/>
        </w:rPr>
        <w:t>、初相</w:t>
      </w:r>
      <w:r w:rsidRPr="008816EC">
        <w:rPr>
          <w:rFonts w:eastAsiaTheme="minorEastAsia"/>
          <w:position w:val="-12"/>
          <w:szCs w:val="21"/>
        </w:rPr>
        <w:object w:dxaOrig="300" w:dyaOrig="380">
          <v:shape id="_x0000_i1036" type="#_x0000_t75" style="width:16.5pt;height:19.5pt" o:ole="" fillcolor="window">
            <v:imagedata r:id="rId31" o:title=""/>
          </v:shape>
          <o:OLEObject Type="Embed" ProgID="Equation.3" ShapeID="_x0000_i1036" DrawAspect="Content" ObjectID="_1514373140" r:id="rId32"/>
        </w:object>
      </w:r>
      <w:r w:rsidRPr="008816EC">
        <w:rPr>
          <w:rFonts w:eastAsiaTheme="minorEastAsia"/>
          <w:szCs w:val="21"/>
        </w:rPr>
        <w:t>的关系为：</w:t>
      </w:r>
      <w:r w:rsidRPr="008816EC">
        <w:rPr>
          <w:rFonts w:eastAsiaTheme="minorEastAsia"/>
          <w:position w:val="-12"/>
          <w:szCs w:val="21"/>
        </w:rPr>
        <w:object w:dxaOrig="1900" w:dyaOrig="420">
          <v:shape id="_x0000_i1037" type="#_x0000_t75" style="width:94.5pt;height:21pt" o:ole="" fillcolor="window">
            <v:imagedata r:id="rId33" o:title=""/>
          </v:shape>
          <o:OLEObject Type="Embed" ProgID="Equation.3" ShapeID="_x0000_i1037" DrawAspect="Content" ObjectID="_1514373141" r:id="rId34"/>
        </w:object>
      </w:r>
      <w:r w:rsidRPr="008816EC">
        <w:rPr>
          <w:rFonts w:eastAsiaTheme="minorEastAsia"/>
          <w:szCs w:val="21"/>
        </w:rPr>
        <w:t>、</w:t>
      </w:r>
      <w:r w:rsidRPr="008816EC">
        <w:rPr>
          <w:rFonts w:eastAsiaTheme="minorEastAsia"/>
          <w:position w:val="-12"/>
          <w:szCs w:val="21"/>
        </w:rPr>
        <w:object w:dxaOrig="1980" w:dyaOrig="420">
          <v:shape id="_x0000_i1038" type="#_x0000_t75" style="width:99.75pt;height:21pt" o:ole="" fillcolor="window">
            <v:imagedata r:id="rId35" o:title=""/>
          </v:shape>
          <o:OLEObject Type="Embed" ProgID="Equation.3" ShapeID="_x0000_i1038" DrawAspect="Content" ObjectID="_1514373142" r:id="rId36"/>
        </w:object>
      </w:r>
      <w:r w:rsidRPr="008816EC">
        <w:rPr>
          <w:rFonts w:eastAsiaTheme="minorEastAsia"/>
          <w:position w:val="-12"/>
          <w:szCs w:val="21"/>
        </w:rPr>
        <w:t>，</w:t>
      </w:r>
    </w:p>
    <w:p w:rsidR="00EF7681" w:rsidRPr="008816EC" w:rsidRDefault="00EF7681" w:rsidP="00EF7681">
      <w:pPr>
        <w:rPr>
          <w:rFonts w:eastAsiaTheme="minorEastAsia"/>
          <w:szCs w:val="21"/>
        </w:rPr>
      </w:pPr>
      <w:r w:rsidRPr="008816EC">
        <w:rPr>
          <w:rFonts w:eastAsiaTheme="minorEastAsia"/>
          <w:szCs w:val="21"/>
        </w:rPr>
        <w:t>从而初步模型可写为：</w:t>
      </w:r>
    </w:p>
    <w:p w:rsidR="00EF7681" w:rsidRPr="008816EC" w:rsidRDefault="00EF7681" w:rsidP="00EF7681">
      <w:pPr>
        <w:ind w:firstLine="420"/>
        <w:jc w:val="center"/>
        <w:rPr>
          <w:rFonts w:eastAsiaTheme="minorEastAsia"/>
          <w:szCs w:val="21"/>
        </w:rPr>
      </w:pPr>
      <w:r w:rsidRPr="008816EC">
        <w:rPr>
          <w:rFonts w:eastAsiaTheme="minorEastAsia"/>
          <w:position w:val="-30"/>
          <w:szCs w:val="21"/>
        </w:rPr>
        <w:object w:dxaOrig="4700" w:dyaOrig="700">
          <v:shape id="_x0000_i1039" type="#_x0000_t75" style="width:237pt;height:34.5pt" o:ole="" fillcolor="window">
            <v:imagedata r:id="rId37" o:title=""/>
          </v:shape>
          <o:OLEObject Type="Embed" ProgID="Equation.3" ShapeID="_x0000_i1039" DrawAspect="Content" ObjectID="_1514373143" r:id="rId38"/>
        </w:object>
      </w:r>
      <w:r w:rsidRPr="008816EC">
        <w:rPr>
          <w:rFonts w:eastAsiaTheme="minorEastAsia"/>
          <w:szCs w:val="21"/>
        </w:rPr>
        <w:t>········</w:t>
      </w:r>
      <w:r w:rsidRPr="008816EC">
        <w:rPr>
          <w:rFonts w:eastAsiaTheme="minorEastAsia"/>
          <w:szCs w:val="21"/>
        </w:rPr>
        <w:t>（</w:t>
      </w:r>
      <w:r w:rsidRPr="008816EC">
        <w:rPr>
          <w:rFonts w:eastAsiaTheme="minorEastAsia"/>
          <w:szCs w:val="21"/>
        </w:rPr>
        <w:t>A.4</w:t>
      </w:r>
      <w:r w:rsidRPr="008816EC">
        <w:rPr>
          <w:rFonts w:eastAsiaTheme="minorEastAsia"/>
          <w:szCs w:val="21"/>
        </w:rPr>
        <w:t>）</w:t>
      </w:r>
    </w:p>
    <w:p w:rsidR="00EF7681" w:rsidRPr="008816EC" w:rsidRDefault="00EF7681" w:rsidP="00EF7681">
      <w:pPr>
        <w:ind w:firstLineChars="200" w:firstLine="420"/>
        <w:rPr>
          <w:rFonts w:eastAsiaTheme="minorEastAsia"/>
          <w:szCs w:val="21"/>
        </w:rPr>
      </w:pPr>
      <w:r w:rsidRPr="008816EC">
        <w:rPr>
          <w:rFonts w:eastAsiaTheme="minorEastAsia"/>
          <w:szCs w:val="21"/>
        </w:rPr>
        <w:t>序列中隐含的周期用最大熵谱方法寻找。理论上，要求解得到精确的趋势项，就要求数据中的周期项尽可能地消除，而要求出真实的周期，就必须将数据平稳化，因而就要去掉趋势项。这里解决此问题的方法是：将线性趋势和周期求出后，将原始数据中的周期部分去掉，求出剩余数据中的趋势项，将这一趋势项代回原始数据中，从中去掉该趋势项，这样得到的数据将比上一次的数据更接近平稳的要求，</w:t>
      </w:r>
      <w:r w:rsidRPr="008816EC">
        <w:rPr>
          <w:rFonts w:eastAsiaTheme="minorEastAsia"/>
          <w:szCs w:val="21"/>
        </w:rPr>
        <w:lastRenderedPageBreak/>
        <w:t>对这一序列进行周期分析，从而可以得到较上次更理想的周期。这种过程可以继续下去，直到通过平稳性检验。</w:t>
      </w:r>
      <w:bookmarkStart w:id="141" w:name="_Toc100886931"/>
      <w:bookmarkStart w:id="142" w:name="_Toc132498015"/>
      <w:bookmarkStart w:id="143" w:name="_Toc132528548"/>
      <w:bookmarkStart w:id="144" w:name="_Toc136080312"/>
    </w:p>
    <w:p w:rsidR="00EF7681" w:rsidRPr="008816EC" w:rsidRDefault="00EF7681" w:rsidP="00EF7681">
      <w:pPr>
        <w:pStyle w:val="af9"/>
        <w:numPr>
          <w:ilvl w:val="1"/>
          <w:numId w:val="0"/>
        </w:numPr>
        <w:spacing w:beforeLines="50" w:before="156" w:afterLines="50" w:after="156"/>
        <w:rPr>
          <w:rFonts w:ascii="Times New Roman"/>
          <w:color w:val="000000"/>
          <w:szCs w:val="21"/>
        </w:rPr>
      </w:pPr>
      <w:bookmarkStart w:id="145" w:name="_Toc282182656"/>
      <w:bookmarkStart w:id="146" w:name="_Toc300562904"/>
      <w:bookmarkStart w:id="147" w:name="_Toc405380831"/>
      <w:bookmarkStart w:id="148" w:name="_Toc410637156"/>
      <w:bookmarkStart w:id="149" w:name="_Toc432773111"/>
      <w:bookmarkStart w:id="150" w:name="_Toc434309935"/>
      <w:r w:rsidRPr="008816EC">
        <w:rPr>
          <w:rFonts w:ascii="Times New Roman"/>
          <w:color w:val="000000"/>
          <w:szCs w:val="21"/>
        </w:rPr>
        <w:t xml:space="preserve">A.3 </w:t>
      </w:r>
      <w:r w:rsidRPr="008816EC">
        <w:rPr>
          <w:rFonts w:ascii="Times New Roman"/>
          <w:color w:val="000000"/>
          <w:szCs w:val="21"/>
        </w:rPr>
        <w:t>寻找周期</w:t>
      </w:r>
      <w:bookmarkEnd w:id="141"/>
      <w:bookmarkEnd w:id="142"/>
      <w:bookmarkEnd w:id="143"/>
      <w:bookmarkEnd w:id="144"/>
      <w:bookmarkEnd w:id="145"/>
      <w:bookmarkEnd w:id="146"/>
      <w:bookmarkEnd w:id="147"/>
      <w:bookmarkEnd w:id="148"/>
      <w:bookmarkEnd w:id="149"/>
      <w:bookmarkEnd w:id="150"/>
    </w:p>
    <w:p w:rsidR="00EF7681" w:rsidRPr="008816EC" w:rsidRDefault="00EF7681" w:rsidP="00EF7681">
      <w:pPr>
        <w:ind w:firstLineChars="200" w:firstLine="420"/>
        <w:rPr>
          <w:rFonts w:eastAsiaTheme="minorEastAsia"/>
          <w:szCs w:val="21"/>
        </w:rPr>
      </w:pPr>
      <w:bookmarkStart w:id="151" w:name="_Toc100886932"/>
      <w:bookmarkStart w:id="152" w:name="_Toc132498016"/>
      <w:bookmarkStart w:id="153" w:name="_Toc132528549"/>
      <w:bookmarkStart w:id="154" w:name="_Toc136080313"/>
      <w:r w:rsidRPr="008816EC">
        <w:rPr>
          <w:rFonts w:eastAsiaTheme="minorEastAsia"/>
          <w:szCs w:val="21"/>
        </w:rPr>
        <w:t>周期的寻找极为重要，试算表明，找出的周期准确与否与拟合误差（尤其是预测误差）有很大的关系。为此，通过试验多种寻找周期的方法，诸如功率谱分析法、周期图法、方差分析法等，最终确定用功率谱分析方法寻找周期比较理想。功率谱常用的算法有两种，一是直接计算，二是落后自相关方法。</w:t>
      </w:r>
    </w:p>
    <w:p w:rsidR="00EF7681" w:rsidRPr="008816EC" w:rsidRDefault="00EF7681" w:rsidP="00EF7681">
      <w:pPr>
        <w:ind w:firstLineChars="200" w:firstLine="420"/>
        <w:rPr>
          <w:rFonts w:eastAsiaTheme="minorEastAsia"/>
          <w:szCs w:val="21"/>
        </w:rPr>
      </w:pPr>
      <w:r w:rsidRPr="008816EC">
        <w:rPr>
          <w:rFonts w:eastAsiaTheme="minorEastAsia"/>
          <w:szCs w:val="21"/>
        </w:rPr>
        <w:t>1</w:t>
      </w:r>
      <w:r w:rsidRPr="008816EC">
        <w:rPr>
          <w:rFonts w:eastAsiaTheme="minorEastAsia"/>
          <w:szCs w:val="21"/>
        </w:rPr>
        <w:t>）直接计算方法，就是利用谐波分析方法，计算不同阶数的谐波振幅，振幅大表示能量强，因此也称功率谱密度。</w:t>
      </w:r>
    </w:p>
    <w:p w:rsidR="00EF7681" w:rsidRPr="008816EC" w:rsidRDefault="00EF7681" w:rsidP="00EF7681">
      <w:pPr>
        <w:ind w:firstLineChars="200" w:firstLine="420"/>
        <w:rPr>
          <w:rFonts w:eastAsiaTheme="minorEastAsia"/>
          <w:szCs w:val="21"/>
        </w:rPr>
      </w:pPr>
      <w:r w:rsidRPr="008816EC">
        <w:rPr>
          <w:rFonts w:eastAsiaTheme="minorEastAsia"/>
          <w:szCs w:val="21"/>
        </w:rPr>
        <w:t>2</w:t>
      </w:r>
      <w:r w:rsidRPr="008816EC">
        <w:rPr>
          <w:rFonts w:eastAsiaTheme="minorEastAsia"/>
          <w:szCs w:val="21"/>
        </w:rPr>
        <w:t>）落后自相关方法。对一个时间序列先求其不同落后时间步长（</w:t>
      </w:r>
      <w:r w:rsidRPr="008816EC">
        <w:rPr>
          <w:rFonts w:eastAsiaTheme="minorEastAsia"/>
          <w:position w:val="-6"/>
          <w:szCs w:val="21"/>
        </w:rPr>
        <w:object w:dxaOrig="200" w:dyaOrig="220">
          <v:shape id="_x0000_i1040" type="#_x0000_t75" style="width:10.5pt;height:10.5pt" o:ole="">
            <v:imagedata r:id="rId39" o:title=""/>
          </v:shape>
          <o:OLEObject Type="Embed" ProgID="Equation.3" ShapeID="_x0000_i1040" DrawAspect="Content" ObjectID="_1514373144" r:id="rId40"/>
        </w:object>
      </w:r>
      <w:r w:rsidRPr="008816EC">
        <w:rPr>
          <w:rFonts w:eastAsiaTheme="minorEastAsia"/>
          <w:szCs w:val="21"/>
        </w:rPr>
        <w:t>）的自相关或者自协方差，然后对自相关或者自协方差函数进行谐波分析，以此来检测周期。如一个时间序列有</w:t>
      </w:r>
      <w:r w:rsidRPr="008816EC">
        <w:rPr>
          <w:rFonts w:eastAsiaTheme="minorEastAsia"/>
          <w:szCs w:val="21"/>
        </w:rPr>
        <w:t>5</w:t>
      </w:r>
      <w:r w:rsidRPr="008816EC">
        <w:rPr>
          <w:rFonts w:eastAsiaTheme="minorEastAsia"/>
          <w:szCs w:val="21"/>
        </w:rPr>
        <w:t>年周期，那么落后步长为</w:t>
      </w:r>
      <w:r w:rsidRPr="008816EC">
        <w:rPr>
          <w:rFonts w:eastAsiaTheme="minorEastAsia"/>
          <w:szCs w:val="21"/>
        </w:rPr>
        <w:t>5</w:t>
      </w:r>
      <w:r w:rsidRPr="008816EC">
        <w:rPr>
          <w:rFonts w:eastAsiaTheme="minorEastAsia"/>
          <w:szCs w:val="21"/>
        </w:rPr>
        <w:t>、</w:t>
      </w:r>
      <w:r w:rsidRPr="008816EC">
        <w:rPr>
          <w:rFonts w:eastAsiaTheme="minorEastAsia"/>
          <w:szCs w:val="21"/>
        </w:rPr>
        <w:t>10</w:t>
      </w:r>
      <w:r w:rsidRPr="008816EC">
        <w:rPr>
          <w:rFonts w:eastAsiaTheme="minorEastAsia"/>
          <w:szCs w:val="21"/>
        </w:rPr>
        <w:t>、</w:t>
      </w:r>
      <w:r w:rsidRPr="008816EC">
        <w:rPr>
          <w:rFonts w:eastAsiaTheme="minorEastAsia"/>
          <w:szCs w:val="21"/>
        </w:rPr>
        <w:t>15…</w:t>
      </w:r>
      <w:r w:rsidRPr="008816EC">
        <w:rPr>
          <w:rFonts w:eastAsiaTheme="minorEastAsia"/>
          <w:szCs w:val="21"/>
        </w:rPr>
        <w:t>时，自相关或者自协方差函数就会周期性地出现极大值，用谐波能很好的检测出来。如果落后步长取得较长的话，会提高对低频部分的检测分辨率，但是计算落后相关使用的资料会变少，从而降低资料的自由度从而影响结果可靠性。如果落后步长取得太短又不利于低频周期的检测。理论分析指出，落后步长可以取</w:t>
      </w:r>
      <w:r w:rsidRPr="008816EC">
        <w:rPr>
          <w:rFonts w:eastAsiaTheme="minorEastAsia"/>
          <w:position w:val="-24"/>
          <w:szCs w:val="21"/>
        </w:rPr>
        <w:object w:dxaOrig="720" w:dyaOrig="620">
          <v:shape id="_x0000_i1041" type="#_x0000_t75" style="width:36pt;height:31.5pt" o:ole="">
            <v:imagedata r:id="rId41" o:title=""/>
          </v:shape>
          <o:OLEObject Type="Embed" ProgID="Equation.3" ShapeID="_x0000_i1041" DrawAspect="Content" ObjectID="_1514373145" r:id="rId42"/>
        </w:object>
      </w:r>
      <w:r w:rsidRPr="008816EC">
        <w:rPr>
          <w:rFonts w:eastAsiaTheme="minorEastAsia"/>
          <w:szCs w:val="21"/>
        </w:rPr>
        <w:t>左右，实际计算中常常取</w:t>
      </w:r>
      <w:r w:rsidRPr="008816EC">
        <w:rPr>
          <w:rFonts w:eastAsiaTheme="minorEastAsia"/>
          <w:position w:val="-24"/>
          <w:szCs w:val="21"/>
        </w:rPr>
        <w:object w:dxaOrig="600" w:dyaOrig="620">
          <v:shape id="_x0000_i1042" type="#_x0000_t75" style="width:30pt;height:31.5pt" o:ole="">
            <v:imagedata r:id="rId43" o:title=""/>
          </v:shape>
          <o:OLEObject Type="Embed" ProgID="Equation.3" ShapeID="_x0000_i1042" DrawAspect="Content" ObjectID="_1514373146" r:id="rId44"/>
        </w:object>
      </w:r>
      <w:r w:rsidRPr="008816EC">
        <w:rPr>
          <w:rFonts w:eastAsiaTheme="minorEastAsia"/>
          <w:szCs w:val="21"/>
        </w:rPr>
        <w:t>左右。计算出来的功率谱值如果有峰值，那么对应的周期可能明显，是否显著还需要进行显著性检验。根据所分析的原时间序列的特性判断是红噪声谱还是白噪声谱，然后分别用不同的方法进行检验。</w:t>
      </w:r>
    </w:p>
    <w:p w:rsidR="00EF7681" w:rsidRPr="008816EC" w:rsidRDefault="00EF7681" w:rsidP="00EF7681">
      <w:pPr>
        <w:ind w:firstLineChars="200" w:firstLine="420"/>
        <w:rPr>
          <w:rFonts w:eastAsiaTheme="minorEastAsia"/>
          <w:szCs w:val="21"/>
        </w:rPr>
      </w:pPr>
      <w:r w:rsidRPr="008816EC">
        <w:rPr>
          <w:rFonts w:eastAsiaTheme="minorEastAsia"/>
          <w:szCs w:val="21"/>
        </w:rPr>
        <w:t>具体计算步骤为：</w:t>
      </w:r>
    </w:p>
    <w:p w:rsidR="00EF7681" w:rsidRPr="008816EC" w:rsidRDefault="00EF7681" w:rsidP="00EF7681">
      <w:pPr>
        <w:widowControl/>
        <w:ind w:firstLineChars="200" w:firstLine="420"/>
        <w:rPr>
          <w:rFonts w:eastAsiaTheme="minorEastAsia"/>
          <w:szCs w:val="21"/>
        </w:rPr>
      </w:pPr>
      <w:r w:rsidRPr="008816EC">
        <w:rPr>
          <w:rFonts w:eastAsiaTheme="minorEastAsia"/>
          <w:szCs w:val="21"/>
        </w:rPr>
        <w:t>决定最大落后步长（</w:t>
      </w:r>
      <w:r w:rsidRPr="008816EC">
        <w:rPr>
          <w:rFonts w:eastAsiaTheme="minorEastAsia"/>
          <w:position w:val="-6"/>
          <w:szCs w:val="21"/>
        </w:rPr>
        <w:object w:dxaOrig="680" w:dyaOrig="260">
          <v:shape id="_x0000_i1043" type="#_x0000_t75" style="width:34.5pt;height:12.75pt" o:ole="">
            <v:imagedata r:id="rId45" o:title=""/>
          </v:shape>
          <o:OLEObject Type="Embed" ProgID="Equation.3" ShapeID="_x0000_i1043" DrawAspect="Content" ObjectID="_1514373147" r:id="rId46"/>
        </w:object>
      </w:r>
      <w:r w:rsidRPr="008816EC">
        <w:rPr>
          <w:rFonts w:eastAsiaTheme="minorEastAsia"/>
          <w:szCs w:val="21"/>
        </w:rPr>
        <w:t>），计算落后自相关系数：</w:t>
      </w:r>
    </w:p>
    <w:p w:rsidR="00EF7681" w:rsidRPr="008816EC" w:rsidRDefault="00EF7681" w:rsidP="00EF7681">
      <w:pPr>
        <w:widowControl/>
        <w:tabs>
          <w:tab w:val="left" w:pos="7020"/>
        </w:tabs>
        <w:ind w:firstLineChars="200" w:firstLine="420"/>
        <w:jc w:val="center"/>
        <w:rPr>
          <w:rFonts w:eastAsiaTheme="minorEastAsia"/>
          <w:szCs w:val="21"/>
        </w:rPr>
      </w:pPr>
      <w:r w:rsidRPr="008816EC">
        <w:rPr>
          <w:rFonts w:eastAsiaTheme="minorEastAsia"/>
          <w:position w:val="-32"/>
          <w:szCs w:val="21"/>
        </w:rPr>
        <w:object w:dxaOrig="3400" w:dyaOrig="720">
          <v:shape id="_x0000_i1044" type="#_x0000_t75" style="width:169.5pt;height:36pt" o:ole="">
            <v:imagedata r:id="rId47" o:title=""/>
          </v:shape>
          <o:OLEObject Type="Embed" ProgID="Equation.3" ShapeID="_x0000_i1044" DrawAspect="Content" ObjectID="_1514373148" r:id="rId48"/>
        </w:object>
      </w:r>
      <w:r w:rsidRPr="008816EC">
        <w:rPr>
          <w:rFonts w:eastAsiaTheme="minorEastAsia"/>
          <w:szCs w:val="21"/>
        </w:rPr>
        <w:t xml:space="preserve">, </w:t>
      </w:r>
      <w:r w:rsidRPr="008816EC">
        <w:rPr>
          <w:rFonts w:eastAsiaTheme="minorEastAsia"/>
          <w:szCs w:val="21"/>
        </w:rPr>
        <w:t>其中</w:t>
      </w:r>
      <w:r w:rsidRPr="008816EC">
        <w:rPr>
          <w:rFonts w:eastAsiaTheme="minorEastAsia"/>
          <w:position w:val="-6"/>
          <w:szCs w:val="21"/>
        </w:rPr>
        <w:object w:dxaOrig="200" w:dyaOrig="220">
          <v:shape id="_x0000_i1045" type="#_x0000_t75" style="width:10.5pt;height:10.5pt" o:ole="">
            <v:imagedata r:id="rId49" o:title=""/>
          </v:shape>
          <o:OLEObject Type="Embed" ProgID="Equation.3" ShapeID="_x0000_i1045" DrawAspect="Content" ObjectID="_1514373149" r:id="rId50"/>
        </w:object>
      </w:r>
      <w:r w:rsidRPr="008816EC">
        <w:rPr>
          <w:rFonts w:eastAsiaTheme="minorEastAsia"/>
          <w:szCs w:val="21"/>
        </w:rPr>
        <w:t>＝</w:t>
      </w:r>
      <w:r w:rsidRPr="008816EC">
        <w:rPr>
          <w:rFonts w:eastAsiaTheme="minorEastAsia"/>
          <w:szCs w:val="21"/>
        </w:rPr>
        <w:t>0</w:t>
      </w:r>
      <w:r w:rsidRPr="008816EC">
        <w:rPr>
          <w:rFonts w:eastAsiaTheme="minorEastAsia"/>
          <w:szCs w:val="21"/>
        </w:rPr>
        <w:t>，</w:t>
      </w:r>
      <w:r w:rsidRPr="008816EC">
        <w:rPr>
          <w:rFonts w:eastAsiaTheme="minorEastAsia"/>
          <w:szCs w:val="21"/>
        </w:rPr>
        <w:t>…</w:t>
      </w:r>
      <w:r w:rsidRPr="008816EC">
        <w:rPr>
          <w:rFonts w:eastAsiaTheme="minorEastAsia"/>
          <w:szCs w:val="21"/>
        </w:rPr>
        <w:t>，</w:t>
      </w:r>
      <w:r w:rsidRPr="008816EC">
        <w:rPr>
          <w:rFonts w:eastAsiaTheme="minorEastAsia"/>
          <w:szCs w:val="21"/>
        </w:rPr>
        <w:t>M</w:t>
      </w:r>
      <w:r w:rsidRPr="008816EC">
        <w:rPr>
          <w:rFonts w:eastAsiaTheme="minorEastAsia"/>
          <w:szCs w:val="21"/>
        </w:rPr>
        <w:t>；</w:t>
      </w:r>
      <w:r w:rsidRPr="008816EC">
        <w:rPr>
          <w:rFonts w:eastAsiaTheme="minorEastAsia"/>
          <w:szCs w:val="21"/>
        </w:rPr>
        <w:t>····</w:t>
      </w:r>
      <w:r w:rsidRPr="008816EC">
        <w:rPr>
          <w:rFonts w:eastAsiaTheme="minorEastAsia"/>
          <w:szCs w:val="21"/>
        </w:rPr>
        <w:t>（</w:t>
      </w:r>
      <w:r w:rsidRPr="008816EC">
        <w:rPr>
          <w:rFonts w:eastAsiaTheme="minorEastAsia"/>
          <w:szCs w:val="21"/>
        </w:rPr>
        <w:t>A.5</w:t>
      </w:r>
      <w:r w:rsidRPr="008816EC">
        <w:rPr>
          <w:rFonts w:eastAsiaTheme="minorEastAsia"/>
          <w:szCs w:val="21"/>
        </w:rPr>
        <w:t>）</w:t>
      </w:r>
    </w:p>
    <w:p w:rsidR="00EF7681" w:rsidRPr="008816EC" w:rsidRDefault="00EF7681" w:rsidP="00EF7681">
      <w:pPr>
        <w:ind w:firstLineChars="200" w:firstLine="420"/>
        <w:rPr>
          <w:rFonts w:eastAsiaTheme="minorEastAsia"/>
          <w:szCs w:val="21"/>
        </w:rPr>
      </w:pPr>
      <w:r w:rsidRPr="008816EC">
        <w:rPr>
          <w:rFonts w:eastAsiaTheme="minorEastAsia"/>
          <w:szCs w:val="21"/>
        </w:rPr>
        <w:t>计算功率谱粗谱密度：</w:t>
      </w:r>
    </w:p>
    <w:p w:rsidR="00EF7681" w:rsidRPr="008816EC" w:rsidRDefault="00EF7681" w:rsidP="00EF7681">
      <w:pPr>
        <w:widowControl/>
        <w:ind w:firstLineChars="200" w:firstLine="420"/>
        <w:jc w:val="center"/>
        <w:rPr>
          <w:rFonts w:eastAsiaTheme="minorEastAsia"/>
          <w:szCs w:val="21"/>
        </w:rPr>
      </w:pPr>
      <w:r w:rsidRPr="008816EC">
        <w:rPr>
          <w:rFonts w:eastAsiaTheme="minorEastAsia"/>
          <w:position w:val="-28"/>
          <w:szCs w:val="21"/>
        </w:rPr>
        <w:object w:dxaOrig="5120" w:dyaOrig="680">
          <v:shape id="_x0000_i1046" type="#_x0000_t75" style="width:256.5pt;height:34.5pt" o:ole="">
            <v:imagedata r:id="rId51" o:title=""/>
          </v:shape>
          <o:OLEObject Type="Embed" ProgID="Equation.3" ShapeID="_x0000_i1046" DrawAspect="Content" ObjectID="_1514373150" r:id="rId52"/>
        </w:object>
      </w:r>
      <w:r w:rsidRPr="008816EC">
        <w:rPr>
          <w:rFonts w:eastAsiaTheme="minorEastAsia"/>
          <w:szCs w:val="21"/>
        </w:rPr>
        <w:t>,·······</w:t>
      </w:r>
      <w:r w:rsidRPr="008816EC">
        <w:rPr>
          <w:rFonts w:eastAsiaTheme="minorEastAsia"/>
          <w:szCs w:val="21"/>
        </w:rPr>
        <w:t>（</w:t>
      </w:r>
      <w:r w:rsidRPr="008816EC">
        <w:rPr>
          <w:rFonts w:eastAsiaTheme="minorEastAsia"/>
          <w:szCs w:val="21"/>
        </w:rPr>
        <w:t>A.6</w:t>
      </w:r>
      <w:r w:rsidRPr="008816EC">
        <w:rPr>
          <w:rFonts w:eastAsiaTheme="minorEastAsia"/>
          <w:szCs w:val="21"/>
        </w:rPr>
        <w:t>）</w:t>
      </w:r>
    </w:p>
    <w:p w:rsidR="00EF7681" w:rsidRPr="008816EC" w:rsidRDefault="00EF7681" w:rsidP="00EF7681">
      <w:pPr>
        <w:widowControl/>
        <w:rPr>
          <w:rFonts w:eastAsiaTheme="minorEastAsia"/>
          <w:szCs w:val="21"/>
        </w:rPr>
      </w:pPr>
      <w:r w:rsidRPr="008816EC">
        <w:rPr>
          <w:rFonts w:eastAsiaTheme="minorEastAsia"/>
          <w:szCs w:val="21"/>
        </w:rPr>
        <w:t>其中系数</w:t>
      </w:r>
      <w:r w:rsidRPr="008816EC">
        <w:rPr>
          <w:rFonts w:eastAsiaTheme="minorEastAsia"/>
          <w:position w:val="-12"/>
          <w:szCs w:val="21"/>
        </w:rPr>
        <w:object w:dxaOrig="340" w:dyaOrig="360">
          <v:shape id="_x0000_i1047" type="#_x0000_t75" style="width:16.5pt;height:18.75pt" o:ole="">
            <v:imagedata r:id="rId53" o:title=""/>
          </v:shape>
          <o:OLEObject Type="Embed" ProgID="Equation.3" ShapeID="_x0000_i1047" DrawAspect="Content" ObjectID="_1514373151" r:id="rId54"/>
        </w:object>
      </w:r>
      <w:r w:rsidRPr="008816EC">
        <w:rPr>
          <w:rFonts w:eastAsiaTheme="minorEastAsia"/>
          <w:szCs w:val="21"/>
        </w:rPr>
        <w:t>为：</w:t>
      </w:r>
      <w:r w:rsidRPr="008816EC">
        <w:rPr>
          <w:rFonts w:eastAsiaTheme="minorEastAsia"/>
          <w:position w:val="-30"/>
          <w:szCs w:val="21"/>
        </w:rPr>
        <w:object w:dxaOrig="2900" w:dyaOrig="720">
          <v:shape id="_x0000_i1048" type="#_x0000_t75" style="width:147.75pt;height:36pt" o:ole="">
            <v:imagedata r:id="rId55" o:title=""/>
          </v:shape>
          <o:OLEObject Type="Embed" ProgID="Equation.3" ShapeID="_x0000_i1048" DrawAspect="Content" ObjectID="_1514373152" r:id="rId56"/>
        </w:object>
      </w:r>
      <w:r w:rsidRPr="008816EC">
        <w:rPr>
          <w:rFonts w:eastAsiaTheme="minorEastAsia"/>
          <w:szCs w:val="21"/>
        </w:rPr>
        <w:t>。</w:t>
      </w:r>
    </w:p>
    <w:p w:rsidR="00EF7681" w:rsidRPr="008816EC" w:rsidRDefault="00EF7681" w:rsidP="00EF7681">
      <w:pPr>
        <w:widowControl/>
        <w:ind w:firstLineChars="200" w:firstLine="420"/>
        <w:rPr>
          <w:rFonts w:eastAsiaTheme="minorEastAsia"/>
          <w:szCs w:val="21"/>
        </w:rPr>
      </w:pPr>
      <w:r w:rsidRPr="008816EC">
        <w:rPr>
          <w:rFonts w:eastAsiaTheme="minorEastAsia"/>
          <w:szCs w:val="21"/>
        </w:rPr>
        <w:t>计算平滑功率谱密度值。上式中</w:t>
      </w:r>
      <w:r w:rsidRPr="008816EC">
        <w:rPr>
          <w:rFonts w:eastAsiaTheme="minorEastAsia"/>
          <w:position w:val="-12"/>
          <w:szCs w:val="21"/>
        </w:rPr>
        <w:object w:dxaOrig="300" w:dyaOrig="400">
          <v:shape id="_x0000_i1049" type="#_x0000_t75" style="width:16.5pt;height:20.25pt" o:ole="">
            <v:imagedata r:id="rId57" o:title=""/>
          </v:shape>
          <o:OLEObject Type="Embed" ProgID="Equation.3" ShapeID="_x0000_i1049" DrawAspect="Content" ObjectID="_1514373153" r:id="rId58"/>
        </w:object>
      </w:r>
      <w:r w:rsidRPr="008816EC">
        <w:rPr>
          <w:rFonts w:eastAsiaTheme="minorEastAsia"/>
          <w:szCs w:val="21"/>
        </w:rPr>
        <w:t>为功率谱粗谱密度值，通常还有对其进行平滑处理来消除随机噪声的影响，以便得到比较光滑和平稳的谱密度值。平滑的方法有很多种，包括</w:t>
      </w:r>
      <w:r w:rsidRPr="008816EC">
        <w:rPr>
          <w:rFonts w:eastAsiaTheme="minorEastAsia"/>
          <w:szCs w:val="21"/>
        </w:rPr>
        <w:t>Barlett</w:t>
      </w:r>
      <w:r w:rsidRPr="008816EC">
        <w:rPr>
          <w:rFonts w:eastAsiaTheme="minorEastAsia"/>
          <w:szCs w:val="21"/>
        </w:rPr>
        <w:t>窗方法（矩形或者三角形窗）、</w:t>
      </w:r>
      <w:r w:rsidRPr="008816EC">
        <w:rPr>
          <w:rFonts w:eastAsiaTheme="minorEastAsia"/>
          <w:szCs w:val="21"/>
        </w:rPr>
        <w:t>Hanning</w:t>
      </w:r>
      <w:r w:rsidRPr="008816EC">
        <w:rPr>
          <w:rFonts w:eastAsiaTheme="minorEastAsia"/>
          <w:szCs w:val="21"/>
        </w:rPr>
        <w:t>窗、</w:t>
      </w:r>
      <w:r w:rsidRPr="008816EC">
        <w:rPr>
          <w:rFonts w:eastAsiaTheme="minorEastAsia"/>
          <w:szCs w:val="21"/>
        </w:rPr>
        <w:t>Hamming</w:t>
      </w:r>
      <w:r w:rsidRPr="008816EC">
        <w:rPr>
          <w:rFonts w:eastAsiaTheme="minorEastAsia"/>
          <w:szCs w:val="21"/>
        </w:rPr>
        <w:t>窗方法等。用不同的方法结果会有所不同，但是得到的谱密度值不会有本质的改变。</w:t>
      </w:r>
    </w:p>
    <w:p w:rsidR="00EF7681" w:rsidRPr="008816EC" w:rsidRDefault="00EF7681" w:rsidP="00EF7681">
      <w:pPr>
        <w:pStyle w:val="af9"/>
        <w:numPr>
          <w:ilvl w:val="1"/>
          <w:numId w:val="0"/>
        </w:numPr>
        <w:spacing w:beforeLines="50" w:before="156" w:afterLines="50" w:after="156"/>
        <w:rPr>
          <w:rFonts w:ascii="Times New Roman"/>
          <w:color w:val="000000"/>
          <w:szCs w:val="21"/>
        </w:rPr>
      </w:pPr>
      <w:bookmarkStart w:id="155" w:name="_Toc282182657"/>
      <w:bookmarkStart w:id="156" w:name="_Toc300562905"/>
      <w:bookmarkStart w:id="157" w:name="_Toc405380832"/>
      <w:bookmarkStart w:id="158" w:name="_Toc410637157"/>
      <w:bookmarkStart w:id="159" w:name="_Toc432773112"/>
      <w:bookmarkStart w:id="160" w:name="_Toc434309936"/>
      <w:r w:rsidRPr="008816EC">
        <w:rPr>
          <w:rFonts w:ascii="Times New Roman"/>
          <w:color w:val="000000"/>
          <w:szCs w:val="21"/>
        </w:rPr>
        <w:t xml:space="preserve">A.4 </w:t>
      </w:r>
      <w:r w:rsidRPr="008816EC">
        <w:rPr>
          <w:rFonts w:ascii="Times New Roman"/>
          <w:color w:val="000000"/>
          <w:szCs w:val="21"/>
        </w:rPr>
        <w:t>周期显著性检验</w:t>
      </w:r>
      <w:bookmarkEnd w:id="151"/>
      <w:bookmarkEnd w:id="152"/>
      <w:bookmarkEnd w:id="153"/>
      <w:bookmarkEnd w:id="154"/>
      <w:bookmarkEnd w:id="155"/>
      <w:bookmarkEnd w:id="156"/>
      <w:bookmarkEnd w:id="157"/>
      <w:bookmarkEnd w:id="158"/>
      <w:bookmarkEnd w:id="159"/>
      <w:bookmarkEnd w:id="160"/>
    </w:p>
    <w:p w:rsidR="00EF7681" w:rsidRPr="008816EC" w:rsidRDefault="00EF7681" w:rsidP="00EF7681">
      <w:pPr>
        <w:ind w:firstLineChars="200" w:firstLine="420"/>
        <w:rPr>
          <w:rFonts w:eastAsiaTheme="minorEastAsia"/>
          <w:szCs w:val="21"/>
        </w:rPr>
      </w:pPr>
      <w:r w:rsidRPr="008816EC">
        <w:rPr>
          <w:rFonts w:eastAsiaTheme="minorEastAsia"/>
          <w:szCs w:val="21"/>
        </w:rPr>
        <w:t>对功率谱方法找出的周期中可能有伪周期；在此我们采用方差的</w:t>
      </w:r>
      <w:r w:rsidRPr="008816EC">
        <w:rPr>
          <w:rFonts w:eastAsiaTheme="minorEastAsia"/>
          <w:szCs w:val="21"/>
        </w:rPr>
        <w:t>F</w:t>
      </w:r>
      <w:r w:rsidRPr="008816EC">
        <w:rPr>
          <w:rFonts w:eastAsiaTheme="minorEastAsia"/>
          <w:szCs w:val="21"/>
        </w:rPr>
        <w:t>检验法对所有找到的周期进行显著性检验。</w:t>
      </w:r>
    </w:p>
    <w:p w:rsidR="00EF7681" w:rsidRPr="008816EC" w:rsidRDefault="00EF7681" w:rsidP="00EF7681">
      <w:pPr>
        <w:ind w:firstLineChars="200" w:firstLine="420"/>
        <w:rPr>
          <w:rFonts w:eastAsiaTheme="minorEastAsia"/>
          <w:szCs w:val="21"/>
        </w:rPr>
      </w:pPr>
      <w:r w:rsidRPr="008816EC">
        <w:rPr>
          <w:rFonts w:eastAsiaTheme="minorEastAsia"/>
          <w:szCs w:val="21"/>
        </w:rPr>
        <w:t>对初始模型</w:t>
      </w:r>
      <w:r w:rsidRPr="008816EC">
        <w:rPr>
          <w:rFonts w:eastAsiaTheme="minorEastAsia"/>
          <w:position w:val="-30"/>
          <w:szCs w:val="21"/>
        </w:rPr>
        <w:object w:dxaOrig="4560" w:dyaOrig="700">
          <v:shape id="_x0000_i1050" type="#_x0000_t75" style="width:228pt;height:34.5pt" o:ole="" fillcolor="window">
            <v:imagedata r:id="rId59" o:title=""/>
          </v:shape>
          <o:OLEObject Type="Embed" ProgID="Equation.3" ShapeID="_x0000_i1050" DrawAspect="Content" ObjectID="_1514373154" r:id="rId60"/>
        </w:object>
      </w:r>
      <w:r w:rsidRPr="008816EC">
        <w:rPr>
          <w:rFonts w:eastAsiaTheme="minorEastAsia"/>
          <w:szCs w:val="21"/>
        </w:rPr>
        <w:t>中的第</w:t>
      </w:r>
      <w:r w:rsidRPr="008816EC">
        <w:rPr>
          <w:rFonts w:eastAsiaTheme="minorEastAsia"/>
          <w:szCs w:val="21"/>
        </w:rPr>
        <w:t>K</w:t>
      </w:r>
      <w:r w:rsidRPr="008816EC">
        <w:rPr>
          <w:rFonts w:eastAsiaTheme="minorEastAsia"/>
          <w:szCs w:val="21"/>
        </w:rPr>
        <w:t>个周期进行显著性检验，相</w:t>
      </w:r>
      <w:r w:rsidRPr="008816EC">
        <w:rPr>
          <w:rFonts w:eastAsiaTheme="minorEastAsia"/>
          <w:szCs w:val="21"/>
        </w:rPr>
        <w:lastRenderedPageBreak/>
        <w:t>当于检验假设</w:t>
      </w:r>
      <w:r w:rsidRPr="008816EC">
        <w:rPr>
          <w:rFonts w:eastAsiaTheme="minorEastAsia"/>
          <w:position w:val="-12"/>
          <w:szCs w:val="21"/>
        </w:rPr>
        <w:object w:dxaOrig="1219" w:dyaOrig="380">
          <v:shape id="_x0000_i1051" type="#_x0000_t75" style="width:61.5pt;height:19.5pt" o:ole="" fillcolor="window">
            <v:imagedata r:id="rId61" o:title=""/>
          </v:shape>
          <o:OLEObject Type="Embed" ProgID="Equation.3" ShapeID="_x0000_i1051" DrawAspect="Content" ObjectID="_1514373155" r:id="rId62"/>
        </w:object>
      </w:r>
      <w:r w:rsidRPr="008816EC">
        <w:rPr>
          <w:rFonts w:eastAsiaTheme="minorEastAsia"/>
          <w:szCs w:val="21"/>
        </w:rPr>
        <w:t>是否成立，令</w:t>
      </w:r>
    </w:p>
    <w:p w:rsidR="00EF7681" w:rsidRPr="008816EC" w:rsidRDefault="00EF7681" w:rsidP="00EF7681">
      <w:pPr>
        <w:jc w:val="center"/>
        <w:rPr>
          <w:rFonts w:eastAsiaTheme="minorEastAsia"/>
          <w:szCs w:val="21"/>
        </w:rPr>
      </w:pPr>
      <w:r w:rsidRPr="008816EC">
        <w:rPr>
          <w:rFonts w:eastAsiaTheme="minorEastAsia"/>
          <w:position w:val="-84"/>
          <w:szCs w:val="21"/>
        </w:rPr>
        <w:object w:dxaOrig="6060" w:dyaOrig="1800">
          <v:shape id="_x0000_i1052" type="#_x0000_t75" style="width:303pt;height:90.75pt" o:ole="" fillcolor="window">
            <v:imagedata r:id="rId63" o:title=""/>
          </v:shape>
          <o:OLEObject Type="Embed" ProgID="Equation.3" ShapeID="_x0000_i1052" DrawAspect="Content" ObjectID="_1514373156" r:id="rId64"/>
        </w:object>
      </w:r>
      <w:r w:rsidRPr="008816EC">
        <w:rPr>
          <w:rFonts w:eastAsiaTheme="minorEastAsia"/>
          <w:szCs w:val="21"/>
        </w:rPr>
        <w:t>···</w:t>
      </w:r>
      <w:r w:rsidRPr="008816EC">
        <w:rPr>
          <w:rFonts w:eastAsiaTheme="minorEastAsia"/>
          <w:szCs w:val="21"/>
        </w:rPr>
        <w:t>（</w:t>
      </w:r>
      <w:r w:rsidRPr="008816EC">
        <w:rPr>
          <w:rFonts w:eastAsiaTheme="minorEastAsia"/>
          <w:szCs w:val="21"/>
        </w:rPr>
        <w:t>A.7</w:t>
      </w:r>
      <w:r w:rsidRPr="008816EC">
        <w:rPr>
          <w:rFonts w:eastAsiaTheme="minorEastAsia"/>
          <w:szCs w:val="21"/>
        </w:rPr>
        <w:t>）</w:t>
      </w:r>
    </w:p>
    <w:p w:rsidR="00EF7681" w:rsidRPr="008816EC" w:rsidRDefault="00EF7681" w:rsidP="00EF7681">
      <w:pPr>
        <w:ind w:firstLineChars="200" w:firstLine="420"/>
        <w:rPr>
          <w:rFonts w:eastAsiaTheme="minorEastAsia"/>
          <w:szCs w:val="21"/>
        </w:rPr>
      </w:pPr>
      <w:r w:rsidRPr="008816EC">
        <w:rPr>
          <w:rFonts w:eastAsiaTheme="minorEastAsia"/>
          <w:szCs w:val="21"/>
        </w:rPr>
        <w:t>则</w:t>
      </w:r>
    </w:p>
    <w:p w:rsidR="00EF7681" w:rsidRPr="008816EC" w:rsidRDefault="00EF7681" w:rsidP="00EF7681">
      <w:pPr>
        <w:jc w:val="center"/>
        <w:rPr>
          <w:rFonts w:eastAsiaTheme="minorEastAsia"/>
          <w:szCs w:val="21"/>
        </w:rPr>
      </w:pPr>
      <w:r w:rsidRPr="008816EC">
        <w:rPr>
          <w:rFonts w:eastAsiaTheme="minorEastAsia"/>
          <w:position w:val="-28"/>
          <w:szCs w:val="21"/>
        </w:rPr>
        <w:object w:dxaOrig="2659" w:dyaOrig="660">
          <v:shape id="_x0000_i1053" type="#_x0000_t75" style="width:133.5pt;height:33.75pt" o:ole="" fillcolor="window">
            <v:imagedata r:id="rId65" o:title=""/>
          </v:shape>
          <o:OLEObject Type="Embed" ProgID="Equation.3" ShapeID="_x0000_i1053" DrawAspect="Content" ObjectID="_1514373157" r:id="rId66"/>
        </w:object>
      </w:r>
      <w:r w:rsidRPr="008816EC">
        <w:rPr>
          <w:rFonts w:eastAsiaTheme="minorEastAsia"/>
          <w:szCs w:val="21"/>
        </w:rPr>
        <w:t>·················</w:t>
      </w:r>
      <w:r w:rsidRPr="008816EC">
        <w:rPr>
          <w:rFonts w:eastAsiaTheme="minorEastAsia"/>
          <w:szCs w:val="21"/>
        </w:rPr>
        <w:t>（</w:t>
      </w:r>
      <w:r w:rsidRPr="008816EC">
        <w:rPr>
          <w:rFonts w:eastAsiaTheme="minorEastAsia"/>
          <w:szCs w:val="21"/>
        </w:rPr>
        <w:t>A.8</w:t>
      </w:r>
      <w:r w:rsidRPr="008816EC">
        <w:rPr>
          <w:rFonts w:eastAsiaTheme="minorEastAsia"/>
          <w:szCs w:val="21"/>
        </w:rPr>
        <w:t>）</w:t>
      </w:r>
    </w:p>
    <w:p w:rsidR="00EF7681" w:rsidRPr="008816EC" w:rsidRDefault="00EF7681" w:rsidP="00EF7681">
      <w:pPr>
        <w:rPr>
          <w:rFonts w:eastAsiaTheme="minorEastAsia"/>
          <w:szCs w:val="21"/>
        </w:rPr>
      </w:pPr>
      <w:r w:rsidRPr="008816EC">
        <w:rPr>
          <w:rFonts w:eastAsiaTheme="minorEastAsia"/>
          <w:szCs w:val="21"/>
        </w:rPr>
        <w:t>服从自由度为（</w:t>
      </w:r>
      <w:r w:rsidRPr="008816EC">
        <w:rPr>
          <w:rFonts w:eastAsiaTheme="minorEastAsia"/>
          <w:szCs w:val="21"/>
        </w:rPr>
        <w:t>2</w:t>
      </w:r>
      <w:r w:rsidRPr="008816EC">
        <w:rPr>
          <w:rFonts w:eastAsiaTheme="minorEastAsia"/>
          <w:szCs w:val="21"/>
        </w:rPr>
        <w:t>，</w:t>
      </w:r>
      <w:r w:rsidRPr="008816EC">
        <w:rPr>
          <w:rFonts w:eastAsiaTheme="minorEastAsia"/>
          <w:szCs w:val="21"/>
        </w:rPr>
        <w:t>N-2k-2</w:t>
      </w:r>
      <w:r w:rsidRPr="008816EC">
        <w:rPr>
          <w:rFonts w:eastAsiaTheme="minorEastAsia"/>
          <w:szCs w:val="21"/>
        </w:rPr>
        <w:t>）的</w:t>
      </w:r>
      <w:r w:rsidRPr="008816EC">
        <w:rPr>
          <w:rFonts w:eastAsiaTheme="minorEastAsia"/>
          <w:szCs w:val="21"/>
        </w:rPr>
        <w:t>F</w:t>
      </w:r>
      <w:r w:rsidRPr="008816EC">
        <w:rPr>
          <w:rFonts w:eastAsiaTheme="minorEastAsia"/>
          <w:szCs w:val="21"/>
        </w:rPr>
        <w:t>分布，对给定置信度</w:t>
      </w:r>
      <w:r w:rsidRPr="008816EC">
        <w:rPr>
          <w:rFonts w:eastAsiaTheme="minorEastAsia"/>
          <w:position w:val="-6"/>
          <w:szCs w:val="21"/>
        </w:rPr>
        <w:object w:dxaOrig="240" w:dyaOrig="220">
          <v:shape id="_x0000_i1054" type="#_x0000_t75" style="width:12pt;height:10.5pt" o:ole="" fillcolor="window">
            <v:imagedata r:id="rId67" o:title=""/>
          </v:shape>
          <o:OLEObject Type="Embed" ProgID="Equation.3" ShapeID="_x0000_i1054" DrawAspect="Content" ObjectID="_1514373158" r:id="rId68"/>
        </w:object>
      </w:r>
      <w:r w:rsidRPr="008816EC">
        <w:rPr>
          <w:rFonts w:eastAsiaTheme="minorEastAsia"/>
          <w:szCs w:val="21"/>
        </w:rPr>
        <w:t>，若</w:t>
      </w:r>
      <w:r w:rsidRPr="008816EC">
        <w:rPr>
          <w:rFonts w:eastAsiaTheme="minorEastAsia"/>
          <w:position w:val="-12"/>
          <w:szCs w:val="21"/>
        </w:rPr>
        <w:object w:dxaOrig="859" w:dyaOrig="380">
          <v:shape id="_x0000_i1055" type="#_x0000_t75" style="width:44.25pt;height:19.5pt" o:ole="" fillcolor="window">
            <v:imagedata r:id="rId69" o:title=""/>
          </v:shape>
          <o:OLEObject Type="Embed" ProgID="Equation.3" ShapeID="_x0000_i1055" DrawAspect="Content" ObjectID="_1514373159" r:id="rId70"/>
        </w:object>
      </w:r>
      <w:r w:rsidRPr="008816EC">
        <w:rPr>
          <w:rFonts w:eastAsiaTheme="minorEastAsia"/>
          <w:szCs w:val="21"/>
        </w:rPr>
        <w:t>则拒绝原假设，即第</w:t>
      </w:r>
      <w:r w:rsidRPr="008816EC">
        <w:rPr>
          <w:rFonts w:eastAsiaTheme="minorEastAsia"/>
          <w:szCs w:val="21"/>
        </w:rPr>
        <w:t>K</w:t>
      </w:r>
      <w:r w:rsidRPr="008816EC">
        <w:rPr>
          <w:rFonts w:eastAsiaTheme="minorEastAsia"/>
          <w:szCs w:val="21"/>
        </w:rPr>
        <w:t>个周期显著；反之，则认为第</w:t>
      </w:r>
      <w:r w:rsidRPr="008816EC">
        <w:rPr>
          <w:rFonts w:eastAsiaTheme="minorEastAsia"/>
          <w:szCs w:val="21"/>
        </w:rPr>
        <w:t>K</w:t>
      </w:r>
      <w:r w:rsidRPr="008816EC">
        <w:rPr>
          <w:rFonts w:eastAsiaTheme="minorEastAsia"/>
          <w:szCs w:val="21"/>
        </w:rPr>
        <w:t>个周期不显著。关于线性速率和加速度项可类似地进行</w:t>
      </w:r>
      <w:r w:rsidRPr="008816EC">
        <w:rPr>
          <w:rFonts w:eastAsiaTheme="minorEastAsia"/>
          <w:szCs w:val="21"/>
        </w:rPr>
        <w:t>F</w:t>
      </w:r>
      <w:r w:rsidRPr="008816EC">
        <w:rPr>
          <w:rFonts w:eastAsiaTheme="minorEastAsia"/>
          <w:szCs w:val="21"/>
        </w:rPr>
        <w:t>检验。</w:t>
      </w:r>
    </w:p>
    <w:p w:rsidR="00EF7681" w:rsidRPr="008816EC" w:rsidRDefault="00EF7681" w:rsidP="00EF7681">
      <w:pPr>
        <w:ind w:firstLineChars="200" w:firstLine="420"/>
        <w:rPr>
          <w:rFonts w:eastAsiaTheme="minorEastAsia"/>
          <w:szCs w:val="21"/>
        </w:rPr>
      </w:pPr>
      <w:r w:rsidRPr="008816EC">
        <w:rPr>
          <w:rFonts w:eastAsiaTheme="minorEastAsia"/>
          <w:szCs w:val="21"/>
        </w:rPr>
        <w:t>如果共找到了</w:t>
      </w:r>
      <w:r w:rsidRPr="008816EC">
        <w:rPr>
          <w:rFonts w:eastAsiaTheme="minorEastAsia"/>
          <w:szCs w:val="21"/>
        </w:rPr>
        <w:t>K</w:t>
      </w:r>
      <w:r w:rsidRPr="008816EC">
        <w:rPr>
          <w:rFonts w:eastAsiaTheme="minorEastAsia"/>
          <w:szCs w:val="21"/>
        </w:rPr>
        <w:t>个显著周期，则可得到</w:t>
      </w:r>
      <w:r w:rsidRPr="008816EC">
        <w:rPr>
          <w:rFonts w:eastAsiaTheme="minorEastAsia"/>
          <w:szCs w:val="21"/>
        </w:rPr>
        <w:t>N</w:t>
      </w:r>
      <w:r w:rsidRPr="008816EC">
        <w:rPr>
          <w:rFonts w:eastAsiaTheme="minorEastAsia"/>
          <w:szCs w:val="21"/>
        </w:rPr>
        <w:t>个月均值</w:t>
      </w:r>
      <w:r w:rsidRPr="008816EC">
        <w:rPr>
          <w:rFonts w:eastAsiaTheme="minorEastAsia"/>
          <w:szCs w:val="21"/>
        </w:rPr>
        <w:t>Y</w:t>
      </w:r>
      <w:r w:rsidRPr="008816EC">
        <w:rPr>
          <w:rFonts w:eastAsiaTheme="minorEastAsia"/>
          <w:szCs w:val="21"/>
        </w:rPr>
        <w:t>（</w:t>
      </w:r>
      <w:r w:rsidRPr="008816EC">
        <w:rPr>
          <w:rFonts w:eastAsiaTheme="minorEastAsia"/>
          <w:szCs w:val="21"/>
        </w:rPr>
        <w:t>t</w:t>
      </w:r>
      <w:r w:rsidRPr="008816EC">
        <w:rPr>
          <w:rFonts w:eastAsiaTheme="minorEastAsia"/>
          <w:szCs w:val="21"/>
        </w:rPr>
        <w:t>），确定</w:t>
      </w:r>
      <w:r w:rsidRPr="008816EC">
        <w:rPr>
          <w:rFonts w:eastAsiaTheme="minorEastAsia"/>
          <w:szCs w:val="21"/>
        </w:rPr>
        <w:t>N</w:t>
      </w:r>
      <w:r w:rsidRPr="008816EC">
        <w:rPr>
          <w:rFonts w:eastAsiaTheme="minorEastAsia"/>
          <w:szCs w:val="21"/>
        </w:rPr>
        <w:t>个方程</w:t>
      </w:r>
    </w:p>
    <w:p w:rsidR="00EF7681" w:rsidRPr="008816EC" w:rsidRDefault="00EF7681" w:rsidP="00EF7681">
      <w:pPr>
        <w:ind w:firstLine="420"/>
        <w:jc w:val="center"/>
        <w:rPr>
          <w:rFonts w:eastAsiaTheme="minorEastAsia"/>
          <w:szCs w:val="21"/>
        </w:rPr>
      </w:pPr>
      <w:r w:rsidRPr="008816EC">
        <w:rPr>
          <w:rFonts w:eastAsiaTheme="minorEastAsia"/>
          <w:position w:val="-30"/>
          <w:szCs w:val="21"/>
        </w:rPr>
        <w:object w:dxaOrig="4540" w:dyaOrig="700">
          <v:shape id="_x0000_i1056" type="#_x0000_t75" style="width:225.75pt;height:34.5pt" o:ole="" fillcolor="window">
            <v:imagedata r:id="rId71" o:title=""/>
          </v:shape>
          <o:OLEObject Type="Embed" ProgID="Equation.3" ShapeID="_x0000_i1056" DrawAspect="Content" ObjectID="_1514373160" r:id="rId72"/>
        </w:object>
      </w:r>
      <w:r w:rsidRPr="008816EC">
        <w:rPr>
          <w:rFonts w:eastAsiaTheme="minorEastAsia"/>
          <w:szCs w:val="21"/>
        </w:rPr>
        <w:t xml:space="preserve">    t=1,2,…N····</w:t>
      </w:r>
      <w:r w:rsidRPr="008816EC">
        <w:rPr>
          <w:rFonts w:eastAsiaTheme="minorEastAsia"/>
          <w:szCs w:val="21"/>
        </w:rPr>
        <w:t>（</w:t>
      </w:r>
      <w:r w:rsidRPr="008816EC">
        <w:rPr>
          <w:rFonts w:eastAsiaTheme="minorEastAsia"/>
          <w:szCs w:val="21"/>
        </w:rPr>
        <w:t>A.9</w:t>
      </w:r>
      <w:r w:rsidRPr="008816EC">
        <w:rPr>
          <w:rFonts w:eastAsiaTheme="minorEastAsia"/>
          <w:szCs w:val="21"/>
        </w:rPr>
        <w:t>）</w:t>
      </w:r>
    </w:p>
    <w:p w:rsidR="00EF7681" w:rsidRPr="008816EC" w:rsidRDefault="00EF7681" w:rsidP="00EF7681">
      <w:pPr>
        <w:ind w:firstLineChars="200" w:firstLine="420"/>
        <w:rPr>
          <w:rFonts w:eastAsiaTheme="minorEastAsia"/>
          <w:szCs w:val="21"/>
        </w:rPr>
      </w:pPr>
      <w:r w:rsidRPr="008816EC">
        <w:rPr>
          <w:rFonts w:eastAsiaTheme="minorEastAsia"/>
          <w:szCs w:val="21"/>
        </w:rPr>
        <w:t>在最小二乘的意义下解此方程，即可得到待定系数</w:t>
      </w:r>
      <w:r w:rsidRPr="008816EC">
        <w:rPr>
          <w:rFonts w:eastAsiaTheme="minorEastAsia"/>
          <w:position w:val="-12"/>
          <w:szCs w:val="21"/>
        </w:rPr>
        <w:object w:dxaOrig="1200" w:dyaOrig="380">
          <v:shape id="_x0000_i1057" type="#_x0000_t75" style="width:60.75pt;height:19.5pt" o:ole="" fillcolor="window">
            <v:imagedata r:id="rId73" o:title=""/>
          </v:shape>
          <o:OLEObject Type="Embed" ProgID="Equation.3" ShapeID="_x0000_i1057" DrawAspect="Content" ObjectID="_1514373161" r:id="rId74"/>
        </w:object>
      </w:r>
      <w:r w:rsidRPr="008816EC">
        <w:rPr>
          <w:rFonts w:eastAsiaTheme="minorEastAsia"/>
          <w:position w:val="-12"/>
          <w:szCs w:val="21"/>
        </w:rPr>
        <w:object w:dxaOrig="279" w:dyaOrig="380">
          <v:shape id="_x0000_i1058" type="#_x0000_t75" style="width:14.25pt;height:19.5pt" o:ole="" fillcolor="window">
            <v:imagedata r:id="rId23" o:title=""/>
          </v:shape>
          <o:OLEObject Type="Embed" ProgID="Equation.3" ShapeID="_x0000_i1058" DrawAspect="Content" ObjectID="_1514373162" r:id="rId75"/>
        </w:object>
      </w:r>
      <w:r w:rsidRPr="008816EC">
        <w:rPr>
          <w:rFonts w:eastAsiaTheme="minorEastAsia"/>
          <w:szCs w:val="21"/>
        </w:rPr>
        <w:t>，</w:t>
      </w:r>
      <w:r w:rsidRPr="008816EC">
        <w:rPr>
          <w:rFonts w:eastAsiaTheme="minorEastAsia"/>
          <w:position w:val="-12"/>
          <w:szCs w:val="21"/>
        </w:rPr>
        <w:object w:dxaOrig="240" w:dyaOrig="380">
          <v:shape id="_x0000_i1059" type="#_x0000_t75" style="width:12pt;height:19.5pt" o:ole="" fillcolor="window">
            <v:imagedata r:id="rId25" o:title=""/>
          </v:shape>
          <o:OLEObject Type="Embed" ProgID="Equation.3" ShapeID="_x0000_i1059" DrawAspect="Content" ObjectID="_1514373163" r:id="rId76"/>
        </w:object>
      </w:r>
      <w:r w:rsidRPr="008816EC">
        <w:rPr>
          <w:rFonts w:eastAsiaTheme="minorEastAsia"/>
          <w:szCs w:val="21"/>
        </w:rPr>
        <w:t>，</w:t>
      </w:r>
      <w:r w:rsidRPr="008816EC">
        <w:rPr>
          <w:rFonts w:eastAsiaTheme="minorEastAsia"/>
          <w:szCs w:val="21"/>
        </w:rPr>
        <w:t>i=0,1,…</w:t>
      </w:r>
      <w:r w:rsidRPr="008816EC">
        <w:rPr>
          <w:rFonts w:eastAsiaTheme="minorEastAsia"/>
          <w:szCs w:val="21"/>
        </w:rPr>
        <w:t>，</w:t>
      </w:r>
      <w:r w:rsidRPr="008816EC">
        <w:rPr>
          <w:rFonts w:eastAsiaTheme="minorEastAsia"/>
          <w:szCs w:val="21"/>
        </w:rPr>
        <w:t>K</w:t>
      </w:r>
      <w:r w:rsidRPr="008816EC">
        <w:rPr>
          <w:rFonts w:eastAsiaTheme="minorEastAsia"/>
          <w:szCs w:val="21"/>
        </w:rPr>
        <w:t>。</w:t>
      </w:r>
      <w:bookmarkStart w:id="161" w:name="_Toc100886933"/>
      <w:bookmarkStart w:id="162" w:name="_Toc132498017"/>
      <w:bookmarkStart w:id="163" w:name="_Toc132528550"/>
      <w:bookmarkStart w:id="164" w:name="_Toc136080314"/>
    </w:p>
    <w:p w:rsidR="00EF7681" w:rsidRPr="008816EC" w:rsidRDefault="00EF7681" w:rsidP="00EF7681">
      <w:pPr>
        <w:pStyle w:val="af9"/>
        <w:numPr>
          <w:ilvl w:val="1"/>
          <w:numId w:val="0"/>
        </w:numPr>
        <w:spacing w:beforeLines="50" w:before="156" w:afterLines="50" w:after="156"/>
        <w:rPr>
          <w:rFonts w:ascii="Times New Roman"/>
          <w:color w:val="000000"/>
          <w:szCs w:val="21"/>
        </w:rPr>
      </w:pPr>
      <w:bookmarkStart w:id="165" w:name="_Toc282182658"/>
      <w:bookmarkStart w:id="166" w:name="_Toc300562906"/>
      <w:bookmarkStart w:id="167" w:name="_Toc405380833"/>
      <w:bookmarkStart w:id="168" w:name="_Toc410637158"/>
      <w:bookmarkStart w:id="169" w:name="_Toc432773113"/>
      <w:bookmarkStart w:id="170" w:name="_Toc434309937"/>
      <w:r w:rsidRPr="008816EC">
        <w:rPr>
          <w:rFonts w:ascii="Times New Roman"/>
          <w:color w:val="000000"/>
          <w:szCs w:val="21"/>
        </w:rPr>
        <w:t xml:space="preserve">A.5 </w:t>
      </w:r>
      <w:r w:rsidRPr="008816EC">
        <w:rPr>
          <w:rFonts w:ascii="Times New Roman"/>
          <w:color w:val="000000"/>
          <w:szCs w:val="21"/>
        </w:rPr>
        <w:t>残差序列性质的检验</w:t>
      </w:r>
      <w:bookmarkEnd w:id="161"/>
      <w:bookmarkEnd w:id="162"/>
      <w:bookmarkEnd w:id="163"/>
      <w:bookmarkEnd w:id="164"/>
      <w:bookmarkEnd w:id="165"/>
      <w:bookmarkEnd w:id="166"/>
      <w:bookmarkEnd w:id="167"/>
      <w:bookmarkEnd w:id="168"/>
      <w:bookmarkEnd w:id="169"/>
      <w:bookmarkEnd w:id="170"/>
    </w:p>
    <w:p w:rsidR="00EF7681" w:rsidRPr="008816EC" w:rsidRDefault="00EF7681" w:rsidP="00EF7681">
      <w:pPr>
        <w:ind w:firstLineChars="200" w:firstLine="420"/>
        <w:rPr>
          <w:rFonts w:eastAsiaTheme="minorEastAsia"/>
          <w:szCs w:val="21"/>
        </w:rPr>
      </w:pPr>
      <w:r w:rsidRPr="008816EC">
        <w:rPr>
          <w:rFonts w:eastAsiaTheme="minorEastAsia"/>
          <w:szCs w:val="21"/>
        </w:rPr>
        <w:t>确定性部分求得后，从原始数据中去掉它，便得到残差序列，</w:t>
      </w:r>
    </w:p>
    <w:p w:rsidR="00EF7681" w:rsidRPr="008816EC" w:rsidRDefault="00EF7681" w:rsidP="00EF7681">
      <w:pPr>
        <w:jc w:val="center"/>
        <w:rPr>
          <w:rFonts w:eastAsiaTheme="minorEastAsia"/>
          <w:szCs w:val="21"/>
        </w:rPr>
      </w:pPr>
      <w:r w:rsidRPr="008816EC">
        <w:rPr>
          <w:rFonts w:eastAsiaTheme="minorEastAsia"/>
          <w:position w:val="-32"/>
          <w:szCs w:val="21"/>
        </w:rPr>
        <w:object w:dxaOrig="5460" w:dyaOrig="760">
          <v:shape id="_x0000_i1060" type="#_x0000_t75" style="width:273pt;height:38.25pt" o:ole="" fillcolor="window">
            <v:imagedata r:id="rId77" o:title=""/>
          </v:shape>
          <o:OLEObject Type="Embed" ProgID="Equation.3" ShapeID="_x0000_i1060" DrawAspect="Content" ObjectID="_1514373164" r:id="rId78"/>
        </w:object>
      </w:r>
      <w:r w:rsidRPr="008816EC">
        <w:rPr>
          <w:rFonts w:eastAsiaTheme="minorEastAsia"/>
          <w:szCs w:val="21"/>
        </w:rPr>
        <w:t>······</w:t>
      </w:r>
      <w:r w:rsidRPr="008816EC">
        <w:rPr>
          <w:rFonts w:eastAsiaTheme="minorEastAsia"/>
          <w:szCs w:val="21"/>
        </w:rPr>
        <w:t>（</w:t>
      </w:r>
      <w:r w:rsidRPr="008816EC">
        <w:rPr>
          <w:rFonts w:eastAsiaTheme="minorEastAsia"/>
          <w:szCs w:val="21"/>
        </w:rPr>
        <w:t>A.10</w:t>
      </w:r>
      <w:r w:rsidRPr="008816EC">
        <w:rPr>
          <w:rFonts w:eastAsiaTheme="minorEastAsia"/>
          <w:szCs w:val="21"/>
        </w:rPr>
        <w:t>）</w:t>
      </w:r>
    </w:p>
    <w:p w:rsidR="00EF7681" w:rsidRPr="008816EC" w:rsidRDefault="00EF7681" w:rsidP="00EF7681">
      <w:pPr>
        <w:ind w:firstLineChars="200" w:firstLine="420"/>
        <w:rPr>
          <w:rFonts w:eastAsiaTheme="minorEastAsia"/>
          <w:szCs w:val="21"/>
        </w:rPr>
      </w:pPr>
      <w:r w:rsidRPr="008816EC">
        <w:rPr>
          <w:rFonts w:eastAsiaTheme="minorEastAsia"/>
          <w:szCs w:val="21"/>
        </w:rPr>
        <w:t>此残差序列因已去掉确定性部分，可认为是一随机序列，在应用次序列进行建模之前，需先进行平稳性、正态性和独立性检验。</w:t>
      </w:r>
      <w:bookmarkStart w:id="171" w:name="_Toc100886934"/>
    </w:p>
    <w:p w:rsidR="00EF7681" w:rsidRPr="008816EC" w:rsidRDefault="00EF7681" w:rsidP="00EF7681">
      <w:pPr>
        <w:ind w:firstLineChars="200" w:firstLine="420"/>
        <w:rPr>
          <w:rFonts w:eastAsiaTheme="minorEastAsia"/>
          <w:szCs w:val="21"/>
        </w:rPr>
      </w:pPr>
      <w:r w:rsidRPr="008816EC">
        <w:rPr>
          <w:rFonts w:eastAsiaTheme="minorEastAsia"/>
          <w:szCs w:val="21"/>
        </w:rPr>
        <w:t>1</w:t>
      </w:r>
      <w:r w:rsidRPr="008816EC">
        <w:rPr>
          <w:rFonts w:eastAsiaTheme="minorEastAsia"/>
          <w:szCs w:val="21"/>
        </w:rPr>
        <w:t>）平稳性检验</w:t>
      </w:r>
      <w:bookmarkEnd w:id="171"/>
    </w:p>
    <w:p w:rsidR="00EF7681" w:rsidRPr="008816EC" w:rsidRDefault="00EF7681" w:rsidP="00EF7681">
      <w:pPr>
        <w:ind w:firstLineChars="200" w:firstLine="420"/>
        <w:rPr>
          <w:rFonts w:eastAsiaTheme="minorEastAsia"/>
          <w:szCs w:val="21"/>
        </w:rPr>
      </w:pPr>
      <w:r w:rsidRPr="008816EC">
        <w:rPr>
          <w:rFonts w:eastAsiaTheme="minorEastAsia"/>
          <w:szCs w:val="21"/>
        </w:rPr>
        <w:t>随机序列可分两大类：平稳和非平稳的，由平稳序列定义可知，检验时间序列的平稳性即是检验其均值和方差是否为常数及其协方差函数是否与时间间隔有关。检验方法有参数检验和非参数检验，我们选用后者，其方法如下：</w:t>
      </w:r>
    </w:p>
    <w:p w:rsidR="00EF7681" w:rsidRPr="008816EC" w:rsidRDefault="00EF7681" w:rsidP="00EF7681">
      <w:pPr>
        <w:ind w:firstLine="420"/>
        <w:rPr>
          <w:rFonts w:eastAsiaTheme="minorEastAsia"/>
          <w:szCs w:val="21"/>
        </w:rPr>
      </w:pPr>
      <w:r w:rsidRPr="008816EC">
        <w:rPr>
          <w:rFonts w:eastAsiaTheme="minorEastAsia"/>
          <w:szCs w:val="21"/>
        </w:rPr>
        <w:t>将序列</w:t>
      </w:r>
      <w:r w:rsidRPr="008816EC">
        <w:rPr>
          <w:rFonts w:eastAsiaTheme="minorEastAsia"/>
          <w:position w:val="-10"/>
          <w:szCs w:val="21"/>
        </w:rPr>
        <w:object w:dxaOrig="560" w:dyaOrig="320">
          <v:shape id="_x0000_i1061" type="#_x0000_t75" style="width:28.5pt;height:15.75pt" o:ole="" fillcolor="window">
            <v:imagedata r:id="rId79" o:title=""/>
          </v:shape>
          <o:OLEObject Type="Embed" ProgID="Equation.3" ShapeID="_x0000_i1061" DrawAspect="Content" ObjectID="_1514373165" r:id="rId80"/>
        </w:object>
      </w:r>
      <w:r w:rsidRPr="008816EC">
        <w:rPr>
          <w:rFonts w:eastAsiaTheme="minorEastAsia"/>
          <w:szCs w:val="21"/>
        </w:rPr>
        <w:t>按时间序列截成Ｋ段，每段长为Ｍ，即</w:t>
      </w:r>
      <w:r w:rsidRPr="008816EC">
        <w:rPr>
          <w:rFonts w:eastAsiaTheme="minorEastAsia"/>
          <w:position w:val="-6"/>
          <w:szCs w:val="21"/>
        </w:rPr>
        <w:object w:dxaOrig="1340" w:dyaOrig="300">
          <v:shape id="_x0000_i1062" type="#_x0000_t75" style="width:67.5pt;height:16.5pt" o:ole="" fillcolor="window">
            <v:imagedata r:id="rId81" o:title=""/>
          </v:shape>
          <o:OLEObject Type="Embed" ProgID="Equation.3" ShapeID="_x0000_i1062" DrawAspect="Content" ObjectID="_1514373166" r:id="rId82"/>
        </w:object>
      </w:r>
      <w:r w:rsidRPr="008816EC">
        <w:rPr>
          <w:rFonts w:eastAsiaTheme="minorEastAsia"/>
          <w:szCs w:val="21"/>
        </w:rPr>
        <w:t>（</w:t>
      </w:r>
      <w:r w:rsidRPr="008816EC">
        <w:rPr>
          <w:rFonts w:eastAsiaTheme="minorEastAsia"/>
          <w:szCs w:val="21"/>
        </w:rPr>
        <w:t>M</w:t>
      </w:r>
      <w:r w:rsidRPr="008816EC">
        <w:rPr>
          <w:rFonts w:eastAsiaTheme="minorEastAsia"/>
          <w:szCs w:val="21"/>
        </w:rPr>
        <w:t>应取较大的整数）。这样便得到</w:t>
      </w:r>
      <w:r w:rsidRPr="008816EC">
        <w:rPr>
          <w:rFonts w:eastAsiaTheme="minorEastAsia"/>
          <w:szCs w:val="21"/>
        </w:rPr>
        <w:t>K</w:t>
      </w:r>
      <w:r w:rsidRPr="008816EC">
        <w:rPr>
          <w:rFonts w:eastAsiaTheme="minorEastAsia"/>
          <w:szCs w:val="21"/>
        </w:rPr>
        <w:t>个等长小序列，</w:t>
      </w:r>
    </w:p>
    <w:p w:rsidR="00EF7681" w:rsidRPr="008816EC" w:rsidRDefault="00EF7681" w:rsidP="00EF7681">
      <w:pPr>
        <w:ind w:firstLine="420"/>
        <w:jc w:val="center"/>
        <w:rPr>
          <w:rFonts w:eastAsiaTheme="minorEastAsia"/>
          <w:szCs w:val="21"/>
        </w:rPr>
      </w:pPr>
      <w:r w:rsidRPr="008816EC">
        <w:rPr>
          <w:rFonts w:eastAsiaTheme="minorEastAsia"/>
          <w:position w:val="-16"/>
          <w:szCs w:val="21"/>
        </w:rPr>
        <w:object w:dxaOrig="1640" w:dyaOrig="420">
          <v:shape id="_x0000_i1063" type="#_x0000_t75" style="width:81.75pt;height:21pt" o:ole="" fillcolor="window">
            <v:imagedata r:id="rId83" o:title=""/>
          </v:shape>
          <o:OLEObject Type="Embed" ProgID="Equation.3" ShapeID="_x0000_i1063" DrawAspect="Content" ObjectID="_1514373167" r:id="rId84"/>
        </w:object>
      </w:r>
      <w:r w:rsidRPr="008816EC">
        <w:rPr>
          <w:rFonts w:eastAsiaTheme="minorEastAsia"/>
          <w:szCs w:val="21"/>
        </w:rPr>
        <w:t xml:space="preserve">  </w:t>
      </w:r>
      <w:r w:rsidRPr="008816EC">
        <w:rPr>
          <w:rFonts w:eastAsiaTheme="minorEastAsia"/>
          <w:szCs w:val="21"/>
        </w:rPr>
        <w:t>（</w:t>
      </w:r>
      <w:r w:rsidRPr="008816EC">
        <w:rPr>
          <w:rFonts w:eastAsiaTheme="minorEastAsia"/>
          <w:szCs w:val="21"/>
        </w:rPr>
        <w:t>i=1,2,…</w:t>
      </w:r>
      <w:r w:rsidRPr="008816EC">
        <w:rPr>
          <w:rFonts w:eastAsiaTheme="minorEastAsia"/>
          <w:szCs w:val="21"/>
        </w:rPr>
        <w:t>，</w:t>
      </w:r>
      <w:r w:rsidRPr="008816EC">
        <w:rPr>
          <w:rFonts w:eastAsiaTheme="minorEastAsia"/>
          <w:szCs w:val="21"/>
        </w:rPr>
        <w:t>K</w:t>
      </w:r>
      <w:r w:rsidRPr="008816EC">
        <w:rPr>
          <w:rFonts w:eastAsiaTheme="minorEastAsia"/>
          <w:szCs w:val="21"/>
        </w:rPr>
        <w:t>；</w:t>
      </w:r>
      <w:r w:rsidRPr="008816EC">
        <w:rPr>
          <w:rFonts w:eastAsiaTheme="minorEastAsia"/>
          <w:szCs w:val="21"/>
        </w:rPr>
        <w:t>j=1,2,…</w:t>
      </w:r>
      <w:r w:rsidRPr="008816EC">
        <w:rPr>
          <w:rFonts w:eastAsiaTheme="minorEastAsia"/>
          <w:szCs w:val="21"/>
        </w:rPr>
        <w:t>，</w:t>
      </w:r>
      <w:r w:rsidRPr="008816EC">
        <w:rPr>
          <w:rFonts w:eastAsiaTheme="minorEastAsia"/>
          <w:szCs w:val="21"/>
        </w:rPr>
        <w:t>M</w:t>
      </w:r>
      <w:r w:rsidRPr="008816EC">
        <w:rPr>
          <w:rFonts w:eastAsiaTheme="minorEastAsia"/>
          <w:szCs w:val="21"/>
        </w:rPr>
        <w:t>）</w:t>
      </w:r>
      <w:r w:rsidRPr="008816EC">
        <w:rPr>
          <w:rFonts w:eastAsiaTheme="minorEastAsia"/>
          <w:szCs w:val="21"/>
        </w:rPr>
        <w:t>·········</w:t>
      </w:r>
      <w:r w:rsidRPr="008816EC">
        <w:rPr>
          <w:rFonts w:eastAsiaTheme="minorEastAsia"/>
          <w:szCs w:val="21"/>
        </w:rPr>
        <w:t>（</w:t>
      </w:r>
      <w:r w:rsidRPr="008816EC">
        <w:rPr>
          <w:rFonts w:eastAsiaTheme="minorEastAsia"/>
          <w:szCs w:val="21"/>
        </w:rPr>
        <w:t>A.11</w:t>
      </w:r>
      <w:r w:rsidRPr="008816EC">
        <w:rPr>
          <w:rFonts w:eastAsiaTheme="minorEastAsia"/>
          <w:szCs w:val="21"/>
        </w:rPr>
        <w:t>）</w:t>
      </w:r>
    </w:p>
    <w:p w:rsidR="00EF7681" w:rsidRPr="008816EC" w:rsidRDefault="00EF7681" w:rsidP="00EF7681">
      <w:pPr>
        <w:rPr>
          <w:rFonts w:eastAsiaTheme="minorEastAsia"/>
          <w:szCs w:val="21"/>
        </w:rPr>
      </w:pPr>
      <w:r w:rsidRPr="008816EC">
        <w:rPr>
          <w:rFonts w:eastAsiaTheme="minorEastAsia"/>
          <w:szCs w:val="21"/>
        </w:rPr>
        <w:t>令</w:t>
      </w:r>
      <w:r w:rsidRPr="008816EC">
        <w:rPr>
          <w:rFonts w:eastAsiaTheme="minorEastAsia"/>
          <w:position w:val="-34"/>
          <w:szCs w:val="21"/>
        </w:rPr>
        <w:object w:dxaOrig="1700" w:dyaOrig="780">
          <v:shape id="_x0000_i1064" type="#_x0000_t75" style="width:86.25pt;height:39.75pt" o:ole="" fillcolor="window">
            <v:imagedata r:id="rId85" o:title=""/>
          </v:shape>
          <o:OLEObject Type="Embed" ProgID="Equation.3" ShapeID="_x0000_i1064" DrawAspect="Content" ObjectID="_1514373168" r:id="rId86"/>
        </w:object>
      </w:r>
      <w:r w:rsidRPr="008816EC">
        <w:rPr>
          <w:rFonts w:eastAsiaTheme="minorEastAsia"/>
          <w:szCs w:val="21"/>
        </w:rPr>
        <w:t>，得到统计量</w:t>
      </w:r>
      <w:r w:rsidRPr="008816EC">
        <w:rPr>
          <w:rFonts w:eastAsiaTheme="minorEastAsia"/>
          <w:position w:val="-10"/>
          <w:szCs w:val="21"/>
        </w:rPr>
        <w:object w:dxaOrig="1620" w:dyaOrig="420">
          <v:shape id="_x0000_i1065" type="#_x0000_t75" style="width:82.5pt;height:21pt" o:ole="" fillcolor="window">
            <v:imagedata r:id="rId87" o:title=""/>
          </v:shape>
          <o:OLEObject Type="Embed" ProgID="Equation.3" ShapeID="_x0000_i1065" DrawAspect="Content" ObjectID="_1514373169" r:id="rId88"/>
        </w:object>
      </w:r>
      <w:r w:rsidRPr="008816EC">
        <w:rPr>
          <w:rFonts w:eastAsiaTheme="minorEastAsia"/>
          <w:szCs w:val="21"/>
        </w:rPr>
        <w:t>。</w:t>
      </w:r>
    </w:p>
    <w:p w:rsidR="00EF7681" w:rsidRPr="008816EC" w:rsidRDefault="00EF7681" w:rsidP="00EF7681">
      <w:pPr>
        <w:ind w:firstLineChars="200" w:firstLine="420"/>
        <w:rPr>
          <w:rFonts w:eastAsiaTheme="minorEastAsia"/>
          <w:szCs w:val="21"/>
        </w:rPr>
      </w:pPr>
      <w:r w:rsidRPr="008816EC">
        <w:rPr>
          <w:rFonts w:eastAsiaTheme="minorEastAsia"/>
          <w:szCs w:val="21"/>
        </w:rPr>
        <w:lastRenderedPageBreak/>
        <w:t>定义随机变量</w:t>
      </w:r>
      <w:r w:rsidRPr="008816EC">
        <w:rPr>
          <w:rFonts w:eastAsiaTheme="minorEastAsia"/>
          <w:position w:val="-34"/>
          <w:szCs w:val="21"/>
        </w:rPr>
        <w:object w:dxaOrig="920" w:dyaOrig="820">
          <v:shape id="_x0000_i1066" type="#_x0000_t75" style="width:46.5pt;height:40.5pt" o:ole="" fillcolor="window">
            <v:imagedata r:id="rId89" o:title=""/>
          </v:shape>
          <o:OLEObject Type="Embed" ProgID="Equation.3" ShapeID="_x0000_i1066" DrawAspect="Content" ObjectID="_1514373170" r:id="rId90"/>
        </w:object>
      </w:r>
      <w:r w:rsidRPr="008816EC">
        <w:rPr>
          <w:rFonts w:eastAsiaTheme="minorEastAsia"/>
          <w:szCs w:val="21"/>
        </w:rPr>
        <w:t xml:space="preserve">  </w:t>
      </w:r>
      <w:r w:rsidRPr="008816EC">
        <w:rPr>
          <w:rFonts w:eastAsiaTheme="minorEastAsia"/>
          <w:position w:val="-32"/>
          <w:szCs w:val="21"/>
        </w:rPr>
        <w:object w:dxaOrig="1880" w:dyaOrig="760">
          <v:shape id="_x0000_i1067" type="#_x0000_t75" style="width:93.75pt;height:38.25pt" o:ole="" fillcolor="window">
            <v:imagedata r:id="rId91" o:title=""/>
          </v:shape>
          <o:OLEObject Type="Embed" ProgID="Equation.3" ShapeID="_x0000_i1067" DrawAspect="Content" ObjectID="_1514373171" r:id="rId92"/>
        </w:object>
      </w:r>
      <w:r w:rsidRPr="008816EC">
        <w:rPr>
          <w:rFonts w:eastAsiaTheme="minorEastAsia"/>
          <w:szCs w:val="21"/>
        </w:rPr>
        <w:t>，则统计量</w:t>
      </w:r>
      <w:r w:rsidRPr="008816EC">
        <w:rPr>
          <w:rFonts w:eastAsiaTheme="minorEastAsia"/>
          <w:position w:val="-34"/>
          <w:szCs w:val="21"/>
        </w:rPr>
        <w:object w:dxaOrig="1500" w:dyaOrig="780">
          <v:shape id="_x0000_i1068" type="#_x0000_t75" style="width:76.5pt;height:39.75pt" o:ole="" fillcolor="window">
            <v:imagedata r:id="rId93" o:title=""/>
          </v:shape>
          <o:OLEObject Type="Embed" ProgID="Equation.3" ShapeID="_x0000_i1068" DrawAspect="Content" ObjectID="_1514373172" r:id="rId94"/>
        </w:object>
      </w:r>
      <w:r w:rsidRPr="008816EC">
        <w:rPr>
          <w:rFonts w:eastAsiaTheme="minorEastAsia"/>
          <w:szCs w:val="21"/>
        </w:rPr>
        <w:t>。当</w:t>
      </w:r>
      <w:r w:rsidRPr="008816EC">
        <w:rPr>
          <w:rFonts w:eastAsiaTheme="minorEastAsia"/>
          <w:szCs w:val="21"/>
        </w:rPr>
        <w:t>k</w:t>
      </w:r>
      <w:r w:rsidRPr="008816EC">
        <w:rPr>
          <w:rFonts w:eastAsiaTheme="minorEastAsia"/>
          <w:szCs w:val="21"/>
        </w:rPr>
        <w:t>足够大时（</w:t>
      </w:r>
      <w:r w:rsidRPr="008816EC">
        <w:rPr>
          <w:rFonts w:eastAsiaTheme="minorEastAsia"/>
          <w:szCs w:val="21"/>
        </w:rPr>
        <w:t>k&gt;10</w:t>
      </w:r>
      <w:r w:rsidRPr="008816EC">
        <w:rPr>
          <w:rFonts w:eastAsiaTheme="minorEastAsia"/>
          <w:szCs w:val="21"/>
        </w:rPr>
        <w:t>），统计量</w:t>
      </w:r>
      <w:r w:rsidRPr="008816EC">
        <w:rPr>
          <w:rFonts w:eastAsiaTheme="minorEastAsia"/>
          <w:position w:val="-40"/>
          <w:szCs w:val="21"/>
        </w:rPr>
        <w:object w:dxaOrig="3260" w:dyaOrig="1180">
          <v:shape id="_x0000_i1069" type="#_x0000_t75" style="width:163.5pt;height:58.5pt" o:ole="" fillcolor="window">
            <v:imagedata r:id="rId95" o:title=""/>
          </v:shape>
          <o:OLEObject Type="Embed" ProgID="Equation.3" ShapeID="_x0000_i1069" DrawAspect="Content" ObjectID="_1514373173" r:id="rId96"/>
        </w:object>
      </w:r>
      <w:r w:rsidRPr="008816EC">
        <w:rPr>
          <w:rFonts w:eastAsiaTheme="minorEastAsia"/>
          <w:szCs w:val="21"/>
        </w:rPr>
        <w:t>渐近服从Ｎ（</w:t>
      </w:r>
      <w:r w:rsidRPr="008816EC">
        <w:rPr>
          <w:rFonts w:eastAsiaTheme="minorEastAsia"/>
          <w:szCs w:val="21"/>
        </w:rPr>
        <w:t>0,1</w:t>
      </w:r>
      <w:r w:rsidRPr="008816EC">
        <w:rPr>
          <w:rFonts w:eastAsiaTheme="minorEastAsia"/>
          <w:szCs w:val="21"/>
        </w:rPr>
        <w:t>）分布。对给定的</w:t>
      </w:r>
      <w:r w:rsidRPr="008816EC">
        <w:rPr>
          <w:rFonts w:eastAsiaTheme="minorEastAsia"/>
          <w:szCs w:val="21"/>
        </w:rPr>
        <w:object w:dxaOrig="240" w:dyaOrig="220">
          <v:shape id="_x0000_i1070" type="#_x0000_t75" style="width:12pt;height:10.5pt" o:ole="" fillcolor="window">
            <v:imagedata r:id="rId67" o:title=""/>
          </v:shape>
          <o:OLEObject Type="Embed" ProgID="Equation.3" ShapeID="_x0000_i1070" DrawAspect="Content" ObjectID="_1514373174" r:id="rId97"/>
        </w:object>
      </w:r>
      <w:r w:rsidRPr="008816EC">
        <w:rPr>
          <w:rFonts w:eastAsiaTheme="minorEastAsia"/>
          <w:szCs w:val="21"/>
        </w:rPr>
        <w:t>，若</w:t>
      </w:r>
      <w:r w:rsidRPr="008816EC">
        <w:rPr>
          <w:rFonts w:eastAsiaTheme="minorEastAsia"/>
          <w:position w:val="-12"/>
          <w:szCs w:val="21"/>
        </w:rPr>
        <w:object w:dxaOrig="840" w:dyaOrig="380">
          <v:shape id="_x0000_i1071" type="#_x0000_t75" style="width:42pt;height:19.5pt" o:ole="" fillcolor="window">
            <v:imagedata r:id="rId98" o:title=""/>
          </v:shape>
          <o:OLEObject Type="Embed" ProgID="Equation.3" ShapeID="_x0000_i1071" DrawAspect="Content" ObjectID="_1514373175" r:id="rId99"/>
        </w:object>
      </w:r>
      <w:r w:rsidRPr="008816EC">
        <w:rPr>
          <w:rFonts w:eastAsiaTheme="minorEastAsia"/>
          <w:szCs w:val="21"/>
        </w:rPr>
        <w:t>则序列平稳，反之不平稳。</w:t>
      </w:r>
    </w:p>
    <w:p w:rsidR="00EF7681" w:rsidRPr="008816EC" w:rsidRDefault="00EF7681" w:rsidP="00EF7681">
      <w:pPr>
        <w:ind w:firstLineChars="200" w:firstLine="420"/>
        <w:rPr>
          <w:rFonts w:eastAsiaTheme="minorEastAsia"/>
          <w:szCs w:val="21"/>
        </w:rPr>
      </w:pPr>
      <w:r w:rsidRPr="008816EC">
        <w:rPr>
          <w:rFonts w:eastAsiaTheme="minorEastAsia"/>
          <w:szCs w:val="21"/>
        </w:rPr>
        <w:t>2</w:t>
      </w:r>
      <w:r w:rsidRPr="008816EC">
        <w:rPr>
          <w:rFonts w:eastAsiaTheme="minorEastAsia"/>
          <w:szCs w:val="21"/>
        </w:rPr>
        <w:t>）正态性检验</w:t>
      </w:r>
    </w:p>
    <w:p w:rsidR="00EF7681" w:rsidRPr="008816EC" w:rsidRDefault="00EF7681" w:rsidP="00EF7681">
      <w:pPr>
        <w:ind w:firstLineChars="200" w:firstLine="420"/>
        <w:rPr>
          <w:rFonts w:eastAsiaTheme="minorEastAsia"/>
          <w:szCs w:val="21"/>
        </w:rPr>
      </w:pPr>
      <w:r w:rsidRPr="008816EC">
        <w:rPr>
          <w:rFonts w:eastAsiaTheme="minorEastAsia"/>
          <w:szCs w:val="21"/>
        </w:rPr>
        <w:t>采用峰度、偏度检验法判断序列的正态性</w:t>
      </w:r>
    </w:p>
    <w:p w:rsidR="00EF7681" w:rsidRPr="008816EC" w:rsidRDefault="00EF7681" w:rsidP="00EF7681">
      <w:pPr>
        <w:ind w:firstLine="420"/>
        <w:jc w:val="center"/>
        <w:rPr>
          <w:rFonts w:eastAsiaTheme="minorEastAsia"/>
          <w:szCs w:val="21"/>
        </w:rPr>
      </w:pPr>
      <w:r w:rsidRPr="008816EC">
        <w:rPr>
          <w:rFonts w:eastAsiaTheme="minorEastAsia"/>
          <w:szCs w:val="21"/>
        </w:rPr>
        <w:t>偏度系数：</w:t>
      </w:r>
      <w:r w:rsidRPr="008816EC">
        <w:rPr>
          <w:rFonts w:eastAsiaTheme="minorEastAsia"/>
          <w:position w:val="-12"/>
          <w:szCs w:val="21"/>
        </w:rPr>
        <w:object w:dxaOrig="1820" w:dyaOrig="420">
          <v:shape id="_x0000_i1072" type="#_x0000_t75" style="width:91.5pt;height:21pt" o:ole="" fillcolor="window">
            <v:imagedata r:id="rId100" o:title=""/>
          </v:shape>
          <o:OLEObject Type="Embed" ProgID="Equation.3" ShapeID="_x0000_i1072" DrawAspect="Content" ObjectID="_1514373176" r:id="rId101"/>
        </w:object>
      </w:r>
      <w:r w:rsidRPr="008816EC">
        <w:rPr>
          <w:rFonts w:eastAsiaTheme="minorEastAsia"/>
          <w:szCs w:val="21"/>
        </w:rPr>
        <w:t>··················</w:t>
      </w:r>
      <w:r w:rsidRPr="008816EC">
        <w:rPr>
          <w:rFonts w:eastAsiaTheme="minorEastAsia"/>
          <w:szCs w:val="21"/>
        </w:rPr>
        <w:t>（</w:t>
      </w:r>
      <w:r w:rsidRPr="008816EC">
        <w:rPr>
          <w:rFonts w:eastAsiaTheme="minorEastAsia"/>
          <w:szCs w:val="21"/>
        </w:rPr>
        <w:t>A.12</w:t>
      </w:r>
      <w:r w:rsidRPr="008816EC">
        <w:rPr>
          <w:rFonts w:eastAsiaTheme="minorEastAsia"/>
          <w:szCs w:val="21"/>
        </w:rPr>
        <w:t>）</w:t>
      </w:r>
    </w:p>
    <w:p w:rsidR="00EF7681" w:rsidRPr="008816EC" w:rsidRDefault="00EF7681" w:rsidP="00EF7681">
      <w:pPr>
        <w:ind w:firstLine="420"/>
        <w:jc w:val="center"/>
        <w:rPr>
          <w:rFonts w:eastAsiaTheme="minorEastAsia"/>
          <w:szCs w:val="21"/>
        </w:rPr>
      </w:pPr>
      <w:r w:rsidRPr="008816EC">
        <w:rPr>
          <w:rFonts w:eastAsiaTheme="minorEastAsia"/>
          <w:szCs w:val="21"/>
        </w:rPr>
        <w:t>峰度系数：</w:t>
      </w:r>
      <w:r w:rsidRPr="008816EC">
        <w:rPr>
          <w:rFonts w:eastAsiaTheme="minorEastAsia"/>
          <w:position w:val="-12"/>
          <w:szCs w:val="21"/>
        </w:rPr>
        <w:object w:dxaOrig="2000" w:dyaOrig="420">
          <v:shape id="_x0000_i1073" type="#_x0000_t75" style="width:100.5pt;height:21pt" o:ole="" fillcolor="window">
            <v:imagedata r:id="rId102" o:title=""/>
          </v:shape>
          <o:OLEObject Type="Embed" ProgID="Equation.3" ShapeID="_x0000_i1073" DrawAspect="Content" ObjectID="_1514373177" r:id="rId103"/>
        </w:object>
      </w:r>
      <w:r w:rsidRPr="008816EC">
        <w:rPr>
          <w:rFonts w:eastAsiaTheme="minorEastAsia"/>
          <w:szCs w:val="21"/>
        </w:rPr>
        <w:t>················</w:t>
      </w:r>
      <w:r w:rsidRPr="008816EC">
        <w:rPr>
          <w:rFonts w:eastAsiaTheme="minorEastAsia"/>
          <w:szCs w:val="21"/>
        </w:rPr>
        <w:t>（</w:t>
      </w:r>
      <w:r w:rsidRPr="008816EC">
        <w:rPr>
          <w:rFonts w:eastAsiaTheme="minorEastAsia"/>
          <w:szCs w:val="21"/>
        </w:rPr>
        <w:t>A.13</w:t>
      </w:r>
      <w:r w:rsidRPr="008816EC">
        <w:rPr>
          <w:rFonts w:eastAsiaTheme="minorEastAsia"/>
          <w:szCs w:val="21"/>
        </w:rPr>
        <w:t>）</w:t>
      </w:r>
    </w:p>
    <w:p w:rsidR="00EF7681" w:rsidRPr="008816EC" w:rsidRDefault="00EF7681" w:rsidP="00EF7681">
      <w:pPr>
        <w:ind w:firstLineChars="200" w:firstLine="420"/>
        <w:rPr>
          <w:rFonts w:eastAsiaTheme="minorEastAsia"/>
          <w:szCs w:val="21"/>
        </w:rPr>
      </w:pPr>
      <w:r w:rsidRPr="008816EC">
        <w:rPr>
          <w:rFonts w:eastAsiaTheme="minorEastAsia"/>
          <w:szCs w:val="21"/>
        </w:rPr>
        <w:t>其中，</w:t>
      </w:r>
    </w:p>
    <w:p w:rsidR="00EF7681" w:rsidRPr="008816EC" w:rsidRDefault="00EF7681" w:rsidP="00EF7681">
      <w:pPr>
        <w:ind w:firstLineChars="800" w:firstLine="1680"/>
        <w:rPr>
          <w:rFonts w:eastAsiaTheme="minorEastAsia"/>
          <w:szCs w:val="21"/>
        </w:rPr>
      </w:pPr>
      <w:r w:rsidRPr="008816EC">
        <w:rPr>
          <w:rFonts w:eastAsiaTheme="minorEastAsia"/>
          <w:szCs w:val="21"/>
        </w:rPr>
        <w:t xml:space="preserve">     </w:t>
      </w:r>
      <w:r w:rsidRPr="008816EC">
        <w:rPr>
          <w:rFonts w:eastAsiaTheme="minorEastAsia"/>
          <w:position w:val="-30"/>
          <w:szCs w:val="21"/>
        </w:rPr>
        <w:object w:dxaOrig="1600" w:dyaOrig="740">
          <v:shape id="_x0000_i1074" type="#_x0000_t75" style="width:81pt;height:38.25pt" o:ole="" fillcolor="window">
            <v:imagedata r:id="rId104" o:title=""/>
          </v:shape>
          <o:OLEObject Type="Embed" ProgID="Equation.3" ShapeID="_x0000_i1074" DrawAspect="Content" ObjectID="_1514373178" r:id="rId105"/>
        </w:object>
      </w:r>
      <w:r w:rsidRPr="008816EC">
        <w:rPr>
          <w:rFonts w:eastAsiaTheme="minorEastAsia"/>
          <w:szCs w:val="21"/>
        </w:rPr>
        <w:t xml:space="preserve">        </w:t>
      </w:r>
      <w:r w:rsidRPr="008816EC">
        <w:rPr>
          <w:rFonts w:eastAsiaTheme="minorEastAsia"/>
          <w:szCs w:val="21"/>
        </w:rPr>
        <w:t>（</w:t>
      </w:r>
      <w:r w:rsidRPr="008816EC">
        <w:rPr>
          <w:rFonts w:eastAsiaTheme="minorEastAsia"/>
          <w:szCs w:val="21"/>
        </w:rPr>
        <w:t>k=2, 3, 4</w:t>
      </w:r>
      <w:r w:rsidRPr="008816EC">
        <w:rPr>
          <w:rFonts w:eastAsiaTheme="minorEastAsia"/>
          <w:szCs w:val="21"/>
        </w:rPr>
        <w:t>）</w:t>
      </w:r>
    </w:p>
    <w:p w:rsidR="00EF7681" w:rsidRPr="008816EC" w:rsidRDefault="00EF7681" w:rsidP="00EF7681">
      <w:pPr>
        <w:ind w:firstLineChars="200" w:firstLine="420"/>
        <w:rPr>
          <w:rFonts w:eastAsiaTheme="minorEastAsia"/>
          <w:szCs w:val="21"/>
        </w:rPr>
      </w:pPr>
      <w:r w:rsidRPr="008816EC">
        <w:rPr>
          <w:rFonts w:eastAsiaTheme="minorEastAsia"/>
          <w:szCs w:val="21"/>
        </w:rPr>
        <w:t>在正态白噪声假定下，当</w:t>
      </w:r>
      <w:r w:rsidRPr="008816EC">
        <w:rPr>
          <w:rFonts w:eastAsiaTheme="minorEastAsia"/>
          <w:szCs w:val="21"/>
        </w:rPr>
        <w:t>N</w:t>
      </w:r>
      <w:r w:rsidRPr="008816EC">
        <w:rPr>
          <w:rFonts w:eastAsiaTheme="minorEastAsia"/>
          <w:szCs w:val="21"/>
        </w:rPr>
        <w:t>充分大时（</w:t>
      </w:r>
      <w:r w:rsidRPr="008816EC">
        <w:rPr>
          <w:rFonts w:eastAsiaTheme="minorEastAsia"/>
          <w:szCs w:val="21"/>
        </w:rPr>
        <w:t>N&gt;100</w:t>
      </w:r>
      <w:r w:rsidRPr="008816EC">
        <w:rPr>
          <w:rFonts w:eastAsiaTheme="minorEastAsia"/>
          <w:szCs w:val="21"/>
        </w:rPr>
        <w:t>），根据中心极限定理，可推出统计量</w:t>
      </w:r>
    </w:p>
    <w:p w:rsidR="00EF7681" w:rsidRPr="008816EC" w:rsidRDefault="00EF7681" w:rsidP="00EF7681">
      <w:pPr>
        <w:ind w:firstLine="420"/>
        <w:jc w:val="center"/>
        <w:rPr>
          <w:rFonts w:eastAsiaTheme="minorEastAsia"/>
          <w:szCs w:val="21"/>
        </w:rPr>
      </w:pPr>
      <w:r w:rsidRPr="008816EC">
        <w:rPr>
          <w:rFonts w:eastAsiaTheme="minorEastAsia"/>
          <w:position w:val="-30"/>
          <w:szCs w:val="21"/>
        </w:rPr>
        <w:object w:dxaOrig="1320" w:dyaOrig="780">
          <v:shape id="_x0000_i1075" type="#_x0000_t75" style="width:66pt;height:39.75pt" o:ole="" fillcolor="window">
            <v:imagedata r:id="rId106" o:title=""/>
          </v:shape>
          <o:OLEObject Type="Embed" ProgID="Equation.3" ShapeID="_x0000_i1075" DrawAspect="Content" ObjectID="_1514373179" r:id="rId107"/>
        </w:object>
      </w:r>
      <w:r w:rsidRPr="008816EC">
        <w:rPr>
          <w:rFonts w:eastAsiaTheme="minorEastAsia"/>
          <w:szCs w:val="21"/>
        </w:rPr>
        <w:t>·······················</w:t>
      </w:r>
      <w:r w:rsidRPr="008816EC">
        <w:rPr>
          <w:rFonts w:eastAsiaTheme="minorEastAsia"/>
          <w:szCs w:val="21"/>
        </w:rPr>
        <w:t>（</w:t>
      </w:r>
      <w:r w:rsidRPr="008816EC">
        <w:rPr>
          <w:rFonts w:eastAsiaTheme="minorEastAsia"/>
          <w:szCs w:val="21"/>
        </w:rPr>
        <w:t>A.14</w:t>
      </w:r>
      <w:r w:rsidRPr="008816EC">
        <w:rPr>
          <w:rFonts w:eastAsiaTheme="minorEastAsia"/>
          <w:szCs w:val="21"/>
        </w:rPr>
        <w:t>）</w:t>
      </w:r>
    </w:p>
    <w:p w:rsidR="00EF7681" w:rsidRPr="008816EC" w:rsidRDefault="00EF7681" w:rsidP="00EF7681">
      <w:pPr>
        <w:ind w:firstLine="420"/>
        <w:jc w:val="center"/>
        <w:rPr>
          <w:rFonts w:eastAsiaTheme="minorEastAsia"/>
          <w:szCs w:val="21"/>
        </w:rPr>
      </w:pPr>
      <w:r w:rsidRPr="008816EC">
        <w:rPr>
          <w:rFonts w:eastAsiaTheme="minorEastAsia"/>
          <w:position w:val="-28"/>
          <w:szCs w:val="21"/>
        </w:rPr>
        <w:object w:dxaOrig="1440" w:dyaOrig="760">
          <v:shape id="_x0000_i1076" type="#_x0000_t75" style="width:1in;height:38.25pt" o:ole="" fillcolor="window">
            <v:imagedata r:id="rId108" o:title=""/>
          </v:shape>
          <o:OLEObject Type="Embed" ProgID="Equation.3" ShapeID="_x0000_i1076" DrawAspect="Content" ObjectID="_1514373180" r:id="rId109"/>
        </w:object>
      </w:r>
      <w:r w:rsidRPr="008816EC">
        <w:rPr>
          <w:rFonts w:eastAsiaTheme="minorEastAsia"/>
          <w:szCs w:val="21"/>
        </w:rPr>
        <w:t>·······················</w:t>
      </w:r>
      <w:r w:rsidRPr="008816EC">
        <w:rPr>
          <w:rFonts w:eastAsiaTheme="minorEastAsia"/>
          <w:szCs w:val="21"/>
        </w:rPr>
        <w:t>（</w:t>
      </w:r>
      <w:r w:rsidRPr="008816EC">
        <w:rPr>
          <w:rFonts w:eastAsiaTheme="minorEastAsia"/>
          <w:szCs w:val="21"/>
        </w:rPr>
        <w:t>A.15</w:t>
      </w:r>
      <w:r w:rsidRPr="008816EC">
        <w:rPr>
          <w:rFonts w:eastAsiaTheme="minorEastAsia"/>
          <w:szCs w:val="21"/>
        </w:rPr>
        <w:t>）</w:t>
      </w:r>
    </w:p>
    <w:p w:rsidR="00EF7681" w:rsidRPr="008816EC" w:rsidRDefault="00EF7681" w:rsidP="00EF7681">
      <w:pPr>
        <w:ind w:firstLineChars="200" w:firstLine="420"/>
        <w:rPr>
          <w:rFonts w:eastAsiaTheme="minorEastAsia"/>
          <w:szCs w:val="21"/>
        </w:rPr>
      </w:pPr>
      <w:r w:rsidRPr="008816EC">
        <w:rPr>
          <w:rFonts w:eastAsiaTheme="minorEastAsia"/>
          <w:szCs w:val="21"/>
        </w:rPr>
        <w:t>渐近服从</w:t>
      </w:r>
      <w:r w:rsidRPr="008816EC">
        <w:rPr>
          <w:rFonts w:eastAsiaTheme="minorEastAsia"/>
          <w:szCs w:val="21"/>
        </w:rPr>
        <w:t>N</w:t>
      </w:r>
      <w:r w:rsidRPr="008816EC">
        <w:rPr>
          <w:rFonts w:eastAsiaTheme="minorEastAsia"/>
          <w:szCs w:val="21"/>
        </w:rPr>
        <w:t>（</w:t>
      </w:r>
      <w:r w:rsidRPr="008816EC">
        <w:rPr>
          <w:rFonts w:eastAsiaTheme="minorEastAsia"/>
          <w:szCs w:val="21"/>
        </w:rPr>
        <w:t>0,1</w:t>
      </w:r>
      <w:r w:rsidRPr="008816EC">
        <w:rPr>
          <w:rFonts w:eastAsiaTheme="minorEastAsia"/>
          <w:szCs w:val="21"/>
        </w:rPr>
        <w:t>）分布，若取信度</w:t>
      </w:r>
      <w:r w:rsidRPr="008816EC">
        <w:rPr>
          <w:rFonts w:eastAsiaTheme="minorEastAsia"/>
          <w:szCs w:val="21"/>
        </w:rPr>
        <w:object w:dxaOrig="240" w:dyaOrig="220">
          <v:shape id="_x0000_i1077" type="#_x0000_t75" style="width:12pt;height:10.5pt" o:ole="" fillcolor="window">
            <v:imagedata r:id="rId67" o:title=""/>
          </v:shape>
          <o:OLEObject Type="Embed" ProgID="Equation.3" ShapeID="_x0000_i1077" DrawAspect="Content" ObjectID="_1514373181" r:id="rId110"/>
        </w:object>
      </w:r>
      <w:r w:rsidRPr="008816EC">
        <w:rPr>
          <w:rFonts w:eastAsiaTheme="minorEastAsia"/>
          <w:szCs w:val="21"/>
        </w:rPr>
        <w:t>，则当</w:t>
      </w:r>
      <w:r w:rsidRPr="008816EC">
        <w:rPr>
          <w:rFonts w:eastAsiaTheme="minorEastAsia"/>
          <w:position w:val="-12"/>
          <w:szCs w:val="21"/>
        </w:rPr>
        <w:object w:dxaOrig="1080" w:dyaOrig="380">
          <v:shape id="_x0000_i1078" type="#_x0000_t75" style="width:54.75pt;height:19.5pt" o:ole="" fillcolor="window">
            <v:imagedata r:id="rId111" o:title=""/>
          </v:shape>
          <o:OLEObject Type="Embed" ProgID="Equation.3" ShapeID="_x0000_i1078" DrawAspect="Content" ObjectID="_1514373182" r:id="rId112"/>
        </w:object>
      </w:r>
      <w:r w:rsidRPr="008816EC">
        <w:rPr>
          <w:rFonts w:eastAsiaTheme="minorEastAsia"/>
          <w:szCs w:val="21"/>
        </w:rPr>
        <w:t>或</w:t>
      </w:r>
      <w:r w:rsidRPr="008816EC">
        <w:rPr>
          <w:rFonts w:eastAsiaTheme="minorEastAsia"/>
          <w:position w:val="-12"/>
          <w:szCs w:val="21"/>
        </w:rPr>
        <w:object w:dxaOrig="1120" w:dyaOrig="380">
          <v:shape id="_x0000_i1079" type="#_x0000_t75" style="width:55.5pt;height:19.5pt" o:ole="" fillcolor="window">
            <v:imagedata r:id="rId113" o:title=""/>
          </v:shape>
          <o:OLEObject Type="Embed" ProgID="Equation.3" ShapeID="_x0000_i1079" DrawAspect="Content" ObjectID="_1514373183" r:id="rId114"/>
        </w:object>
      </w:r>
      <w:r w:rsidRPr="008816EC">
        <w:rPr>
          <w:rFonts w:eastAsiaTheme="minorEastAsia"/>
          <w:szCs w:val="21"/>
        </w:rPr>
        <w:t>时拒绝序列为正态的假定。</w:t>
      </w:r>
    </w:p>
    <w:p w:rsidR="00EF7681" w:rsidRPr="008816EC" w:rsidRDefault="00EF7681" w:rsidP="00EF7681">
      <w:pPr>
        <w:ind w:firstLineChars="200" w:firstLine="420"/>
        <w:rPr>
          <w:rFonts w:eastAsiaTheme="minorEastAsia"/>
          <w:szCs w:val="21"/>
        </w:rPr>
      </w:pPr>
      <w:r w:rsidRPr="008816EC">
        <w:rPr>
          <w:rFonts w:eastAsiaTheme="minorEastAsia"/>
          <w:szCs w:val="21"/>
        </w:rPr>
        <w:t>3</w:t>
      </w:r>
      <w:r w:rsidRPr="008816EC">
        <w:rPr>
          <w:rFonts w:eastAsiaTheme="minorEastAsia"/>
          <w:szCs w:val="21"/>
        </w:rPr>
        <w:t>）独立性检验</w:t>
      </w:r>
    </w:p>
    <w:p w:rsidR="00EF7681" w:rsidRPr="008816EC" w:rsidRDefault="00EF7681" w:rsidP="00EF7681">
      <w:pPr>
        <w:ind w:firstLineChars="200" w:firstLine="420"/>
        <w:rPr>
          <w:rFonts w:eastAsiaTheme="minorEastAsia"/>
          <w:szCs w:val="21"/>
        </w:rPr>
      </w:pPr>
      <w:r w:rsidRPr="008816EC">
        <w:rPr>
          <w:rFonts w:eastAsiaTheme="minorEastAsia"/>
          <w:szCs w:val="21"/>
        </w:rPr>
        <w:t>采用模型残量的自相关检验法判断序列的独立性，令</w:t>
      </w:r>
    </w:p>
    <w:p w:rsidR="00EF7681" w:rsidRPr="008816EC" w:rsidRDefault="00EF7681" w:rsidP="00EF7681">
      <w:pPr>
        <w:ind w:firstLine="420"/>
        <w:jc w:val="center"/>
        <w:rPr>
          <w:rFonts w:eastAsiaTheme="minorEastAsia"/>
          <w:szCs w:val="21"/>
        </w:rPr>
      </w:pPr>
      <w:r w:rsidRPr="008816EC">
        <w:rPr>
          <w:rFonts w:eastAsiaTheme="minorEastAsia"/>
          <w:position w:val="-30"/>
          <w:szCs w:val="21"/>
        </w:rPr>
        <w:object w:dxaOrig="3120" w:dyaOrig="740">
          <v:shape id="_x0000_i1080" type="#_x0000_t75" style="width:155.25pt;height:38.25pt" o:ole="" fillcolor="window">
            <v:imagedata r:id="rId115" o:title=""/>
          </v:shape>
          <o:OLEObject Type="Embed" ProgID="Equation.3" ShapeID="_x0000_i1080" DrawAspect="Content" ObjectID="_1514373184" r:id="rId116"/>
        </w:object>
      </w:r>
      <w:r w:rsidRPr="008816EC">
        <w:rPr>
          <w:rFonts w:eastAsiaTheme="minorEastAsia"/>
          <w:szCs w:val="21"/>
        </w:rPr>
        <w:t>··············</w:t>
      </w:r>
      <w:r w:rsidRPr="008816EC">
        <w:rPr>
          <w:rFonts w:eastAsiaTheme="minorEastAsia"/>
          <w:szCs w:val="21"/>
        </w:rPr>
        <w:t>（</w:t>
      </w:r>
      <w:r w:rsidRPr="008816EC">
        <w:rPr>
          <w:rFonts w:eastAsiaTheme="minorEastAsia"/>
          <w:szCs w:val="21"/>
        </w:rPr>
        <w:t>A.16</w:t>
      </w:r>
      <w:r w:rsidRPr="008816EC">
        <w:rPr>
          <w:rFonts w:eastAsiaTheme="minorEastAsia"/>
          <w:szCs w:val="21"/>
        </w:rPr>
        <w:t>）</w:t>
      </w:r>
    </w:p>
    <w:p w:rsidR="00EF7681" w:rsidRPr="008816EC" w:rsidRDefault="00EF7681" w:rsidP="00EF7681">
      <w:pPr>
        <w:ind w:firstLine="420"/>
        <w:jc w:val="center"/>
        <w:rPr>
          <w:rFonts w:eastAsiaTheme="minorEastAsia"/>
          <w:szCs w:val="21"/>
        </w:rPr>
      </w:pPr>
      <w:r w:rsidRPr="008816EC">
        <w:rPr>
          <w:rFonts w:eastAsiaTheme="minorEastAsia"/>
          <w:position w:val="-12"/>
          <w:szCs w:val="21"/>
        </w:rPr>
        <w:object w:dxaOrig="2120" w:dyaOrig="360">
          <v:shape id="_x0000_i1081" type="#_x0000_t75" style="width:106.5pt;height:18.75pt" o:ole="" fillcolor="window">
            <v:imagedata r:id="rId117" o:title=""/>
          </v:shape>
          <o:OLEObject Type="Embed" ProgID="Equation.3" ShapeID="_x0000_i1081" DrawAspect="Content" ObjectID="_1514373185" r:id="rId118"/>
        </w:object>
      </w:r>
      <w:r w:rsidRPr="008816EC">
        <w:rPr>
          <w:rFonts w:eastAsiaTheme="minorEastAsia"/>
          <w:szCs w:val="21"/>
        </w:rPr>
        <w:t>····················</w:t>
      </w:r>
      <w:r w:rsidRPr="008816EC">
        <w:rPr>
          <w:rFonts w:eastAsiaTheme="minorEastAsia"/>
          <w:szCs w:val="21"/>
        </w:rPr>
        <w:t>（</w:t>
      </w:r>
      <w:r w:rsidRPr="008816EC">
        <w:rPr>
          <w:rFonts w:eastAsiaTheme="minorEastAsia"/>
          <w:szCs w:val="21"/>
        </w:rPr>
        <w:t>A.17</w:t>
      </w:r>
      <w:r w:rsidRPr="008816EC">
        <w:rPr>
          <w:rFonts w:eastAsiaTheme="minorEastAsia"/>
          <w:szCs w:val="21"/>
        </w:rPr>
        <w:t>）</w:t>
      </w:r>
    </w:p>
    <w:p w:rsidR="00EF7681" w:rsidRPr="008816EC" w:rsidRDefault="00EF7681" w:rsidP="00EF7681">
      <w:pPr>
        <w:ind w:firstLine="420"/>
        <w:rPr>
          <w:rFonts w:eastAsiaTheme="minorEastAsia"/>
          <w:szCs w:val="21"/>
        </w:rPr>
      </w:pPr>
      <w:r w:rsidRPr="008816EC">
        <w:rPr>
          <w:rFonts w:eastAsiaTheme="minorEastAsia"/>
          <w:szCs w:val="21"/>
        </w:rPr>
        <w:t>可以证明，当</w:t>
      </w:r>
      <w:r w:rsidRPr="008816EC">
        <w:rPr>
          <w:rFonts w:eastAsiaTheme="minorEastAsia"/>
          <w:position w:val="-6"/>
          <w:szCs w:val="21"/>
        </w:rPr>
        <w:object w:dxaOrig="900" w:dyaOrig="300">
          <v:shape id="_x0000_i1082" type="#_x0000_t75" style="width:45.75pt;height:16.5pt" o:ole="" fillcolor="window">
            <v:imagedata r:id="rId119" o:title=""/>
          </v:shape>
          <o:OLEObject Type="Embed" ProgID="Equation.3" ShapeID="_x0000_i1082" DrawAspect="Content" ObjectID="_1514373186" r:id="rId120"/>
        </w:object>
      </w:r>
      <w:r w:rsidRPr="008816EC">
        <w:rPr>
          <w:rFonts w:eastAsiaTheme="minorEastAsia"/>
          <w:szCs w:val="21"/>
        </w:rPr>
        <w:t>时，</w:t>
      </w:r>
      <w:r w:rsidRPr="008816EC">
        <w:rPr>
          <w:rFonts w:eastAsiaTheme="minorEastAsia"/>
          <w:position w:val="-14"/>
          <w:szCs w:val="21"/>
        </w:rPr>
        <w:object w:dxaOrig="999" w:dyaOrig="460">
          <v:shape id="_x0000_i1083" type="#_x0000_t75" style="width:50.25pt;height:21.75pt" o:ole="" fillcolor="window">
            <v:imagedata r:id="rId121" o:title=""/>
          </v:shape>
          <o:OLEObject Type="Embed" ProgID="Equation.3" ShapeID="_x0000_i1083" DrawAspect="Content" ObjectID="_1514373187" r:id="rId122"/>
        </w:object>
      </w:r>
      <w:r w:rsidRPr="008816EC">
        <w:rPr>
          <w:rFonts w:eastAsiaTheme="minorEastAsia"/>
          <w:szCs w:val="21"/>
        </w:rPr>
        <w:t>（</w:t>
      </w:r>
      <w:r w:rsidRPr="008816EC">
        <w:rPr>
          <w:rFonts w:eastAsiaTheme="minorEastAsia"/>
          <w:position w:val="-10"/>
          <w:szCs w:val="21"/>
        </w:rPr>
        <w:object w:dxaOrig="1500" w:dyaOrig="340">
          <v:shape id="_x0000_i1084" type="#_x0000_t75" style="width:76.5pt;height:16.5pt" o:ole="" fillcolor="window">
            <v:imagedata r:id="rId123" o:title=""/>
          </v:shape>
          <o:OLEObject Type="Embed" ProgID="Equation.3" ShapeID="_x0000_i1084" DrawAspect="Content" ObjectID="_1514373188" r:id="rId124"/>
        </w:object>
      </w:r>
      <w:r w:rsidRPr="008816EC">
        <w:rPr>
          <w:rFonts w:eastAsiaTheme="minorEastAsia"/>
          <w:szCs w:val="21"/>
        </w:rPr>
        <w:t>）依概率收剑于</w:t>
      </w:r>
      <w:r w:rsidRPr="008816EC">
        <w:rPr>
          <w:rFonts w:eastAsiaTheme="minorEastAsia"/>
          <w:szCs w:val="21"/>
        </w:rPr>
        <w:t>k</w:t>
      </w:r>
      <w:r w:rsidRPr="008816EC">
        <w:rPr>
          <w:rFonts w:eastAsiaTheme="minorEastAsia"/>
          <w:szCs w:val="21"/>
        </w:rPr>
        <w:t>个独立正态</w:t>
      </w:r>
      <w:r w:rsidRPr="008816EC">
        <w:rPr>
          <w:rFonts w:eastAsiaTheme="minorEastAsia"/>
          <w:szCs w:val="21"/>
        </w:rPr>
        <w:t>N</w:t>
      </w:r>
      <w:r w:rsidRPr="008816EC">
        <w:rPr>
          <w:rFonts w:eastAsiaTheme="minorEastAsia"/>
          <w:szCs w:val="21"/>
        </w:rPr>
        <w:t>（</w:t>
      </w:r>
      <w:r w:rsidRPr="008816EC">
        <w:rPr>
          <w:rFonts w:eastAsiaTheme="minorEastAsia"/>
          <w:szCs w:val="21"/>
        </w:rPr>
        <w:t>0</w:t>
      </w:r>
      <w:r w:rsidRPr="008816EC">
        <w:rPr>
          <w:rFonts w:eastAsiaTheme="minorEastAsia"/>
          <w:szCs w:val="21"/>
        </w:rPr>
        <w:t>，</w:t>
      </w:r>
      <w:r w:rsidRPr="008816EC">
        <w:rPr>
          <w:rFonts w:eastAsiaTheme="minorEastAsia"/>
          <w:szCs w:val="21"/>
        </w:rPr>
        <w:t>1</w:t>
      </w:r>
      <w:r w:rsidRPr="008816EC">
        <w:rPr>
          <w:rFonts w:eastAsiaTheme="minorEastAsia"/>
          <w:szCs w:val="21"/>
        </w:rPr>
        <w:t>）分布的随机变量。当</w:t>
      </w:r>
      <w:r w:rsidRPr="008816EC">
        <w:rPr>
          <w:rFonts w:eastAsiaTheme="minorEastAsia"/>
          <w:szCs w:val="21"/>
        </w:rPr>
        <w:t>N&gt;&gt;K</w:t>
      </w:r>
      <w:r w:rsidRPr="008816EC">
        <w:rPr>
          <w:rFonts w:eastAsiaTheme="minorEastAsia"/>
          <w:szCs w:val="21"/>
        </w:rPr>
        <w:t>时，</w:t>
      </w:r>
      <w:r w:rsidRPr="008816EC">
        <w:rPr>
          <w:rFonts w:eastAsiaTheme="minorEastAsia"/>
          <w:position w:val="-30"/>
          <w:szCs w:val="21"/>
        </w:rPr>
        <w:object w:dxaOrig="1900" w:dyaOrig="740">
          <v:shape id="_x0000_i1085" type="#_x0000_t75" style="width:94.5pt;height:38.25pt" o:ole="" fillcolor="window">
            <v:imagedata r:id="rId125" o:title=""/>
          </v:shape>
          <o:OLEObject Type="Embed" ProgID="Equation.3" ShapeID="_x0000_i1085" DrawAspect="Content" ObjectID="_1514373189" r:id="rId126"/>
        </w:object>
      </w:r>
      <w:r w:rsidRPr="008816EC">
        <w:rPr>
          <w:rFonts w:eastAsiaTheme="minorEastAsia"/>
          <w:szCs w:val="21"/>
        </w:rPr>
        <w:t>为自由度以</w:t>
      </w:r>
      <w:r w:rsidRPr="008816EC">
        <w:rPr>
          <w:rFonts w:eastAsiaTheme="minorEastAsia"/>
          <w:szCs w:val="21"/>
        </w:rPr>
        <w:t>K</w:t>
      </w:r>
      <w:r w:rsidRPr="008816EC">
        <w:rPr>
          <w:rFonts w:eastAsiaTheme="minorEastAsia"/>
          <w:szCs w:val="21"/>
        </w:rPr>
        <w:t>的中心</w:t>
      </w:r>
      <w:r w:rsidRPr="008816EC">
        <w:rPr>
          <w:rFonts w:eastAsiaTheme="minorEastAsia"/>
          <w:position w:val="-12"/>
          <w:szCs w:val="21"/>
        </w:rPr>
        <w:object w:dxaOrig="380" w:dyaOrig="420">
          <v:shape id="_x0000_i1086" type="#_x0000_t75" style="width:19.5pt;height:21pt" o:ole="" fillcolor="window">
            <v:imagedata r:id="rId127" o:title=""/>
          </v:shape>
          <o:OLEObject Type="Embed" ProgID="Equation.3" ShapeID="_x0000_i1086" DrawAspect="Content" ObjectID="_1514373190" r:id="rId128"/>
        </w:object>
      </w:r>
      <w:r w:rsidRPr="008816EC">
        <w:rPr>
          <w:rFonts w:eastAsiaTheme="minorEastAsia"/>
          <w:szCs w:val="21"/>
        </w:rPr>
        <w:t>分布。取信度</w:t>
      </w:r>
      <w:r w:rsidRPr="008816EC">
        <w:rPr>
          <w:rFonts w:eastAsiaTheme="minorEastAsia"/>
          <w:position w:val="-6"/>
          <w:szCs w:val="21"/>
        </w:rPr>
        <w:object w:dxaOrig="220" w:dyaOrig="220">
          <v:shape id="_x0000_i1087" type="#_x0000_t75" style="width:10.5pt;height:10.5pt" o:ole="" fillcolor="window">
            <v:imagedata r:id="rId129" o:title=""/>
          </v:shape>
          <o:OLEObject Type="Embed" ProgID="Equation.3" ShapeID="_x0000_i1087" DrawAspect="Content" ObjectID="_1514373191" r:id="rId130"/>
        </w:object>
      </w:r>
      <w:r w:rsidRPr="008816EC">
        <w:rPr>
          <w:rFonts w:eastAsiaTheme="minorEastAsia"/>
          <w:szCs w:val="21"/>
        </w:rPr>
        <w:t>，当</w:t>
      </w:r>
      <w:r w:rsidRPr="008816EC">
        <w:rPr>
          <w:rFonts w:eastAsiaTheme="minorEastAsia"/>
          <w:position w:val="-12"/>
          <w:szCs w:val="21"/>
        </w:rPr>
        <w:object w:dxaOrig="1080" w:dyaOrig="420">
          <v:shape id="_x0000_i1088" type="#_x0000_t75" style="width:54.75pt;height:21pt" o:ole="" fillcolor="window">
            <v:imagedata r:id="rId131" o:title=""/>
          </v:shape>
          <o:OLEObject Type="Embed" ProgID="Equation.3" ShapeID="_x0000_i1088" DrawAspect="Content" ObjectID="_1514373192" r:id="rId132"/>
        </w:object>
      </w:r>
      <w:r w:rsidRPr="008816EC">
        <w:rPr>
          <w:rFonts w:eastAsiaTheme="minorEastAsia"/>
          <w:szCs w:val="21"/>
        </w:rPr>
        <w:t>时拒绝独立的假设，反之接受。</w:t>
      </w:r>
      <w:bookmarkStart w:id="172" w:name="_Toc100886937"/>
      <w:bookmarkStart w:id="173" w:name="_Toc132498018"/>
      <w:bookmarkStart w:id="174" w:name="_Toc132528551"/>
      <w:bookmarkStart w:id="175" w:name="_Toc136080315"/>
    </w:p>
    <w:p w:rsidR="00EF7681" w:rsidRPr="008816EC" w:rsidRDefault="00EF7681" w:rsidP="00EF7681">
      <w:pPr>
        <w:pStyle w:val="af9"/>
        <w:numPr>
          <w:ilvl w:val="1"/>
          <w:numId w:val="0"/>
        </w:numPr>
        <w:spacing w:beforeLines="50" w:before="156" w:afterLines="50" w:after="156"/>
        <w:rPr>
          <w:rFonts w:ascii="Times New Roman"/>
          <w:color w:val="000000"/>
          <w:szCs w:val="21"/>
        </w:rPr>
      </w:pPr>
      <w:bookmarkStart w:id="176" w:name="_Toc100886939"/>
      <w:bookmarkStart w:id="177" w:name="_Toc132498020"/>
      <w:bookmarkStart w:id="178" w:name="_Toc132528553"/>
      <w:bookmarkStart w:id="179" w:name="_Toc136080317"/>
      <w:bookmarkStart w:id="180" w:name="_Toc282182661"/>
      <w:bookmarkStart w:id="181" w:name="_Toc300562909"/>
      <w:bookmarkStart w:id="182" w:name="_Toc405380834"/>
      <w:bookmarkStart w:id="183" w:name="_Toc410637159"/>
      <w:bookmarkStart w:id="184" w:name="_Toc432773114"/>
      <w:bookmarkStart w:id="185" w:name="_Toc434309938"/>
      <w:bookmarkEnd w:id="172"/>
      <w:bookmarkEnd w:id="173"/>
      <w:bookmarkEnd w:id="174"/>
      <w:bookmarkEnd w:id="175"/>
      <w:r w:rsidRPr="008816EC">
        <w:rPr>
          <w:rFonts w:ascii="Times New Roman"/>
          <w:color w:val="000000"/>
          <w:szCs w:val="21"/>
        </w:rPr>
        <w:t xml:space="preserve">A.6 </w:t>
      </w:r>
      <w:r w:rsidRPr="008816EC">
        <w:rPr>
          <w:rFonts w:ascii="Times New Roman"/>
          <w:color w:val="000000"/>
          <w:szCs w:val="21"/>
        </w:rPr>
        <w:t>建立模型及其求解</w:t>
      </w:r>
      <w:bookmarkEnd w:id="176"/>
      <w:bookmarkEnd w:id="177"/>
      <w:bookmarkEnd w:id="178"/>
      <w:bookmarkEnd w:id="179"/>
      <w:bookmarkEnd w:id="180"/>
      <w:bookmarkEnd w:id="181"/>
      <w:bookmarkEnd w:id="182"/>
      <w:bookmarkEnd w:id="183"/>
      <w:bookmarkEnd w:id="184"/>
      <w:bookmarkEnd w:id="185"/>
    </w:p>
    <w:p w:rsidR="00EF7681" w:rsidRPr="008816EC" w:rsidRDefault="00EF7681" w:rsidP="00EF7681">
      <w:pPr>
        <w:ind w:firstLine="420"/>
        <w:rPr>
          <w:rFonts w:eastAsiaTheme="minorEastAsia"/>
          <w:szCs w:val="21"/>
        </w:rPr>
      </w:pPr>
      <w:r w:rsidRPr="008816EC">
        <w:rPr>
          <w:rFonts w:eastAsiaTheme="minorEastAsia"/>
          <w:szCs w:val="21"/>
        </w:rPr>
        <w:lastRenderedPageBreak/>
        <w:t>通过对原始序列进行最大熵谱分析，以线性最小二乘法拟合了各确定性部分的系数并对残差序列建立了随机动态模型：</w:t>
      </w:r>
    </w:p>
    <w:p w:rsidR="00EF7681" w:rsidRPr="008816EC" w:rsidRDefault="00EF7681" w:rsidP="00EF7681">
      <w:pPr>
        <w:jc w:val="center"/>
        <w:rPr>
          <w:rFonts w:eastAsiaTheme="minorEastAsia"/>
          <w:szCs w:val="21"/>
        </w:rPr>
      </w:pPr>
      <w:r w:rsidRPr="008816EC">
        <w:rPr>
          <w:rFonts w:eastAsiaTheme="minorEastAsia"/>
          <w:position w:val="-30"/>
          <w:szCs w:val="21"/>
        </w:rPr>
        <w:object w:dxaOrig="6560" w:dyaOrig="700">
          <v:shape id="_x0000_i1089" type="#_x0000_t75" style="width:328.5pt;height:34.5pt" o:ole="" fillcolor="window">
            <v:imagedata r:id="rId133" o:title=""/>
          </v:shape>
          <o:OLEObject Type="Embed" ProgID="Equation.3" ShapeID="_x0000_i1089" DrawAspect="Content" ObjectID="_1514373193" r:id="rId134"/>
        </w:object>
      </w:r>
      <w:r w:rsidRPr="008816EC">
        <w:rPr>
          <w:rFonts w:eastAsiaTheme="minorEastAsia"/>
          <w:szCs w:val="21"/>
        </w:rPr>
        <w:t>········</w:t>
      </w:r>
      <w:r w:rsidRPr="008816EC">
        <w:rPr>
          <w:rFonts w:eastAsiaTheme="minorEastAsia"/>
          <w:szCs w:val="21"/>
        </w:rPr>
        <w:t>（</w:t>
      </w:r>
      <w:r w:rsidRPr="008816EC">
        <w:rPr>
          <w:rFonts w:eastAsiaTheme="minorEastAsia"/>
          <w:szCs w:val="21"/>
        </w:rPr>
        <w:t>A.18</w:t>
      </w:r>
      <w:r w:rsidRPr="008816EC">
        <w:rPr>
          <w:rFonts w:eastAsiaTheme="minorEastAsia"/>
          <w:szCs w:val="21"/>
        </w:rPr>
        <w:t>）</w:t>
      </w:r>
    </w:p>
    <w:p w:rsidR="00EF7681" w:rsidRPr="008816EC" w:rsidRDefault="00EF7681" w:rsidP="00EF7681">
      <w:pPr>
        <w:rPr>
          <w:rFonts w:eastAsiaTheme="minorEastAsia"/>
          <w:szCs w:val="21"/>
        </w:rPr>
      </w:pPr>
      <w:r w:rsidRPr="008816EC">
        <w:rPr>
          <w:rFonts w:eastAsiaTheme="minorEastAsia"/>
          <w:szCs w:val="21"/>
        </w:rPr>
        <w:t>其中，</w:t>
      </w:r>
      <w:r w:rsidRPr="008816EC">
        <w:rPr>
          <w:rFonts w:eastAsiaTheme="minorEastAsia"/>
          <w:position w:val="-30"/>
          <w:szCs w:val="21"/>
        </w:rPr>
        <w:object w:dxaOrig="5000" w:dyaOrig="700">
          <v:shape id="_x0000_i1090" type="#_x0000_t75" style="width:250.5pt;height:34.5pt" o:ole="" fillcolor="window">
            <v:imagedata r:id="rId135" o:title=""/>
          </v:shape>
          <o:OLEObject Type="Embed" ProgID="Equation.3" ShapeID="_x0000_i1090" DrawAspect="Content" ObjectID="_1514373194" r:id="rId136"/>
        </w:object>
      </w:r>
    </w:p>
    <w:p w:rsidR="00EF7681" w:rsidRPr="008816EC" w:rsidRDefault="00EF7681" w:rsidP="00EF7681">
      <w:pPr>
        <w:ind w:firstLine="432"/>
        <w:rPr>
          <w:rFonts w:eastAsiaTheme="minorEastAsia"/>
          <w:szCs w:val="21"/>
        </w:rPr>
      </w:pPr>
      <w:r w:rsidRPr="008816EC">
        <w:rPr>
          <w:rFonts w:eastAsiaTheme="minorEastAsia"/>
          <w:szCs w:val="21"/>
        </w:rPr>
        <w:t>对此模型，前面计算出的参数值已不再适用，但这些参数值可作为初值，进行非线性最小二乘迭代来求得模型的参数值。一般采用带阻尼因子的高斯－牛顿法（阻尼最小二乘法）求解非线性系数。</w:t>
      </w:r>
    </w:p>
    <w:bookmarkEnd w:id="129"/>
    <w:bookmarkEnd w:id="130"/>
    <w:p w:rsidR="00EF7681" w:rsidRDefault="00EF7681">
      <w:pPr>
        <w:widowControl/>
        <w:jc w:val="left"/>
        <w:rPr>
          <w:szCs w:val="21"/>
        </w:rPr>
      </w:pPr>
      <w:r>
        <w:rPr>
          <w:szCs w:val="21"/>
        </w:rPr>
        <w:br w:type="page"/>
      </w:r>
    </w:p>
    <w:p w:rsidR="007F32FE" w:rsidRPr="007F32FE" w:rsidRDefault="007F32FE" w:rsidP="00E332DD">
      <w:pPr>
        <w:pStyle w:val="1"/>
        <w:spacing w:beforeLines="50" w:before="156" w:afterLines="50" w:after="156" w:line="240" w:lineRule="auto"/>
        <w:ind w:left="0" w:firstLine="0"/>
        <w:rPr>
          <w:rFonts w:ascii="黑体" w:hAnsi="黑体"/>
          <w:sz w:val="21"/>
          <w:szCs w:val="21"/>
        </w:rPr>
      </w:pPr>
      <w:bookmarkStart w:id="186" w:name="_Toc434309939"/>
      <w:bookmarkStart w:id="187" w:name="_Toc421220775"/>
      <w:r w:rsidRPr="007F32FE">
        <w:rPr>
          <w:rFonts w:ascii="黑体" w:hAnsi="黑体" w:hint="eastAsia"/>
          <w:sz w:val="21"/>
          <w:szCs w:val="21"/>
        </w:rPr>
        <w:lastRenderedPageBreak/>
        <w:t>附录 B</w:t>
      </w:r>
      <w:bookmarkEnd w:id="186"/>
      <w:r w:rsidRPr="007F32FE">
        <w:rPr>
          <w:rFonts w:ascii="黑体" w:hAnsi="黑体" w:hint="eastAsia"/>
          <w:sz w:val="21"/>
          <w:szCs w:val="21"/>
        </w:rPr>
        <w:t xml:space="preserve"> </w:t>
      </w:r>
    </w:p>
    <w:p w:rsidR="007F32FE" w:rsidRDefault="007F32FE" w:rsidP="00E332DD">
      <w:pPr>
        <w:pStyle w:val="1"/>
        <w:spacing w:beforeLines="50" w:before="156" w:afterLines="50" w:after="156" w:line="240" w:lineRule="auto"/>
        <w:ind w:left="0" w:firstLine="0"/>
        <w:rPr>
          <w:rFonts w:ascii="黑体" w:hAnsi="黑体"/>
          <w:sz w:val="21"/>
          <w:szCs w:val="21"/>
        </w:rPr>
      </w:pPr>
      <w:bookmarkStart w:id="188" w:name="_Toc434309940"/>
      <w:bookmarkEnd w:id="187"/>
      <w:r w:rsidRPr="007F32FE">
        <w:rPr>
          <w:rFonts w:ascii="黑体" w:hAnsi="黑体"/>
          <w:sz w:val="21"/>
          <w:szCs w:val="21"/>
        </w:rPr>
        <w:t>（</w:t>
      </w:r>
      <w:r w:rsidR="00EF7681">
        <w:rPr>
          <w:rFonts w:ascii="黑体" w:hAnsi="黑体" w:hint="eastAsia"/>
          <w:sz w:val="21"/>
          <w:szCs w:val="21"/>
        </w:rPr>
        <w:t>规范</w:t>
      </w:r>
      <w:r w:rsidRPr="007F32FE">
        <w:rPr>
          <w:rFonts w:ascii="黑体" w:hAnsi="黑体"/>
          <w:sz w:val="21"/>
          <w:szCs w:val="21"/>
        </w:rPr>
        <w:t>性附录）</w:t>
      </w:r>
      <w:bookmarkEnd w:id="188"/>
    </w:p>
    <w:p w:rsidR="007F32FE" w:rsidRPr="007F32FE" w:rsidRDefault="00EF7681" w:rsidP="00E332DD">
      <w:pPr>
        <w:pStyle w:val="1"/>
        <w:spacing w:beforeLines="50" w:before="156" w:afterLines="50" w:after="156" w:line="240" w:lineRule="auto"/>
        <w:ind w:left="0" w:firstLine="0"/>
        <w:rPr>
          <w:rFonts w:ascii="黑体" w:hAnsi="黑体"/>
          <w:sz w:val="21"/>
          <w:szCs w:val="21"/>
        </w:rPr>
      </w:pPr>
      <w:bookmarkStart w:id="189" w:name="_Toc434309941"/>
      <w:r w:rsidRPr="00EF7681">
        <w:rPr>
          <w:rFonts w:ascii="黑体" w:hAnsi="黑体" w:hint="eastAsia"/>
          <w:sz w:val="21"/>
          <w:szCs w:val="21"/>
        </w:rPr>
        <w:t>国家尺度海平面上升风险评估方法</w:t>
      </w:r>
      <w:bookmarkEnd w:id="189"/>
    </w:p>
    <w:p w:rsidR="00EF7681" w:rsidRPr="008816EC" w:rsidRDefault="00EF7681" w:rsidP="008816EC">
      <w:pPr>
        <w:pStyle w:val="af9"/>
        <w:numPr>
          <w:ilvl w:val="1"/>
          <w:numId w:val="0"/>
        </w:numPr>
        <w:spacing w:beforeLines="50" w:before="156" w:afterLines="50" w:after="156"/>
        <w:rPr>
          <w:rFonts w:ascii="Times New Roman"/>
          <w:szCs w:val="21"/>
        </w:rPr>
      </w:pPr>
      <w:bookmarkStart w:id="190" w:name="_Toc250990073"/>
      <w:bookmarkStart w:id="191" w:name="_Toc320435300"/>
      <w:bookmarkStart w:id="192" w:name="_Toc320525579"/>
      <w:bookmarkStart w:id="193" w:name="_Toc405380820"/>
      <w:bookmarkStart w:id="194" w:name="_Toc410637145"/>
      <w:bookmarkStart w:id="195" w:name="_Toc432773116"/>
      <w:bookmarkStart w:id="196" w:name="_Toc434309942"/>
      <w:r w:rsidRPr="008816EC">
        <w:rPr>
          <w:rFonts w:ascii="Times New Roman" w:hint="eastAsia"/>
          <w:szCs w:val="21"/>
        </w:rPr>
        <w:t xml:space="preserve">B.1 </w:t>
      </w:r>
      <w:r w:rsidRPr="008816EC">
        <w:rPr>
          <w:rFonts w:ascii="Times New Roman" w:hint="eastAsia"/>
          <w:szCs w:val="21"/>
        </w:rPr>
        <w:t>风险指标体系</w:t>
      </w:r>
      <w:bookmarkEnd w:id="190"/>
      <w:bookmarkEnd w:id="191"/>
      <w:bookmarkEnd w:id="192"/>
      <w:bookmarkEnd w:id="193"/>
      <w:bookmarkEnd w:id="194"/>
      <w:bookmarkEnd w:id="195"/>
      <w:bookmarkEnd w:id="196"/>
    </w:p>
    <w:p w:rsidR="00EF7681" w:rsidRPr="008816EC" w:rsidRDefault="00EF7681" w:rsidP="008816EC">
      <w:pPr>
        <w:pStyle w:val="affffff9"/>
        <w:spacing w:afterLines="0" w:line="240" w:lineRule="auto"/>
        <w:rPr>
          <w:rFonts w:ascii="Times New Roman" w:eastAsiaTheme="minorEastAsia"/>
          <w:bCs w:val="0"/>
          <w:szCs w:val="21"/>
        </w:rPr>
      </w:pPr>
      <w:r w:rsidRPr="008816EC">
        <w:rPr>
          <w:rFonts w:ascii="Times New Roman" w:eastAsiaTheme="minorEastAsia"/>
          <w:bCs w:val="0"/>
          <w:szCs w:val="21"/>
        </w:rPr>
        <w:t>基于海平面上升的风险形成机制，分别从危险性和脆弱性两个方面对海平面上升风险进行评估。危险性评估，主要考虑自然因素评估海平面上升对沿海地区造成的潜在危险；脆弱性评估，评估沿海地区人口和经济受海平面上升影响的脆弱程度。</w:t>
      </w:r>
    </w:p>
    <w:p w:rsidR="00EF7681" w:rsidRPr="008816EC" w:rsidRDefault="00EF7681" w:rsidP="008816EC">
      <w:pPr>
        <w:ind w:firstLineChars="200" w:firstLine="420"/>
        <w:contextualSpacing/>
        <w:rPr>
          <w:rFonts w:eastAsiaTheme="minorEastAsia"/>
          <w:szCs w:val="21"/>
        </w:rPr>
      </w:pPr>
      <w:r w:rsidRPr="008816EC">
        <w:rPr>
          <w:rFonts w:eastAsiaTheme="minorEastAsia"/>
          <w:bCs/>
          <w:szCs w:val="21"/>
        </w:rPr>
        <w:t>海平面上升的危险性主要考虑自然因素的影响，评估海平面变化、潮汐</w:t>
      </w:r>
      <w:r w:rsidRPr="008816EC">
        <w:rPr>
          <w:rFonts w:eastAsiaTheme="minorEastAsia"/>
          <w:szCs w:val="21"/>
        </w:rPr>
        <w:t>特征</w:t>
      </w:r>
      <w:r w:rsidRPr="008816EC">
        <w:rPr>
          <w:rFonts w:eastAsiaTheme="minorEastAsia"/>
          <w:bCs/>
          <w:szCs w:val="21"/>
        </w:rPr>
        <w:t>、地面高程状况和海岸状况四个方面；考虑到海平面上升及其引发的次生灾害会对社会经济产生一定的影响，主要从人口、经济两个方面分别评估海平面</w:t>
      </w:r>
      <w:r w:rsidRPr="008816EC">
        <w:rPr>
          <w:rFonts w:eastAsiaTheme="minorEastAsia"/>
          <w:szCs w:val="21"/>
        </w:rPr>
        <w:t>上升的脆弱性。</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综合考虑指标确定的目的性、系统性、科学性、可比性和可操作性原则，分别按照海平面变化、潮汐特征、地面高程状况、海岸状况、人口、经济等风险因子，选取相应的指标描述海平面上升风险（表</w:t>
      </w:r>
      <w:r w:rsidRPr="008816EC">
        <w:rPr>
          <w:rFonts w:eastAsiaTheme="minorEastAsia"/>
          <w:szCs w:val="21"/>
        </w:rPr>
        <w:t>B.1</w:t>
      </w:r>
      <w:r w:rsidRPr="008816EC">
        <w:rPr>
          <w:rFonts w:eastAsiaTheme="minorEastAsia"/>
          <w:szCs w:val="21"/>
        </w:rPr>
        <w:t>）。</w:t>
      </w:r>
    </w:p>
    <w:p w:rsidR="00EF7681" w:rsidRPr="008816EC" w:rsidRDefault="00EF7681" w:rsidP="008816EC">
      <w:pPr>
        <w:spacing w:line="360" w:lineRule="auto"/>
        <w:jc w:val="center"/>
        <w:rPr>
          <w:rFonts w:eastAsia="黑体"/>
          <w:szCs w:val="21"/>
        </w:rPr>
      </w:pPr>
      <w:r w:rsidRPr="008816EC">
        <w:rPr>
          <w:rFonts w:eastAsia="黑体"/>
          <w:szCs w:val="21"/>
        </w:rPr>
        <w:t>表</w:t>
      </w:r>
      <w:r w:rsidRPr="008816EC">
        <w:rPr>
          <w:rFonts w:eastAsia="黑体" w:hint="eastAsia"/>
          <w:szCs w:val="21"/>
        </w:rPr>
        <w:t xml:space="preserve">B.1 </w:t>
      </w:r>
      <w:r w:rsidRPr="008816EC">
        <w:rPr>
          <w:rFonts w:eastAsia="黑体"/>
          <w:szCs w:val="21"/>
        </w:rPr>
        <w:t>海平面上升风险评估指标</w:t>
      </w:r>
    </w:p>
    <w:tbl>
      <w:tblPr>
        <w:tblStyle w:val="afffffa"/>
        <w:tblW w:w="7571" w:type="dxa"/>
        <w:jc w:val="center"/>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849"/>
        <w:gridCol w:w="1485"/>
        <w:gridCol w:w="5237"/>
      </w:tblGrid>
      <w:tr w:rsidR="00EF7681" w:rsidRPr="008816EC" w:rsidTr="00EF7681">
        <w:trPr>
          <w:trHeight w:val="406"/>
          <w:jc w:val="center"/>
        </w:trPr>
        <w:tc>
          <w:tcPr>
            <w:tcW w:w="849" w:type="dxa"/>
          </w:tcPr>
          <w:p w:rsidR="00EF7681" w:rsidRPr="008816EC" w:rsidRDefault="00EF7681" w:rsidP="00EF7681">
            <w:pPr>
              <w:contextualSpacing/>
              <w:jc w:val="center"/>
              <w:rPr>
                <w:rFonts w:ascii="Times New Roman" w:eastAsiaTheme="minorEastAsia"/>
                <w:b/>
                <w:szCs w:val="21"/>
              </w:rPr>
            </w:pPr>
          </w:p>
        </w:tc>
        <w:tc>
          <w:tcPr>
            <w:tcW w:w="1485" w:type="dxa"/>
            <w:vAlign w:val="center"/>
          </w:tcPr>
          <w:p w:rsidR="00EF7681" w:rsidRPr="008816EC" w:rsidRDefault="00EF7681" w:rsidP="00EF7681">
            <w:pPr>
              <w:contextualSpacing/>
              <w:jc w:val="center"/>
              <w:rPr>
                <w:rFonts w:ascii="Times New Roman" w:eastAsiaTheme="minorEastAsia"/>
                <w:szCs w:val="21"/>
              </w:rPr>
            </w:pPr>
            <w:r w:rsidRPr="008816EC">
              <w:rPr>
                <w:rFonts w:ascii="Times New Roman" w:eastAsiaTheme="minorEastAsia"/>
                <w:szCs w:val="21"/>
              </w:rPr>
              <w:t>因子层</w:t>
            </w:r>
          </w:p>
        </w:tc>
        <w:tc>
          <w:tcPr>
            <w:tcW w:w="5237" w:type="dxa"/>
            <w:vAlign w:val="center"/>
          </w:tcPr>
          <w:p w:rsidR="00EF7681" w:rsidRPr="008816EC" w:rsidRDefault="00EF7681" w:rsidP="00EF7681">
            <w:pPr>
              <w:contextualSpacing/>
              <w:jc w:val="center"/>
              <w:rPr>
                <w:rFonts w:ascii="Times New Roman" w:eastAsiaTheme="minorEastAsia"/>
                <w:szCs w:val="21"/>
              </w:rPr>
            </w:pPr>
            <w:r w:rsidRPr="008816EC">
              <w:rPr>
                <w:rFonts w:ascii="Times New Roman" w:eastAsiaTheme="minorEastAsia"/>
                <w:szCs w:val="21"/>
              </w:rPr>
              <w:t>指标层</w:t>
            </w:r>
          </w:p>
        </w:tc>
      </w:tr>
      <w:tr w:rsidR="00EF7681" w:rsidRPr="008816EC" w:rsidTr="00EF7681">
        <w:trPr>
          <w:jc w:val="center"/>
        </w:trPr>
        <w:tc>
          <w:tcPr>
            <w:tcW w:w="849" w:type="dxa"/>
            <w:vMerge w:val="restart"/>
            <w:vAlign w:val="center"/>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危险性</w:t>
            </w:r>
          </w:p>
        </w:tc>
        <w:tc>
          <w:tcPr>
            <w:tcW w:w="1485"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海平面变化</w:t>
            </w:r>
          </w:p>
        </w:tc>
        <w:tc>
          <w:tcPr>
            <w:tcW w:w="5237"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海平面上升速率（毫米</w:t>
            </w:r>
            <w:r w:rsidRPr="008816EC">
              <w:rPr>
                <w:rFonts w:ascii="Times New Roman" w:eastAsiaTheme="minorEastAsia"/>
                <w:szCs w:val="21"/>
              </w:rPr>
              <w:t>/</w:t>
            </w:r>
            <w:r w:rsidRPr="008816EC">
              <w:rPr>
                <w:rFonts w:ascii="Times New Roman" w:eastAsiaTheme="minorEastAsia"/>
                <w:szCs w:val="21"/>
              </w:rPr>
              <w:t>年）</w:t>
            </w:r>
          </w:p>
        </w:tc>
      </w:tr>
      <w:tr w:rsidR="00EF7681" w:rsidRPr="008816EC" w:rsidTr="00EF7681">
        <w:trPr>
          <w:jc w:val="center"/>
        </w:trPr>
        <w:tc>
          <w:tcPr>
            <w:tcW w:w="849" w:type="dxa"/>
            <w:vMerge/>
            <w:vAlign w:val="center"/>
          </w:tcPr>
          <w:p w:rsidR="00EF7681" w:rsidRPr="008816EC" w:rsidRDefault="00EF7681" w:rsidP="00EF7681">
            <w:pPr>
              <w:spacing w:line="360" w:lineRule="auto"/>
              <w:contextualSpacing/>
              <w:jc w:val="center"/>
              <w:rPr>
                <w:rFonts w:ascii="Times New Roman" w:eastAsiaTheme="minorEastAsia"/>
                <w:szCs w:val="21"/>
              </w:rPr>
            </w:pPr>
          </w:p>
        </w:tc>
        <w:tc>
          <w:tcPr>
            <w:tcW w:w="1485"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潮汐特征</w:t>
            </w:r>
          </w:p>
        </w:tc>
        <w:tc>
          <w:tcPr>
            <w:tcW w:w="5237"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平均潮差（厘米）</w:t>
            </w:r>
          </w:p>
        </w:tc>
      </w:tr>
      <w:tr w:rsidR="00EF7681" w:rsidRPr="008816EC" w:rsidTr="00EF7681">
        <w:trPr>
          <w:jc w:val="center"/>
        </w:trPr>
        <w:tc>
          <w:tcPr>
            <w:tcW w:w="849" w:type="dxa"/>
            <w:vMerge/>
            <w:vAlign w:val="center"/>
          </w:tcPr>
          <w:p w:rsidR="00EF7681" w:rsidRPr="008816EC" w:rsidRDefault="00EF7681" w:rsidP="00EF7681">
            <w:pPr>
              <w:spacing w:line="360" w:lineRule="auto"/>
              <w:contextualSpacing/>
              <w:jc w:val="center"/>
              <w:rPr>
                <w:rFonts w:ascii="Times New Roman" w:eastAsiaTheme="minorEastAsia"/>
                <w:szCs w:val="21"/>
              </w:rPr>
            </w:pPr>
          </w:p>
        </w:tc>
        <w:tc>
          <w:tcPr>
            <w:tcW w:w="1485"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地面高程状况</w:t>
            </w:r>
          </w:p>
        </w:tc>
        <w:tc>
          <w:tcPr>
            <w:tcW w:w="5237"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bCs/>
                <w:szCs w:val="21"/>
              </w:rPr>
              <w:t>高程低于</w:t>
            </w:r>
            <w:r w:rsidRPr="008816EC">
              <w:rPr>
                <w:rFonts w:ascii="Times New Roman" w:eastAsiaTheme="minorEastAsia"/>
                <w:bCs/>
                <w:szCs w:val="21"/>
              </w:rPr>
              <w:t>5</w:t>
            </w:r>
            <w:r w:rsidRPr="008816EC">
              <w:rPr>
                <w:rFonts w:ascii="Times New Roman" w:eastAsiaTheme="minorEastAsia"/>
                <w:bCs/>
                <w:szCs w:val="21"/>
              </w:rPr>
              <w:t>米的沿海地区面积</w:t>
            </w:r>
            <w:r w:rsidRPr="008816EC">
              <w:rPr>
                <w:rFonts w:ascii="Times New Roman" w:eastAsiaTheme="minorEastAsia"/>
                <w:szCs w:val="21"/>
              </w:rPr>
              <w:t>占比（</w:t>
            </w:r>
            <w:r w:rsidRPr="008816EC">
              <w:rPr>
                <w:rFonts w:ascii="Times New Roman" w:eastAsiaTheme="minorEastAsia"/>
                <w:szCs w:val="21"/>
              </w:rPr>
              <w:t>%</w:t>
            </w:r>
            <w:r w:rsidRPr="008816EC">
              <w:rPr>
                <w:rFonts w:ascii="Times New Roman" w:eastAsiaTheme="minorEastAsia"/>
                <w:szCs w:val="21"/>
              </w:rPr>
              <w:t>）</w:t>
            </w:r>
          </w:p>
        </w:tc>
      </w:tr>
      <w:tr w:rsidR="00EF7681" w:rsidRPr="008816EC" w:rsidTr="00EF7681">
        <w:trPr>
          <w:jc w:val="center"/>
        </w:trPr>
        <w:tc>
          <w:tcPr>
            <w:tcW w:w="849" w:type="dxa"/>
            <w:vMerge/>
            <w:vAlign w:val="center"/>
          </w:tcPr>
          <w:p w:rsidR="00EF7681" w:rsidRPr="008816EC" w:rsidRDefault="00EF7681" w:rsidP="00EF7681">
            <w:pPr>
              <w:spacing w:line="360" w:lineRule="auto"/>
              <w:contextualSpacing/>
              <w:jc w:val="center"/>
              <w:rPr>
                <w:rFonts w:ascii="Times New Roman" w:eastAsiaTheme="minorEastAsia"/>
                <w:szCs w:val="21"/>
              </w:rPr>
            </w:pPr>
          </w:p>
        </w:tc>
        <w:tc>
          <w:tcPr>
            <w:tcW w:w="1485"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海岸状况</w:t>
            </w:r>
          </w:p>
        </w:tc>
        <w:tc>
          <w:tcPr>
            <w:tcW w:w="5237"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海岸线类型和稳定性</w:t>
            </w:r>
          </w:p>
        </w:tc>
      </w:tr>
      <w:tr w:rsidR="00EF7681" w:rsidRPr="008816EC" w:rsidTr="00EF7681">
        <w:trPr>
          <w:jc w:val="center"/>
        </w:trPr>
        <w:tc>
          <w:tcPr>
            <w:tcW w:w="849" w:type="dxa"/>
            <w:vMerge w:val="restart"/>
            <w:vAlign w:val="center"/>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脆弱性</w:t>
            </w:r>
          </w:p>
        </w:tc>
        <w:tc>
          <w:tcPr>
            <w:tcW w:w="1485"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人口</w:t>
            </w:r>
          </w:p>
        </w:tc>
        <w:tc>
          <w:tcPr>
            <w:tcW w:w="5237"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居民总数（万人）</w:t>
            </w:r>
            <w:r w:rsidRPr="008816EC">
              <w:rPr>
                <w:rFonts w:ascii="Times New Roman" w:eastAsiaTheme="minorEastAsia"/>
                <w:szCs w:val="21"/>
              </w:rPr>
              <w:t>/</w:t>
            </w:r>
            <w:r w:rsidRPr="008816EC">
              <w:rPr>
                <w:rFonts w:ascii="Times New Roman" w:eastAsiaTheme="minorEastAsia"/>
                <w:szCs w:val="21"/>
              </w:rPr>
              <w:t>人口密度（万人</w:t>
            </w:r>
            <w:r w:rsidRPr="008816EC">
              <w:rPr>
                <w:rFonts w:ascii="Times New Roman" w:eastAsiaTheme="minorEastAsia"/>
                <w:szCs w:val="21"/>
              </w:rPr>
              <w:t>/</w:t>
            </w:r>
            <w:r w:rsidRPr="008816EC">
              <w:rPr>
                <w:rFonts w:ascii="Times New Roman" w:eastAsiaTheme="minorEastAsia"/>
                <w:szCs w:val="21"/>
              </w:rPr>
              <w:t>平方千米）</w:t>
            </w:r>
          </w:p>
        </w:tc>
      </w:tr>
      <w:tr w:rsidR="00EF7681" w:rsidRPr="008816EC" w:rsidTr="00EF7681">
        <w:trPr>
          <w:jc w:val="center"/>
        </w:trPr>
        <w:tc>
          <w:tcPr>
            <w:tcW w:w="849" w:type="dxa"/>
            <w:vMerge/>
          </w:tcPr>
          <w:p w:rsidR="00EF7681" w:rsidRPr="008816EC" w:rsidRDefault="00EF7681" w:rsidP="00EF7681">
            <w:pPr>
              <w:spacing w:line="360" w:lineRule="auto"/>
              <w:contextualSpacing/>
              <w:jc w:val="center"/>
              <w:rPr>
                <w:rFonts w:ascii="Times New Roman" w:eastAsiaTheme="minorEastAsia"/>
                <w:szCs w:val="21"/>
              </w:rPr>
            </w:pPr>
          </w:p>
        </w:tc>
        <w:tc>
          <w:tcPr>
            <w:tcW w:w="1485"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经济</w:t>
            </w:r>
          </w:p>
        </w:tc>
        <w:tc>
          <w:tcPr>
            <w:tcW w:w="5237" w:type="dxa"/>
          </w:tcPr>
          <w:p w:rsidR="00EF7681" w:rsidRPr="008816EC" w:rsidRDefault="00EF7681" w:rsidP="00EF7681">
            <w:pPr>
              <w:spacing w:line="360" w:lineRule="auto"/>
              <w:contextualSpacing/>
              <w:jc w:val="center"/>
              <w:rPr>
                <w:rFonts w:ascii="Times New Roman" w:eastAsiaTheme="minorEastAsia"/>
                <w:szCs w:val="21"/>
              </w:rPr>
            </w:pPr>
            <w:r w:rsidRPr="008816EC">
              <w:rPr>
                <w:rFonts w:ascii="Times New Roman" w:eastAsiaTheme="minorEastAsia"/>
                <w:szCs w:val="21"/>
              </w:rPr>
              <w:t>GDP</w:t>
            </w:r>
            <w:r w:rsidRPr="008816EC">
              <w:rPr>
                <w:rFonts w:ascii="Times New Roman" w:eastAsiaTheme="minorEastAsia"/>
                <w:szCs w:val="21"/>
              </w:rPr>
              <w:t>（亿元）</w:t>
            </w:r>
            <w:r w:rsidRPr="008816EC">
              <w:rPr>
                <w:rFonts w:ascii="Times New Roman" w:eastAsiaTheme="minorEastAsia"/>
                <w:szCs w:val="21"/>
              </w:rPr>
              <w:t>/</w:t>
            </w:r>
            <w:r w:rsidRPr="008816EC">
              <w:rPr>
                <w:rFonts w:ascii="Times New Roman" w:eastAsiaTheme="minorEastAsia"/>
                <w:szCs w:val="21"/>
              </w:rPr>
              <w:t>地均</w:t>
            </w:r>
            <w:r w:rsidRPr="008816EC">
              <w:rPr>
                <w:rFonts w:ascii="Times New Roman" w:eastAsiaTheme="minorEastAsia"/>
                <w:szCs w:val="21"/>
              </w:rPr>
              <w:t>GDP</w:t>
            </w:r>
            <w:r w:rsidRPr="008816EC">
              <w:rPr>
                <w:rFonts w:ascii="Times New Roman" w:eastAsiaTheme="minorEastAsia"/>
                <w:szCs w:val="21"/>
              </w:rPr>
              <w:t>（亿元</w:t>
            </w:r>
            <w:r w:rsidRPr="008816EC">
              <w:rPr>
                <w:rFonts w:ascii="Times New Roman" w:eastAsiaTheme="minorEastAsia"/>
                <w:szCs w:val="21"/>
              </w:rPr>
              <w:t>/</w:t>
            </w:r>
            <w:r w:rsidRPr="008816EC">
              <w:rPr>
                <w:rFonts w:ascii="Times New Roman" w:eastAsiaTheme="minorEastAsia"/>
                <w:szCs w:val="21"/>
              </w:rPr>
              <w:t>平方千米）</w:t>
            </w:r>
          </w:p>
        </w:tc>
      </w:tr>
    </w:tbl>
    <w:p w:rsidR="00EF7681" w:rsidRPr="008816EC" w:rsidRDefault="00EF7681" w:rsidP="008816EC">
      <w:pPr>
        <w:ind w:firstLineChars="200" w:firstLine="420"/>
        <w:contextualSpacing/>
        <w:jc w:val="center"/>
        <w:rPr>
          <w:rFonts w:eastAsiaTheme="minorEastAsia"/>
          <w:szCs w:val="21"/>
        </w:rPr>
      </w:pP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指标计算说明：</w:t>
      </w:r>
    </w:p>
    <w:p w:rsidR="00EF7681" w:rsidRPr="008816EC" w:rsidRDefault="00EF7681" w:rsidP="008816EC">
      <w:pPr>
        <w:ind w:firstLine="480"/>
        <w:jc w:val="left"/>
        <w:rPr>
          <w:rFonts w:eastAsiaTheme="minorEastAsia"/>
          <w:szCs w:val="21"/>
        </w:rPr>
      </w:pPr>
      <w:r w:rsidRPr="008816EC">
        <w:rPr>
          <w:rFonts w:eastAsiaTheme="minorEastAsia"/>
          <w:szCs w:val="21"/>
        </w:rPr>
        <w:t>上升速率：根据沿海地区海平面监测站观测数据计算得到的相对海平面上升速率，毫米</w:t>
      </w:r>
      <w:r w:rsidRPr="008816EC">
        <w:rPr>
          <w:rFonts w:eastAsiaTheme="minorEastAsia"/>
          <w:szCs w:val="21"/>
        </w:rPr>
        <w:t>/</w:t>
      </w:r>
      <w:r w:rsidRPr="008816EC">
        <w:rPr>
          <w:rFonts w:eastAsiaTheme="minorEastAsia"/>
          <w:szCs w:val="21"/>
        </w:rPr>
        <w:t>年；</w:t>
      </w:r>
    </w:p>
    <w:p w:rsidR="00EF7681" w:rsidRPr="008816EC" w:rsidRDefault="00EF7681" w:rsidP="008816EC">
      <w:pPr>
        <w:ind w:firstLine="480"/>
        <w:jc w:val="left"/>
        <w:rPr>
          <w:rFonts w:eastAsiaTheme="minorEastAsia"/>
          <w:szCs w:val="21"/>
        </w:rPr>
      </w:pPr>
      <w:r w:rsidRPr="008816EC">
        <w:rPr>
          <w:rFonts w:eastAsiaTheme="minorEastAsia"/>
          <w:szCs w:val="21"/>
        </w:rPr>
        <w:t>平均潮差：根据沿海地区验潮站观测数据计算得到的潮差平均值，对于规则（不规则）半日潮地区计算大小潮的平均潮差，对于规则（不规则）日潮地区计算大潮的平均潮差，厘米；</w:t>
      </w:r>
    </w:p>
    <w:p w:rsidR="00EF7681" w:rsidRPr="008816EC" w:rsidRDefault="00EF7681" w:rsidP="008816EC">
      <w:pPr>
        <w:ind w:firstLine="480"/>
        <w:jc w:val="left"/>
        <w:rPr>
          <w:rFonts w:eastAsiaTheme="minorEastAsia"/>
          <w:color w:val="FF0000"/>
          <w:szCs w:val="21"/>
        </w:rPr>
      </w:pPr>
    </w:p>
    <w:p w:rsidR="00EF7681" w:rsidRPr="008816EC" w:rsidRDefault="00EF7681" w:rsidP="008816EC">
      <w:pPr>
        <w:ind w:firstLine="480"/>
        <w:jc w:val="left"/>
        <w:rPr>
          <w:rFonts w:eastAsiaTheme="minorEastAsia"/>
          <w:szCs w:val="21"/>
        </w:rPr>
      </w:pPr>
      <w:r w:rsidRPr="008816EC">
        <w:rPr>
          <w:rFonts w:eastAsiaTheme="minorEastAsia"/>
          <w:bCs/>
          <w:szCs w:val="21"/>
        </w:rPr>
        <w:t>高程低于</w:t>
      </w:r>
      <w:r w:rsidRPr="008816EC">
        <w:rPr>
          <w:rFonts w:eastAsiaTheme="minorEastAsia"/>
          <w:bCs/>
          <w:szCs w:val="21"/>
        </w:rPr>
        <w:t>5</w:t>
      </w:r>
      <w:r w:rsidRPr="008816EC">
        <w:rPr>
          <w:rFonts w:eastAsiaTheme="minorEastAsia"/>
          <w:bCs/>
          <w:szCs w:val="21"/>
        </w:rPr>
        <w:t>米的沿海地区面积</w:t>
      </w:r>
      <w:r w:rsidRPr="008816EC">
        <w:rPr>
          <w:rFonts w:eastAsiaTheme="minorEastAsia"/>
          <w:szCs w:val="21"/>
        </w:rPr>
        <w:t>占比：基于数字地面高程数据，计算得到的评估单元内</w:t>
      </w:r>
      <w:r w:rsidRPr="008816EC">
        <w:rPr>
          <w:rFonts w:eastAsiaTheme="minorEastAsia"/>
          <w:bCs/>
          <w:szCs w:val="21"/>
        </w:rPr>
        <w:t>地面高程低于</w:t>
      </w:r>
      <w:r w:rsidRPr="008816EC">
        <w:rPr>
          <w:rFonts w:eastAsiaTheme="minorEastAsia"/>
          <w:bCs/>
          <w:szCs w:val="21"/>
        </w:rPr>
        <w:t>5</w:t>
      </w:r>
      <w:r w:rsidRPr="008816EC">
        <w:rPr>
          <w:rFonts w:eastAsiaTheme="minorEastAsia"/>
          <w:bCs/>
          <w:szCs w:val="21"/>
        </w:rPr>
        <w:t>米且与海相连地区</w:t>
      </w:r>
      <w:r w:rsidRPr="008816EC">
        <w:rPr>
          <w:rFonts w:eastAsiaTheme="minorEastAsia"/>
          <w:szCs w:val="21"/>
        </w:rPr>
        <w:t>的面积占评估单元总面积的比例，</w:t>
      </w:r>
      <w:r w:rsidRPr="008816EC">
        <w:rPr>
          <w:rFonts w:eastAsiaTheme="minorEastAsia"/>
          <w:szCs w:val="21"/>
        </w:rPr>
        <w:t>%</w:t>
      </w:r>
      <w:r w:rsidRPr="008816EC">
        <w:rPr>
          <w:rFonts w:eastAsiaTheme="minorEastAsia"/>
          <w:szCs w:val="21"/>
        </w:rPr>
        <w:t>；</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海岸线类型和稳定性：海岸线类型可分为</w:t>
      </w:r>
      <w:r w:rsidRPr="008816EC">
        <w:rPr>
          <w:rFonts w:eastAsiaTheme="minorEastAsia"/>
          <w:kern w:val="0"/>
          <w:szCs w:val="21"/>
        </w:rPr>
        <w:t>基岩海岸、平原海岸、生物海岸，海岸稳定性分为淤涨、稳定、侵蚀三类。如某一评估单元存在多种类型则按照占比最大的一类计算。</w:t>
      </w:r>
      <w:r w:rsidRPr="008816EC">
        <w:rPr>
          <w:rFonts w:eastAsiaTheme="minorEastAsia"/>
          <w:szCs w:val="21"/>
        </w:rPr>
        <w:t>根据各评估单元的海岸线类型和稳定性对各评估单元进行数量化，量化基准见表</w:t>
      </w:r>
      <w:r w:rsidRPr="008816EC">
        <w:rPr>
          <w:rFonts w:eastAsiaTheme="minorEastAsia"/>
          <w:szCs w:val="21"/>
        </w:rPr>
        <w:t>B.2</w:t>
      </w:r>
      <w:r w:rsidRPr="008816EC">
        <w:rPr>
          <w:rFonts w:eastAsiaTheme="minorEastAsia"/>
          <w:szCs w:val="21"/>
        </w:rPr>
        <w:t>；</w:t>
      </w:r>
    </w:p>
    <w:p w:rsidR="00EF7681" w:rsidRPr="008816EC" w:rsidRDefault="00EF7681" w:rsidP="00EF7681">
      <w:pPr>
        <w:spacing w:line="360" w:lineRule="auto"/>
        <w:jc w:val="center"/>
        <w:rPr>
          <w:rFonts w:eastAsia="黑体"/>
          <w:szCs w:val="21"/>
        </w:rPr>
      </w:pPr>
      <w:r w:rsidRPr="008816EC">
        <w:rPr>
          <w:rFonts w:eastAsia="黑体" w:hint="eastAsia"/>
          <w:szCs w:val="21"/>
        </w:rPr>
        <w:t>表</w:t>
      </w:r>
      <w:r w:rsidRPr="008816EC">
        <w:rPr>
          <w:rFonts w:eastAsia="黑体"/>
          <w:szCs w:val="21"/>
        </w:rPr>
        <w:t>B.</w:t>
      </w:r>
      <w:r w:rsidRPr="008816EC">
        <w:rPr>
          <w:rFonts w:eastAsia="黑体" w:hint="eastAsia"/>
          <w:szCs w:val="21"/>
        </w:rPr>
        <w:t xml:space="preserve">2 </w:t>
      </w:r>
      <w:r w:rsidRPr="008816EC">
        <w:rPr>
          <w:rFonts w:eastAsia="黑体" w:hint="eastAsia"/>
          <w:szCs w:val="21"/>
        </w:rPr>
        <w:t>海岸线类型和稳定性量化基准及量化值</w:t>
      </w:r>
    </w:p>
    <w:tbl>
      <w:tblPr>
        <w:tblW w:w="0" w:type="auto"/>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5046"/>
        <w:gridCol w:w="1572"/>
      </w:tblGrid>
      <w:tr w:rsidR="00EF7681" w:rsidRPr="008816EC" w:rsidTr="00EF7681">
        <w:trPr>
          <w:jc w:val="center"/>
        </w:trPr>
        <w:tc>
          <w:tcPr>
            <w:tcW w:w="5046"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szCs w:val="21"/>
              </w:rPr>
              <w:t>量化基准</w:t>
            </w:r>
          </w:p>
        </w:tc>
        <w:tc>
          <w:tcPr>
            <w:tcW w:w="1572"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szCs w:val="21"/>
              </w:rPr>
              <w:t>量化值</w:t>
            </w:r>
          </w:p>
        </w:tc>
      </w:tr>
      <w:tr w:rsidR="00EF7681" w:rsidRPr="008816EC" w:rsidTr="00EF7681">
        <w:trPr>
          <w:jc w:val="center"/>
        </w:trPr>
        <w:tc>
          <w:tcPr>
            <w:tcW w:w="5046"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kern w:val="0"/>
                <w:szCs w:val="21"/>
              </w:rPr>
              <w:t>侵蚀性的平原海岸</w:t>
            </w:r>
          </w:p>
        </w:tc>
        <w:tc>
          <w:tcPr>
            <w:tcW w:w="1572"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szCs w:val="21"/>
              </w:rPr>
              <w:t>5</w:t>
            </w:r>
          </w:p>
        </w:tc>
      </w:tr>
      <w:tr w:rsidR="00EF7681" w:rsidRPr="008816EC" w:rsidTr="00EF7681">
        <w:trPr>
          <w:jc w:val="center"/>
        </w:trPr>
        <w:tc>
          <w:tcPr>
            <w:tcW w:w="5046"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kern w:val="0"/>
                <w:szCs w:val="21"/>
              </w:rPr>
              <w:lastRenderedPageBreak/>
              <w:t>侵蚀性的</w:t>
            </w:r>
            <w:r w:rsidRPr="008816EC">
              <w:rPr>
                <w:rFonts w:eastAsiaTheme="minorEastAsia"/>
                <w:szCs w:val="21"/>
              </w:rPr>
              <w:t>基岩海岸</w:t>
            </w:r>
          </w:p>
        </w:tc>
        <w:tc>
          <w:tcPr>
            <w:tcW w:w="1572"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szCs w:val="21"/>
              </w:rPr>
              <w:t>4</w:t>
            </w:r>
          </w:p>
        </w:tc>
      </w:tr>
      <w:tr w:rsidR="00EF7681" w:rsidRPr="008816EC" w:rsidTr="00EF7681">
        <w:trPr>
          <w:jc w:val="center"/>
        </w:trPr>
        <w:tc>
          <w:tcPr>
            <w:tcW w:w="5046"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kern w:val="0"/>
                <w:szCs w:val="21"/>
              </w:rPr>
              <w:t>生物海岸</w:t>
            </w:r>
          </w:p>
        </w:tc>
        <w:tc>
          <w:tcPr>
            <w:tcW w:w="1572"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szCs w:val="21"/>
              </w:rPr>
              <w:t>3</w:t>
            </w:r>
          </w:p>
        </w:tc>
      </w:tr>
      <w:tr w:rsidR="00EF7681" w:rsidRPr="008816EC" w:rsidTr="00EF7681">
        <w:trPr>
          <w:jc w:val="center"/>
        </w:trPr>
        <w:tc>
          <w:tcPr>
            <w:tcW w:w="5046"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kern w:val="0"/>
                <w:szCs w:val="21"/>
              </w:rPr>
              <w:t>稳定的</w:t>
            </w:r>
            <w:r w:rsidRPr="008816EC">
              <w:rPr>
                <w:rFonts w:eastAsiaTheme="minorEastAsia"/>
                <w:szCs w:val="21"/>
              </w:rPr>
              <w:t>基岩海岸和平原海岸</w:t>
            </w:r>
          </w:p>
        </w:tc>
        <w:tc>
          <w:tcPr>
            <w:tcW w:w="1572"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szCs w:val="21"/>
              </w:rPr>
              <w:t>2</w:t>
            </w:r>
          </w:p>
        </w:tc>
      </w:tr>
      <w:tr w:rsidR="00EF7681" w:rsidRPr="008816EC" w:rsidTr="00EF7681">
        <w:trPr>
          <w:jc w:val="center"/>
        </w:trPr>
        <w:tc>
          <w:tcPr>
            <w:tcW w:w="5046"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kern w:val="0"/>
                <w:szCs w:val="21"/>
              </w:rPr>
              <w:t>淤涨的</w:t>
            </w:r>
            <w:r w:rsidRPr="008816EC">
              <w:rPr>
                <w:rFonts w:eastAsiaTheme="minorEastAsia"/>
                <w:szCs w:val="21"/>
              </w:rPr>
              <w:t>基岩海岸和平原海岸</w:t>
            </w:r>
          </w:p>
        </w:tc>
        <w:tc>
          <w:tcPr>
            <w:tcW w:w="1572" w:type="dxa"/>
            <w:vAlign w:val="center"/>
          </w:tcPr>
          <w:p w:rsidR="00EF7681" w:rsidRPr="008816EC" w:rsidRDefault="00EF7681" w:rsidP="00EF7681">
            <w:pPr>
              <w:spacing w:line="360" w:lineRule="auto"/>
              <w:jc w:val="center"/>
              <w:rPr>
                <w:rFonts w:eastAsiaTheme="minorEastAsia"/>
                <w:szCs w:val="21"/>
              </w:rPr>
            </w:pPr>
            <w:r w:rsidRPr="008816EC">
              <w:rPr>
                <w:rFonts w:eastAsiaTheme="minorEastAsia"/>
                <w:szCs w:val="21"/>
              </w:rPr>
              <w:t>1</w:t>
            </w:r>
          </w:p>
        </w:tc>
      </w:tr>
    </w:tbl>
    <w:p w:rsidR="00EF7681" w:rsidRPr="008816EC" w:rsidRDefault="00EF7681" w:rsidP="008816EC">
      <w:pPr>
        <w:ind w:firstLine="480"/>
        <w:jc w:val="left"/>
        <w:rPr>
          <w:rFonts w:eastAsiaTheme="minorEastAsia"/>
          <w:szCs w:val="21"/>
        </w:rPr>
      </w:pPr>
      <w:r w:rsidRPr="008816EC">
        <w:rPr>
          <w:rFonts w:eastAsiaTheme="minorEastAsia"/>
          <w:szCs w:val="21"/>
        </w:rPr>
        <w:t>居民总数：评估单元的人口总数，万人；</w:t>
      </w:r>
    </w:p>
    <w:p w:rsidR="00EF7681" w:rsidRPr="008816EC" w:rsidRDefault="00EF7681" w:rsidP="008816EC">
      <w:pPr>
        <w:ind w:firstLine="480"/>
        <w:jc w:val="left"/>
        <w:rPr>
          <w:rFonts w:eastAsiaTheme="minorEastAsia"/>
          <w:szCs w:val="21"/>
        </w:rPr>
      </w:pPr>
      <w:r w:rsidRPr="008816EC">
        <w:rPr>
          <w:rFonts w:eastAsiaTheme="minorEastAsia"/>
          <w:szCs w:val="21"/>
        </w:rPr>
        <w:t>GDP</w:t>
      </w:r>
      <w:r w:rsidRPr="008816EC">
        <w:rPr>
          <w:rFonts w:eastAsiaTheme="minorEastAsia"/>
          <w:szCs w:val="21"/>
        </w:rPr>
        <w:t>：评估单元的地区生产总值，亿元；</w:t>
      </w:r>
    </w:p>
    <w:p w:rsidR="00EF7681" w:rsidRPr="008816EC" w:rsidRDefault="00EF7681" w:rsidP="008816EC">
      <w:pPr>
        <w:ind w:firstLine="480"/>
        <w:jc w:val="left"/>
        <w:rPr>
          <w:rFonts w:eastAsiaTheme="minorEastAsia"/>
          <w:szCs w:val="21"/>
        </w:rPr>
      </w:pPr>
      <w:r w:rsidRPr="008816EC">
        <w:rPr>
          <w:rFonts w:eastAsiaTheme="minorEastAsia"/>
          <w:szCs w:val="21"/>
        </w:rPr>
        <w:t>人口密度：评估单元人口总数</w:t>
      </w:r>
      <w:r w:rsidRPr="008816EC">
        <w:rPr>
          <w:rFonts w:eastAsiaTheme="minorEastAsia"/>
          <w:szCs w:val="21"/>
        </w:rPr>
        <w:t>/</w:t>
      </w:r>
      <w:r w:rsidRPr="008816EC">
        <w:rPr>
          <w:rFonts w:eastAsiaTheme="minorEastAsia"/>
          <w:szCs w:val="21"/>
        </w:rPr>
        <w:t>评估单元总面积，万人</w:t>
      </w:r>
      <w:r w:rsidRPr="008816EC">
        <w:rPr>
          <w:rFonts w:eastAsiaTheme="minorEastAsia"/>
          <w:szCs w:val="21"/>
        </w:rPr>
        <w:t>/</w:t>
      </w:r>
      <w:r w:rsidRPr="008816EC">
        <w:rPr>
          <w:rFonts w:eastAsiaTheme="minorEastAsia"/>
          <w:szCs w:val="21"/>
        </w:rPr>
        <w:t>平方千米；</w:t>
      </w:r>
    </w:p>
    <w:p w:rsidR="00EF7681" w:rsidRPr="008816EC" w:rsidRDefault="00EF7681" w:rsidP="008816EC">
      <w:pPr>
        <w:ind w:firstLine="480"/>
        <w:jc w:val="left"/>
        <w:rPr>
          <w:rFonts w:eastAsiaTheme="minorEastAsia"/>
          <w:szCs w:val="21"/>
        </w:rPr>
      </w:pPr>
      <w:r w:rsidRPr="008816EC">
        <w:rPr>
          <w:rFonts w:eastAsiaTheme="minorEastAsia"/>
          <w:szCs w:val="21"/>
        </w:rPr>
        <w:t>地均</w:t>
      </w:r>
      <w:r w:rsidRPr="008816EC">
        <w:rPr>
          <w:rFonts w:eastAsiaTheme="minorEastAsia"/>
          <w:szCs w:val="21"/>
        </w:rPr>
        <w:t>GDP</w:t>
      </w:r>
      <w:r w:rsidRPr="008816EC">
        <w:rPr>
          <w:rFonts w:eastAsiaTheme="minorEastAsia"/>
          <w:szCs w:val="21"/>
        </w:rPr>
        <w:t>：评估单元地区生产总值</w:t>
      </w:r>
      <w:r w:rsidRPr="008816EC">
        <w:rPr>
          <w:rFonts w:eastAsiaTheme="minorEastAsia"/>
          <w:szCs w:val="21"/>
        </w:rPr>
        <w:t>/</w:t>
      </w:r>
      <w:r w:rsidRPr="008816EC">
        <w:rPr>
          <w:rFonts w:eastAsiaTheme="minorEastAsia"/>
          <w:szCs w:val="21"/>
        </w:rPr>
        <w:t>评估单元总面积，万元</w:t>
      </w:r>
      <w:r w:rsidRPr="008816EC">
        <w:rPr>
          <w:rFonts w:eastAsiaTheme="minorEastAsia"/>
          <w:szCs w:val="21"/>
        </w:rPr>
        <w:t>/</w:t>
      </w:r>
      <w:r w:rsidRPr="008816EC">
        <w:rPr>
          <w:rFonts w:eastAsiaTheme="minorEastAsia"/>
          <w:szCs w:val="21"/>
        </w:rPr>
        <w:t>平方千米。</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结合我国沿海地区各评估单元的实际情况和资料获取的难易程度，构建海平面上升风险评估的指标体系，由于各项指标的特征和影响程度不同，利用层次分析方法计算各评估指标的权重系数。层次分析法见附录</w:t>
      </w:r>
      <w:r w:rsidRPr="008816EC">
        <w:rPr>
          <w:rFonts w:eastAsiaTheme="minorEastAsia"/>
          <w:szCs w:val="21"/>
        </w:rPr>
        <w:t>B</w:t>
      </w:r>
      <w:r w:rsidRPr="008816EC">
        <w:rPr>
          <w:rFonts w:eastAsiaTheme="minorEastAsia"/>
          <w:szCs w:val="21"/>
        </w:rPr>
        <w:t>。</w:t>
      </w:r>
    </w:p>
    <w:p w:rsidR="00EF7681" w:rsidRPr="008816EC" w:rsidRDefault="00EF7681" w:rsidP="008816EC">
      <w:pPr>
        <w:pStyle w:val="af9"/>
        <w:numPr>
          <w:ilvl w:val="1"/>
          <w:numId w:val="0"/>
        </w:numPr>
        <w:spacing w:beforeLines="50" w:before="156" w:afterLines="50" w:after="156"/>
        <w:rPr>
          <w:rFonts w:ascii="Times New Roman"/>
          <w:szCs w:val="21"/>
        </w:rPr>
      </w:pPr>
      <w:bookmarkStart w:id="197" w:name="_Toc405380821"/>
      <w:bookmarkStart w:id="198" w:name="_Toc410637146"/>
      <w:bookmarkStart w:id="199" w:name="_Toc432773117"/>
      <w:bookmarkStart w:id="200" w:name="_Toc434309943"/>
      <w:r w:rsidRPr="008816EC">
        <w:rPr>
          <w:rFonts w:ascii="Times New Roman" w:hint="eastAsia"/>
          <w:szCs w:val="21"/>
        </w:rPr>
        <w:t xml:space="preserve">B.2 </w:t>
      </w:r>
      <w:r w:rsidRPr="008816EC">
        <w:rPr>
          <w:rFonts w:ascii="Times New Roman" w:hint="eastAsia"/>
          <w:szCs w:val="21"/>
        </w:rPr>
        <w:t>指标数据标准化处理</w:t>
      </w:r>
      <w:bookmarkEnd w:id="197"/>
      <w:bookmarkEnd w:id="198"/>
      <w:bookmarkEnd w:id="199"/>
      <w:bookmarkEnd w:id="200"/>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数据处理应遵循可比较原则，对各评估单元间的评估指标进行标准化处理，形成的标准化量值反映海平面上升对评估因子在不同评估单元间的影响程度。评估指标的标准化量值用于评估模型的计算。</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将各评估单元某指标</w:t>
      </w:r>
      <w:r w:rsidRPr="008816EC">
        <w:rPr>
          <w:rFonts w:eastAsiaTheme="minorEastAsia"/>
          <w:szCs w:val="21"/>
        </w:rPr>
        <w:t>p</w:t>
      </w:r>
      <w:r w:rsidRPr="008816EC">
        <w:rPr>
          <w:rFonts w:eastAsiaTheme="minorEastAsia"/>
          <w:szCs w:val="21"/>
        </w:rPr>
        <w:t>的数值排列成一数据序列</w:t>
      </w:r>
      <w:r w:rsidRPr="008816EC">
        <w:rPr>
          <w:rFonts w:eastAsiaTheme="minorEastAsia"/>
          <w:position w:val="-10"/>
          <w:szCs w:val="21"/>
        </w:rPr>
        <w:object w:dxaOrig="279" w:dyaOrig="340">
          <v:shape id="_x0000_i1091" type="#_x0000_t75" style="width:14.25pt;height:16.5pt" o:ole="">
            <v:imagedata r:id="rId137" o:title=""/>
          </v:shape>
          <o:OLEObject Type="Embed" ProgID="Equation.3" ShapeID="_x0000_i1091" DrawAspect="Content" ObjectID="_1514373195" r:id="rId138"/>
        </w:object>
      </w:r>
      <w:r w:rsidRPr="008816EC">
        <w:rPr>
          <w:rFonts w:eastAsiaTheme="minorEastAsia"/>
          <w:szCs w:val="21"/>
        </w:rPr>
        <w:t>，</w:t>
      </w:r>
      <w:r w:rsidRPr="008816EC">
        <w:rPr>
          <w:rFonts w:eastAsiaTheme="minorEastAsia"/>
          <w:position w:val="-10"/>
          <w:szCs w:val="21"/>
        </w:rPr>
        <w:object w:dxaOrig="300" w:dyaOrig="340">
          <v:shape id="_x0000_i1092" type="#_x0000_t75" style="width:15pt;height:16.5pt" o:ole="">
            <v:imagedata r:id="rId139" o:title=""/>
          </v:shape>
          <o:OLEObject Type="Embed" ProgID="Equation.3" ShapeID="_x0000_i1092" DrawAspect="Content" ObjectID="_1514373196" r:id="rId140"/>
        </w:object>
      </w:r>
      <w:r w:rsidRPr="008816EC">
        <w:rPr>
          <w:rFonts w:eastAsiaTheme="minorEastAsia"/>
          <w:szCs w:val="21"/>
        </w:rPr>
        <w:t>，</w:t>
      </w:r>
      <w:r w:rsidRPr="008816EC">
        <w:rPr>
          <w:rFonts w:eastAsiaTheme="minorEastAsia"/>
          <w:szCs w:val="21"/>
        </w:rPr>
        <w:t>……</w:t>
      </w:r>
      <w:r w:rsidRPr="008816EC">
        <w:rPr>
          <w:rFonts w:eastAsiaTheme="minorEastAsia"/>
          <w:szCs w:val="21"/>
        </w:rPr>
        <w:t>，</w:t>
      </w:r>
      <w:r w:rsidRPr="008816EC">
        <w:rPr>
          <w:rFonts w:eastAsiaTheme="minorEastAsia"/>
          <w:position w:val="-12"/>
          <w:szCs w:val="21"/>
        </w:rPr>
        <w:object w:dxaOrig="300" w:dyaOrig="360">
          <v:shape id="_x0000_i1093" type="#_x0000_t75" style="width:15pt;height:18.75pt" o:ole="">
            <v:imagedata r:id="rId141" o:title=""/>
          </v:shape>
          <o:OLEObject Type="Embed" ProgID="Equation.3" ShapeID="_x0000_i1093" DrawAspect="Content" ObjectID="_1514373197" r:id="rId142"/>
        </w:object>
      </w:r>
      <w:r w:rsidRPr="008816EC">
        <w:rPr>
          <w:rFonts w:eastAsiaTheme="minorEastAsia"/>
          <w:szCs w:val="21"/>
        </w:rPr>
        <w:t>，其中</w:t>
      </w:r>
      <w:r w:rsidRPr="008816EC">
        <w:rPr>
          <w:rFonts w:eastAsiaTheme="minorEastAsia"/>
          <w:szCs w:val="21"/>
        </w:rPr>
        <w:t>n</w:t>
      </w:r>
      <w:r w:rsidRPr="008816EC">
        <w:rPr>
          <w:rFonts w:eastAsiaTheme="minorEastAsia"/>
          <w:szCs w:val="21"/>
        </w:rPr>
        <w:t>为评估单元的个数。</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预处理数学公式如下：</w:t>
      </w:r>
    </w:p>
    <w:p w:rsidR="00EF7681" w:rsidRPr="008816EC" w:rsidRDefault="00EF7681" w:rsidP="008816EC">
      <w:pPr>
        <w:ind w:firstLineChars="200" w:firstLine="420"/>
        <w:contextualSpacing/>
        <w:jc w:val="center"/>
        <w:rPr>
          <w:rFonts w:eastAsiaTheme="minorEastAsia"/>
          <w:szCs w:val="21"/>
        </w:rPr>
      </w:pPr>
      <w:r w:rsidRPr="008816EC">
        <w:rPr>
          <w:rFonts w:eastAsiaTheme="minorEastAsia"/>
          <w:position w:val="-30"/>
          <w:szCs w:val="21"/>
        </w:rPr>
        <w:object w:dxaOrig="2640" w:dyaOrig="680">
          <v:shape id="_x0000_i1094" type="#_x0000_t75" style="width:132pt;height:36pt" o:ole="">
            <v:imagedata r:id="rId143" o:title=""/>
          </v:shape>
          <o:OLEObject Type="Embed" ProgID="Equation.3" ShapeID="_x0000_i1094" DrawAspect="Content" ObjectID="_1514373198" r:id="rId144"/>
        </w:object>
      </w:r>
      <w:r w:rsidRPr="008816EC">
        <w:rPr>
          <w:rFonts w:eastAsiaTheme="minorEastAsia"/>
          <w:szCs w:val="21"/>
        </w:rPr>
        <w:t>·····················</w:t>
      </w:r>
      <w:r w:rsidRPr="008816EC">
        <w:rPr>
          <w:rFonts w:eastAsiaTheme="minorEastAsia"/>
          <w:szCs w:val="21"/>
        </w:rPr>
        <w:t>（</w:t>
      </w:r>
      <w:r w:rsidRPr="008816EC">
        <w:rPr>
          <w:rFonts w:eastAsiaTheme="minorEastAsia"/>
          <w:szCs w:val="21"/>
        </w:rPr>
        <w:t>B.1</w:t>
      </w:r>
      <w:r w:rsidRPr="008816EC">
        <w:rPr>
          <w:rFonts w:eastAsiaTheme="minorEastAsia"/>
          <w:szCs w:val="21"/>
        </w:rPr>
        <w:t>）</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式中：</w:t>
      </w:r>
    </w:p>
    <w:p w:rsidR="00EF7681" w:rsidRPr="008816EC" w:rsidRDefault="00EF7681" w:rsidP="008816EC">
      <w:pPr>
        <w:ind w:firstLineChars="200" w:firstLine="420"/>
        <w:contextualSpacing/>
        <w:rPr>
          <w:rFonts w:eastAsiaTheme="minorEastAsia"/>
          <w:szCs w:val="21"/>
        </w:rPr>
      </w:pPr>
      <w:r w:rsidRPr="008816EC">
        <w:rPr>
          <w:rFonts w:eastAsiaTheme="minorEastAsia"/>
          <w:position w:val="-12"/>
          <w:szCs w:val="21"/>
        </w:rPr>
        <w:object w:dxaOrig="260" w:dyaOrig="360">
          <v:shape id="_x0000_i1095" type="#_x0000_t75" style="width:13.5pt;height:18.75pt" o:ole="">
            <v:imagedata r:id="rId145" o:title=""/>
          </v:shape>
          <o:OLEObject Type="Embed" ProgID="Equation.3" ShapeID="_x0000_i1095" DrawAspect="Content" ObjectID="_1514373199" r:id="rId146"/>
        </w:object>
      </w:r>
      <w:r w:rsidRPr="008816EC">
        <w:rPr>
          <w:rFonts w:eastAsiaTheme="minorEastAsia"/>
          <w:szCs w:val="21"/>
        </w:rPr>
        <w:t xml:space="preserve"> ——</w:t>
      </w:r>
      <w:r w:rsidRPr="008816EC">
        <w:rPr>
          <w:rFonts w:eastAsiaTheme="minorEastAsia"/>
          <w:szCs w:val="21"/>
        </w:rPr>
        <w:t>第</w:t>
      </w:r>
      <w:r w:rsidRPr="008816EC">
        <w:rPr>
          <w:rFonts w:eastAsiaTheme="minorEastAsia"/>
          <w:position w:val="-6"/>
          <w:szCs w:val="21"/>
        </w:rPr>
        <w:object w:dxaOrig="139" w:dyaOrig="260">
          <v:shape id="_x0000_i1096" type="#_x0000_t75" style="width:7.5pt;height:13.5pt" o:ole="">
            <v:imagedata r:id="rId147" o:title=""/>
          </v:shape>
          <o:OLEObject Type="Embed" ProgID="Equation.3" ShapeID="_x0000_i1096" DrawAspect="Content" ObjectID="_1514373200" r:id="rId148"/>
        </w:object>
      </w:r>
      <w:r w:rsidRPr="008816EC">
        <w:rPr>
          <w:rFonts w:eastAsiaTheme="minorEastAsia"/>
          <w:szCs w:val="21"/>
        </w:rPr>
        <w:t>个评估单元指标</w:t>
      </w:r>
      <w:r w:rsidRPr="008816EC">
        <w:rPr>
          <w:rFonts w:eastAsiaTheme="minorEastAsia"/>
          <w:szCs w:val="21"/>
        </w:rPr>
        <w:t>p</w:t>
      </w:r>
      <w:r w:rsidRPr="008816EC">
        <w:rPr>
          <w:rFonts w:eastAsiaTheme="minorEastAsia"/>
          <w:szCs w:val="21"/>
        </w:rPr>
        <w:t>的标准化量值；</w:t>
      </w:r>
    </w:p>
    <w:p w:rsidR="00EF7681" w:rsidRPr="008816EC" w:rsidRDefault="00EF7681" w:rsidP="008816EC">
      <w:pPr>
        <w:ind w:firstLineChars="200" w:firstLine="420"/>
        <w:contextualSpacing/>
        <w:rPr>
          <w:rFonts w:eastAsiaTheme="minorEastAsia"/>
          <w:szCs w:val="21"/>
        </w:rPr>
      </w:pPr>
      <w:r w:rsidRPr="008816EC">
        <w:rPr>
          <w:rFonts w:eastAsiaTheme="minorEastAsia"/>
          <w:position w:val="-6"/>
          <w:szCs w:val="21"/>
        </w:rPr>
        <w:object w:dxaOrig="139" w:dyaOrig="260">
          <v:shape id="_x0000_i1097" type="#_x0000_t75" style="width:7.5pt;height:13.5pt" o:ole="">
            <v:imagedata r:id="rId149" o:title=""/>
          </v:shape>
          <o:OLEObject Type="Embed" ProgID="Equation.3" ShapeID="_x0000_i1097" DrawAspect="Content" ObjectID="_1514373201" r:id="rId150"/>
        </w:object>
      </w:r>
      <w:r w:rsidRPr="008816EC">
        <w:rPr>
          <w:rFonts w:eastAsiaTheme="minorEastAsia"/>
          <w:szCs w:val="21"/>
        </w:rPr>
        <w:t xml:space="preserve">  ——</w:t>
      </w:r>
      <w:r w:rsidRPr="008816EC">
        <w:rPr>
          <w:rFonts w:eastAsiaTheme="minorEastAsia"/>
          <w:szCs w:val="21"/>
        </w:rPr>
        <w:t>评估单元序号，</w:t>
      </w:r>
      <w:r w:rsidRPr="008816EC">
        <w:rPr>
          <w:rFonts w:eastAsiaTheme="minorEastAsia"/>
          <w:position w:val="-6"/>
          <w:szCs w:val="21"/>
        </w:rPr>
        <w:object w:dxaOrig="139" w:dyaOrig="260">
          <v:shape id="_x0000_i1098" type="#_x0000_t75" style="width:7.5pt;height:13.5pt" o:ole="">
            <v:imagedata r:id="rId151" o:title=""/>
          </v:shape>
          <o:OLEObject Type="Embed" ProgID="Equation.3" ShapeID="_x0000_i1098" DrawAspect="Content" ObjectID="_1514373202" r:id="rId152"/>
        </w:object>
      </w:r>
      <w:r w:rsidRPr="008816EC">
        <w:rPr>
          <w:rFonts w:eastAsiaTheme="minorEastAsia"/>
          <w:szCs w:val="21"/>
        </w:rPr>
        <w:t>=1</w:t>
      </w:r>
      <w:r w:rsidRPr="008816EC">
        <w:rPr>
          <w:rFonts w:eastAsiaTheme="minorEastAsia"/>
          <w:szCs w:val="21"/>
        </w:rPr>
        <w:t>，</w:t>
      </w:r>
      <w:r w:rsidRPr="008816EC">
        <w:rPr>
          <w:rFonts w:eastAsiaTheme="minorEastAsia"/>
          <w:szCs w:val="21"/>
        </w:rPr>
        <w:t>2</w:t>
      </w:r>
      <w:r w:rsidRPr="008816EC">
        <w:rPr>
          <w:rFonts w:eastAsiaTheme="minorEastAsia"/>
          <w:szCs w:val="21"/>
        </w:rPr>
        <w:t>，</w:t>
      </w:r>
      <w:r w:rsidRPr="008816EC">
        <w:rPr>
          <w:rFonts w:eastAsiaTheme="minorEastAsia"/>
          <w:szCs w:val="21"/>
        </w:rPr>
        <w:t>…</w:t>
      </w:r>
      <w:r w:rsidRPr="008816EC">
        <w:rPr>
          <w:rFonts w:eastAsiaTheme="minorEastAsia"/>
          <w:szCs w:val="21"/>
        </w:rPr>
        <w:t>，</w:t>
      </w:r>
      <w:r w:rsidRPr="008816EC">
        <w:rPr>
          <w:rFonts w:eastAsiaTheme="minorEastAsia"/>
          <w:szCs w:val="21"/>
        </w:rPr>
        <w:t>n</w:t>
      </w:r>
      <w:r w:rsidRPr="008816EC">
        <w:rPr>
          <w:rFonts w:eastAsiaTheme="minorEastAsia"/>
          <w:szCs w:val="21"/>
        </w:rPr>
        <w:t>；</w:t>
      </w:r>
    </w:p>
    <w:p w:rsidR="00EF7681" w:rsidRPr="008816EC" w:rsidRDefault="00EF7681" w:rsidP="008816EC">
      <w:pPr>
        <w:ind w:firstLineChars="200" w:firstLine="420"/>
        <w:contextualSpacing/>
        <w:rPr>
          <w:rFonts w:eastAsiaTheme="minorEastAsia"/>
          <w:szCs w:val="21"/>
        </w:rPr>
      </w:pPr>
      <w:r w:rsidRPr="008816EC">
        <w:rPr>
          <w:rFonts w:eastAsiaTheme="minorEastAsia"/>
          <w:position w:val="-6"/>
          <w:szCs w:val="21"/>
        </w:rPr>
        <w:object w:dxaOrig="279" w:dyaOrig="260">
          <v:shape id="_x0000_i1099" type="#_x0000_t75" style="width:15pt;height:13.5pt" o:ole="">
            <v:imagedata r:id="rId153" o:title=""/>
          </v:shape>
          <o:OLEObject Type="Embed" ProgID="Equation.3" ShapeID="_x0000_i1099" DrawAspect="Content" ObjectID="_1514373203" r:id="rId154"/>
        </w:object>
      </w:r>
      <w:r w:rsidRPr="008816EC">
        <w:rPr>
          <w:rFonts w:eastAsiaTheme="minorEastAsia"/>
          <w:szCs w:val="21"/>
        </w:rPr>
        <w:t xml:space="preserve">  ——</w:t>
      </w:r>
      <w:r w:rsidRPr="008816EC">
        <w:rPr>
          <w:rFonts w:eastAsiaTheme="minorEastAsia"/>
          <w:szCs w:val="21"/>
        </w:rPr>
        <w:t>量化参数；</w:t>
      </w:r>
    </w:p>
    <w:p w:rsidR="00EF7681" w:rsidRPr="008816EC" w:rsidRDefault="00EF7681" w:rsidP="008816EC">
      <w:pPr>
        <w:ind w:firstLineChars="200" w:firstLine="420"/>
        <w:contextualSpacing/>
        <w:rPr>
          <w:rFonts w:eastAsiaTheme="minorEastAsia"/>
          <w:szCs w:val="21"/>
        </w:rPr>
      </w:pPr>
      <w:r w:rsidRPr="008816EC">
        <w:rPr>
          <w:rFonts w:eastAsiaTheme="minorEastAsia"/>
          <w:position w:val="-12"/>
          <w:szCs w:val="21"/>
        </w:rPr>
        <w:object w:dxaOrig="240" w:dyaOrig="360">
          <v:shape id="_x0000_i1100" type="#_x0000_t75" style="width:12.75pt;height:18.75pt" o:ole="">
            <v:imagedata r:id="rId155" o:title=""/>
          </v:shape>
          <o:OLEObject Type="Embed" ProgID="Equation.3" ShapeID="_x0000_i1100" DrawAspect="Content" ObjectID="_1514373204" r:id="rId156"/>
        </w:object>
      </w:r>
      <w:r w:rsidRPr="008816EC">
        <w:rPr>
          <w:rFonts w:eastAsiaTheme="minorEastAsia"/>
          <w:szCs w:val="21"/>
        </w:rPr>
        <w:t xml:space="preserve">  ——</w:t>
      </w:r>
      <w:r w:rsidRPr="008816EC">
        <w:rPr>
          <w:rFonts w:eastAsiaTheme="minorEastAsia"/>
          <w:szCs w:val="21"/>
        </w:rPr>
        <w:t>第</w:t>
      </w:r>
      <w:r w:rsidRPr="008816EC">
        <w:rPr>
          <w:rFonts w:eastAsiaTheme="minorEastAsia"/>
          <w:position w:val="-6"/>
          <w:szCs w:val="21"/>
        </w:rPr>
        <w:object w:dxaOrig="139" w:dyaOrig="260">
          <v:shape id="_x0000_i1101" type="#_x0000_t75" style="width:7.5pt;height:13.5pt" o:ole="">
            <v:imagedata r:id="rId157" o:title=""/>
          </v:shape>
          <o:OLEObject Type="Embed" ProgID="Equation.3" ShapeID="_x0000_i1101" DrawAspect="Content" ObjectID="_1514373205" r:id="rId158"/>
        </w:object>
      </w:r>
      <w:r w:rsidRPr="008816EC">
        <w:rPr>
          <w:rFonts w:eastAsiaTheme="minorEastAsia"/>
          <w:szCs w:val="21"/>
        </w:rPr>
        <w:t>个评估单元的指标数值；</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一般将量化参数</w:t>
      </w:r>
      <w:r w:rsidRPr="008816EC">
        <w:rPr>
          <w:rFonts w:eastAsiaTheme="minorEastAsia"/>
          <w:szCs w:val="21"/>
        </w:rPr>
        <w:t>N</w:t>
      </w:r>
      <w:r w:rsidRPr="008816EC">
        <w:rPr>
          <w:rFonts w:eastAsiaTheme="minorEastAsia"/>
          <w:szCs w:val="21"/>
        </w:rPr>
        <w:t>取为</w:t>
      </w:r>
      <w:r w:rsidRPr="008816EC">
        <w:rPr>
          <w:rFonts w:eastAsiaTheme="minorEastAsia"/>
          <w:szCs w:val="21"/>
        </w:rPr>
        <w:t>4</w:t>
      </w:r>
      <w:r w:rsidRPr="008816EC">
        <w:rPr>
          <w:rFonts w:eastAsiaTheme="minorEastAsia"/>
          <w:szCs w:val="21"/>
        </w:rPr>
        <w:t>，即</w:t>
      </w:r>
      <w:r w:rsidRPr="008816EC">
        <w:rPr>
          <w:rFonts w:eastAsiaTheme="minorEastAsia"/>
          <w:position w:val="-12"/>
          <w:szCs w:val="21"/>
        </w:rPr>
        <w:object w:dxaOrig="260" w:dyaOrig="360">
          <v:shape id="_x0000_i1102" type="#_x0000_t75" style="width:13.5pt;height:18.75pt" o:ole="">
            <v:imagedata r:id="rId159" o:title=""/>
          </v:shape>
          <o:OLEObject Type="Embed" ProgID="Equation.3" ShapeID="_x0000_i1102" DrawAspect="Content" ObjectID="_1514373206" r:id="rId160"/>
        </w:object>
      </w:r>
      <w:r w:rsidRPr="008816EC">
        <w:rPr>
          <w:rFonts w:eastAsiaTheme="minorEastAsia"/>
          <w:szCs w:val="21"/>
        </w:rPr>
        <w:t>的取值范围应介于</w:t>
      </w:r>
      <w:r w:rsidRPr="008816EC">
        <w:rPr>
          <w:rFonts w:eastAsiaTheme="minorEastAsia"/>
          <w:position w:val="-4"/>
          <w:szCs w:val="21"/>
        </w:rPr>
        <w:object w:dxaOrig="139" w:dyaOrig="260">
          <v:shape id="_x0000_i1103" type="#_x0000_t75" style="width:7.5pt;height:13.5pt" o:ole="">
            <v:imagedata r:id="rId161" o:title=""/>
          </v:shape>
          <o:OLEObject Type="Embed" ProgID="Equation.3" ShapeID="_x0000_i1103" DrawAspect="Content" ObjectID="_1514373207" r:id="rId162"/>
        </w:object>
      </w:r>
      <w:r w:rsidRPr="008816EC">
        <w:rPr>
          <w:rFonts w:eastAsiaTheme="minorEastAsia"/>
          <w:szCs w:val="21"/>
        </w:rPr>
        <w:t>～</w:t>
      </w:r>
      <w:r w:rsidRPr="008816EC">
        <w:rPr>
          <w:rFonts w:eastAsiaTheme="minorEastAsia"/>
          <w:szCs w:val="21"/>
        </w:rPr>
        <w:t>5</w:t>
      </w:r>
      <w:r w:rsidRPr="008816EC">
        <w:rPr>
          <w:rFonts w:eastAsiaTheme="minorEastAsia"/>
          <w:szCs w:val="21"/>
        </w:rPr>
        <w:t>之间。</w:t>
      </w:r>
    </w:p>
    <w:p w:rsidR="00EF7681" w:rsidRPr="008816EC" w:rsidRDefault="00EF7681" w:rsidP="008816EC">
      <w:pPr>
        <w:pStyle w:val="af9"/>
        <w:numPr>
          <w:ilvl w:val="1"/>
          <w:numId w:val="0"/>
        </w:numPr>
        <w:spacing w:beforeLines="50" w:before="156" w:afterLines="50" w:after="156"/>
        <w:rPr>
          <w:rFonts w:ascii="Times New Roman"/>
          <w:szCs w:val="21"/>
        </w:rPr>
      </w:pPr>
      <w:bookmarkStart w:id="201" w:name="_Toc250990074"/>
      <w:bookmarkStart w:id="202" w:name="_Toc320435301"/>
      <w:bookmarkStart w:id="203" w:name="_Toc320525580"/>
      <w:bookmarkStart w:id="204" w:name="_Toc405380822"/>
      <w:bookmarkStart w:id="205" w:name="_Toc410637147"/>
      <w:bookmarkStart w:id="206" w:name="_Toc432773118"/>
      <w:bookmarkStart w:id="207" w:name="_Toc434309944"/>
      <w:r w:rsidRPr="008816EC">
        <w:rPr>
          <w:rFonts w:ascii="Times New Roman" w:hint="eastAsia"/>
          <w:szCs w:val="21"/>
        </w:rPr>
        <w:t xml:space="preserve">B.3 </w:t>
      </w:r>
      <w:r w:rsidRPr="008816EC">
        <w:rPr>
          <w:rFonts w:ascii="Times New Roman" w:hint="eastAsia"/>
          <w:szCs w:val="21"/>
        </w:rPr>
        <w:t>风险</w:t>
      </w:r>
      <w:bookmarkEnd w:id="201"/>
      <w:r w:rsidRPr="008816EC">
        <w:rPr>
          <w:rFonts w:ascii="Times New Roman" w:hint="eastAsia"/>
          <w:szCs w:val="21"/>
        </w:rPr>
        <w:t>评估模型</w:t>
      </w:r>
      <w:bookmarkEnd w:id="202"/>
      <w:bookmarkEnd w:id="203"/>
      <w:bookmarkEnd w:id="204"/>
      <w:bookmarkEnd w:id="205"/>
      <w:bookmarkEnd w:id="206"/>
      <w:bookmarkEnd w:id="207"/>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利用加权综合评分法，构建海平面上升风险评估模型，利用各评估单元指标分级后的结果分别计算危险性指数（</w:t>
      </w:r>
      <w:r w:rsidRPr="008816EC">
        <w:rPr>
          <w:rFonts w:eastAsiaTheme="minorEastAsia"/>
          <w:szCs w:val="21"/>
        </w:rPr>
        <w:t>H</w:t>
      </w:r>
      <w:r w:rsidRPr="008816EC">
        <w:rPr>
          <w:rFonts w:eastAsiaTheme="minorEastAsia"/>
          <w:szCs w:val="21"/>
        </w:rPr>
        <w:t>）和脆弱性指数（</w:t>
      </w:r>
      <w:r w:rsidRPr="008816EC">
        <w:rPr>
          <w:rFonts w:eastAsiaTheme="minorEastAsia"/>
          <w:szCs w:val="21"/>
        </w:rPr>
        <w:t>V</w:t>
      </w:r>
      <w:r w:rsidRPr="008816EC">
        <w:rPr>
          <w:rFonts w:eastAsiaTheme="minorEastAsia"/>
          <w:szCs w:val="21"/>
        </w:rPr>
        <w:t>）等风险因子，综合各风险因子计算获得海平面上升风险指数。</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危险性指数计算模型：</w:t>
      </w:r>
    </w:p>
    <w:p w:rsidR="00EF7681" w:rsidRPr="008816EC" w:rsidRDefault="00EF7681" w:rsidP="008816EC">
      <w:pPr>
        <w:ind w:firstLineChars="200" w:firstLine="420"/>
        <w:contextualSpacing/>
        <w:jc w:val="center"/>
        <w:rPr>
          <w:rFonts w:eastAsiaTheme="minorEastAsia"/>
          <w:szCs w:val="21"/>
        </w:rPr>
      </w:pPr>
      <w:r w:rsidRPr="008816EC">
        <w:rPr>
          <w:rFonts w:eastAsiaTheme="minorEastAsia"/>
          <w:position w:val="-28"/>
          <w:szCs w:val="21"/>
        </w:rPr>
        <w:object w:dxaOrig="1300" w:dyaOrig="680">
          <v:shape id="_x0000_i1104" type="#_x0000_t75" style="width:63.75pt;height:36pt" o:ole="">
            <v:imagedata r:id="rId163" o:title=""/>
          </v:shape>
          <o:OLEObject Type="Embed" ProgID="Equation.3" ShapeID="_x0000_i1104" DrawAspect="Content" ObjectID="_1514373208" r:id="rId164"/>
        </w:object>
      </w:r>
      <w:r w:rsidRPr="008816EC">
        <w:rPr>
          <w:rFonts w:eastAsiaTheme="minorEastAsia"/>
          <w:szCs w:val="21"/>
        </w:rPr>
        <w:fldChar w:fldCharType="begin"/>
      </w:r>
      <w:r w:rsidRPr="008816EC">
        <w:rPr>
          <w:rFonts w:eastAsiaTheme="minorEastAsia"/>
          <w:szCs w:val="21"/>
        </w:rPr>
        <w:instrText xml:space="preserve"> QUOTE </w:instrText>
      </w:r>
      <m:oMath>
        <m:r>
          <m:rPr>
            <m:sty m:val="p"/>
          </m:rPr>
          <w:rPr>
            <w:rFonts w:ascii="Cambria Math" w:eastAsiaTheme="minorEastAsia" w:hAnsi="Cambria Math"/>
            <w:szCs w:val="21"/>
          </w:rPr>
          <m:t xml:space="preserve"> H=</m:t>
        </m:r>
        <m:nary>
          <m:naryPr>
            <m:chr m:val="∑"/>
            <m:limLoc m:val="undOvr"/>
            <m:ctrlPr>
              <w:rPr>
                <w:rFonts w:ascii="Cambria Math" w:eastAsiaTheme="minorEastAsia" w:hAnsi="Cambria Math"/>
                <w:szCs w:val="21"/>
              </w:rPr>
            </m:ctrlPr>
          </m:naryPr>
          <m:sub>
            <m:r>
              <m:rPr>
                <m:sty m:val="p"/>
              </m:rPr>
              <w:rPr>
                <w:rFonts w:ascii="Cambria Math" w:eastAsiaTheme="minorEastAsia" w:hAnsi="Cambria Math"/>
                <w:szCs w:val="21"/>
              </w:rPr>
              <m:t>i=1</m:t>
            </m:r>
          </m:sub>
          <m:sup>
            <m:r>
              <m:rPr>
                <m:sty m:val="p"/>
              </m:rPr>
              <w:rPr>
                <w:rFonts w:ascii="Cambria Math" w:eastAsiaTheme="minorEastAsia" w:hAnsi="Cambria Math"/>
                <w:szCs w:val="21"/>
              </w:rPr>
              <m:t>n</m:t>
            </m:r>
          </m:sup>
          <m:e>
            <m:sSub>
              <m:sSubPr>
                <m:ctrlPr>
                  <w:rPr>
                    <w:rFonts w:ascii="Cambria Math" w:eastAsiaTheme="minorEastAsia" w:hAnsi="Cambria Math"/>
                    <w:szCs w:val="21"/>
                  </w:rPr>
                </m:ctrlPr>
              </m:sSubPr>
              <m:e>
                <m:r>
                  <m:rPr>
                    <m:sty m:val="p"/>
                  </m:rPr>
                  <w:rPr>
                    <w:rFonts w:ascii="Cambria Math" w:eastAsiaTheme="minorEastAsia" w:hAnsi="Cambria Math"/>
                    <w:szCs w:val="21"/>
                  </w:rPr>
                  <m:t>H</m:t>
                </m:r>
              </m:e>
              <m:sub>
                <m:r>
                  <m:rPr>
                    <m:sty m:val="p"/>
                  </m:rPr>
                  <w:rPr>
                    <w:rFonts w:ascii="Cambria Math" w:eastAsiaTheme="minorEastAsia" w:hAnsi="Cambria Math"/>
                    <w:szCs w:val="21"/>
                  </w:rPr>
                  <m:t>i</m:t>
                </m:r>
              </m:sub>
            </m:sSub>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i</m:t>
                </m:r>
              </m:sub>
            </m:sSub>
          </m:e>
        </m:nary>
      </m:oMath>
      <w:r w:rsidRPr="008816EC">
        <w:rPr>
          <w:rFonts w:eastAsiaTheme="minorEastAsia"/>
          <w:szCs w:val="21"/>
        </w:rPr>
        <w:instrText xml:space="preserve"> </w:instrText>
      </w:r>
      <w:r w:rsidRPr="008816EC">
        <w:rPr>
          <w:rFonts w:eastAsiaTheme="minorEastAsia"/>
          <w:szCs w:val="21"/>
        </w:rPr>
        <w:fldChar w:fldCharType="end"/>
      </w:r>
      <w:r w:rsidRPr="008816EC">
        <w:rPr>
          <w:rFonts w:eastAsiaTheme="minorEastAsia"/>
          <w:szCs w:val="21"/>
        </w:rPr>
        <w:t>··························</w:t>
      </w:r>
      <w:r w:rsidRPr="008816EC">
        <w:rPr>
          <w:rFonts w:eastAsiaTheme="minorEastAsia"/>
          <w:szCs w:val="21"/>
        </w:rPr>
        <w:t>（</w:t>
      </w:r>
      <w:r w:rsidRPr="008816EC">
        <w:rPr>
          <w:rFonts w:eastAsiaTheme="minorEastAsia"/>
          <w:szCs w:val="21"/>
        </w:rPr>
        <w:t>B.2</w:t>
      </w:r>
      <w:r w:rsidRPr="008816EC">
        <w:rPr>
          <w:rFonts w:eastAsiaTheme="minorEastAsia"/>
          <w:szCs w:val="21"/>
        </w:rPr>
        <w:t>）</w:t>
      </w:r>
    </w:p>
    <w:p w:rsidR="00EF7681" w:rsidRPr="008816EC" w:rsidRDefault="00EF7681" w:rsidP="008816EC">
      <w:pPr>
        <w:pStyle w:val="aff6"/>
        <w:spacing w:before="156" w:after="156"/>
        <w:rPr>
          <w:rFonts w:ascii="Times New Roman" w:eastAsiaTheme="minorEastAsia"/>
          <w:szCs w:val="21"/>
        </w:rPr>
      </w:pPr>
      <w:r w:rsidRPr="008816EC">
        <w:rPr>
          <w:rFonts w:ascii="Times New Roman" w:eastAsiaTheme="minorEastAsia"/>
          <w:noProof w:val="0"/>
          <w:kern w:val="2"/>
          <w:szCs w:val="21"/>
        </w:rPr>
        <w:lastRenderedPageBreak/>
        <w:t>其中，</w:t>
      </w:r>
      <w:r w:rsidRPr="008816EC">
        <w:rPr>
          <w:rFonts w:ascii="Times New Roman" w:eastAsiaTheme="minorEastAsia"/>
          <w:noProof w:val="0"/>
          <w:kern w:val="2"/>
          <w:szCs w:val="21"/>
        </w:rPr>
        <w:t>H</w:t>
      </w:r>
      <w:r w:rsidRPr="008816EC">
        <w:rPr>
          <w:rFonts w:ascii="Times New Roman" w:eastAsiaTheme="minorEastAsia"/>
          <w:noProof w:val="0"/>
          <w:kern w:val="2"/>
          <w:szCs w:val="21"/>
        </w:rPr>
        <w:t>为危险性指数，</w:t>
      </w:r>
      <w:r w:rsidRPr="008816EC">
        <w:rPr>
          <w:rFonts w:ascii="Times New Roman" w:eastAsiaTheme="minorEastAsia"/>
          <w:position w:val="-12"/>
          <w:szCs w:val="21"/>
        </w:rPr>
        <w:object w:dxaOrig="320" w:dyaOrig="360">
          <v:shape id="_x0000_i1105" type="#_x0000_t75" style="width:15.75pt;height:18pt" o:ole="">
            <v:imagedata r:id="rId165" o:title=""/>
          </v:shape>
          <o:OLEObject Type="Embed" ProgID="Equation.3" ShapeID="_x0000_i1105" DrawAspect="Content" ObjectID="_1514373209" r:id="rId166"/>
        </w:object>
      </w:r>
      <w:r w:rsidRPr="008816EC">
        <w:rPr>
          <w:rFonts w:ascii="Times New Roman" w:eastAsiaTheme="minorEastAsia"/>
          <w:noProof w:val="0"/>
          <w:kern w:val="2"/>
          <w:szCs w:val="21"/>
        </w:rPr>
        <w:t>为危险性评估的第</w:t>
      </w:r>
      <w:r w:rsidRPr="008816EC">
        <w:rPr>
          <w:rFonts w:ascii="Times New Roman" w:eastAsiaTheme="minorEastAsia"/>
          <w:noProof w:val="0"/>
          <w:kern w:val="2"/>
          <w:szCs w:val="21"/>
        </w:rPr>
        <w:t>i</w:t>
      </w:r>
      <w:r w:rsidRPr="008816EC">
        <w:rPr>
          <w:rFonts w:ascii="Times New Roman" w:eastAsiaTheme="minorEastAsia"/>
          <w:noProof w:val="0"/>
          <w:kern w:val="2"/>
          <w:szCs w:val="21"/>
        </w:rPr>
        <w:t>个指标，</w:t>
      </w:r>
      <w:r w:rsidRPr="008816EC">
        <w:rPr>
          <w:rFonts w:ascii="Times New Roman" w:eastAsiaTheme="minorEastAsia"/>
          <w:position w:val="-12"/>
          <w:szCs w:val="21"/>
        </w:rPr>
        <w:object w:dxaOrig="240" w:dyaOrig="360">
          <v:shape id="_x0000_i1106" type="#_x0000_t75" style="width:12pt;height:18pt" o:ole="">
            <v:imagedata r:id="rId167" o:title=""/>
          </v:shape>
          <o:OLEObject Type="Embed" ProgID="Equation.3" ShapeID="_x0000_i1106" DrawAspect="Content" ObjectID="_1514373210" r:id="rId168"/>
        </w:object>
      </w:r>
      <w:r w:rsidRPr="008816EC">
        <w:rPr>
          <w:rFonts w:ascii="Times New Roman" w:eastAsiaTheme="minorEastAsia"/>
          <w:noProof w:val="0"/>
          <w:kern w:val="2"/>
          <w:szCs w:val="21"/>
        </w:rPr>
        <w:t>为第</w:t>
      </w:r>
      <w:r w:rsidRPr="008816EC">
        <w:rPr>
          <w:rFonts w:ascii="Times New Roman" w:eastAsiaTheme="minorEastAsia"/>
          <w:noProof w:val="0"/>
          <w:kern w:val="2"/>
          <w:szCs w:val="21"/>
        </w:rPr>
        <w:t>i</w:t>
      </w:r>
      <w:r w:rsidRPr="008816EC">
        <w:rPr>
          <w:rFonts w:ascii="Times New Roman" w:eastAsiaTheme="minorEastAsia"/>
          <w:noProof w:val="0"/>
          <w:kern w:val="2"/>
          <w:szCs w:val="21"/>
        </w:rPr>
        <w:t>个危险性指</w:t>
      </w:r>
      <w:r w:rsidRPr="008816EC">
        <w:rPr>
          <w:rFonts w:ascii="Times New Roman" w:eastAsiaTheme="minorEastAsia"/>
          <w:szCs w:val="21"/>
        </w:rPr>
        <w:t>标</w:t>
      </w:r>
      <w:r w:rsidRPr="008816EC">
        <w:rPr>
          <w:rFonts w:ascii="Times New Roman" w:eastAsiaTheme="minorEastAsia"/>
          <w:noProof w:val="0"/>
          <w:kern w:val="2"/>
          <w:szCs w:val="21"/>
        </w:rPr>
        <w:t>的权重系数，</w:t>
      </w:r>
      <w:r w:rsidRPr="008816EC">
        <w:rPr>
          <w:rFonts w:ascii="Times New Roman" w:eastAsiaTheme="minorEastAsia"/>
          <w:noProof w:val="0"/>
          <w:kern w:val="2"/>
          <w:szCs w:val="21"/>
        </w:rPr>
        <w:t>n</w:t>
      </w:r>
      <w:r w:rsidRPr="008816EC">
        <w:rPr>
          <w:rFonts w:ascii="Times New Roman" w:eastAsiaTheme="minorEastAsia"/>
          <w:noProof w:val="0"/>
          <w:kern w:val="2"/>
          <w:szCs w:val="21"/>
        </w:rPr>
        <w:t>为危险性指标的个数。</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脆弱性指数计算模型：</w:t>
      </w:r>
    </w:p>
    <w:p w:rsidR="00EF7681" w:rsidRPr="008816EC" w:rsidRDefault="00EF7681" w:rsidP="008816EC">
      <w:pPr>
        <w:pStyle w:val="aff6"/>
        <w:spacing w:before="156" w:after="156"/>
        <w:jc w:val="center"/>
        <w:rPr>
          <w:rFonts w:ascii="Times New Roman" w:eastAsiaTheme="minorEastAsia"/>
          <w:szCs w:val="21"/>
        </w:rPr>
      </w:pPr>
      <w:r w:rsidRPr="008816EC">
        <w:rPr>
          <w:rFonts w:ascii="Times New Roman" w:eastAsiaTheme="minorEastAsia"/>
          <w:noProof w:val="0"/>
          <w:kern w:val="2"/>
          <w:szCs w:val="21"/>
        </w:rPr>
        <w:fldChar w:fldCharType="begin"/>
      </w:r>
      <w:r w:rsidRPr="008816EC">
        <w:rPr>
          <w:rFonts w:ascii="Times New Roman" w:eastAsiaTheme="minorEastAsia"/>
          <w:noProof w:val="0"/>
          <w:kern w:val="2"/>
          <w:szCs w:val="21"/>
        </w:rPr>
        <w:instrText xml:space="preserve"> QUOTE </w:instrText>
      </w:r>
      <m:oMath>
        <m:r>
          <m:rPr>
            <m:sty m:val="p"/>
          </m:rPr>
          <w:rPr>
            <w:rFonts w:ascii="Cambria Math" w:eastAsiaTheme="minorEastAsia" w:hAnsi="Cambria Math"/>
            <w:szCs w:val="21"/>
          </w:rPr>
          <m:t xml:space="preserve"> V=</m:t>
        </m:r>
        <m:nary>
          <m:naryPr>
            <m:chr m:val="∑"/>
            <m:limLoc m:val="undOvr"/>
            <m:ctrlPr>
              <w:rPr>
                <w:rFonts w:ascii="Cambria Math" w:eastAsiaTheme="minorEastAsia" w:hAnsi="Cambria Math"/>
                <w:szCs w:val="21"/>
              </w:rPr>
            </m:ctrlPr>
          </m:naryPr>
          <m:sub>
            <m:r>
              <m:rPr>
                <m:sty m:val="p"/>
              </m:rPr>
              <w:rPr>
                <w:rFonts w:ascii="Cambria Math" w:eastAsiaTheme="minorEastAsia" w:hAnsi="Cambria Math"/>
                <w:szCs w:val="21"/>
              </w:rPr>
              <m:t>i=1</m:t>
            </m:r>
          </m:sub>
          <m:sup>
            <m:r>
              <m:rPr>
                <m:sty m:val="p"/>
              </m:rPr>
              <w:rPr>
                <w:rFonts w:ascii="Cambria Math" w:eastAsiaTheme="minorEastAsia" w:hAnsi="Cambria Math"/>
                <w:szCs w:val="21"/>
              </w:rPr>
              <m:t>n</m:t>
            </m:r>
          </m:sup>
          <m:e>
            <m:sSub>
              <m:sSubPr>
                <m:ctrlPr>
                  <w:rPr>
                    <w:rFonts w:ascii="Cambria Math" w:eastAsiaTheme="minorEastAsia" w:hAnsi="Cambria Math"/>
                    <w:szCs w:val="21"/>
                  </w:rPr>
                </m:ctrlPr>
              </m:sSubPr>
              <m:e>
                <m:r>
                  <m:rPr>
                    <m:sty m:val="p"/>
                  </m:rPr>
                  <w:rPr>
                    <w:rFonts w:ascii="Cambria Math" w:eastAsiaTheme="minorEastAsia" w:hAnsi="Cambria Math"/>
                    <w:szCs w:val="21"/>
                  </w:rPr>
                  <m:t>V</m:t>
                </m:r>
              </m:e>
              <m:sub>
                <m:r>
                  <m:rPr>
                    <m:sty m:val="p"/>
                  </m:rPr>
                  <w:rPr>
                    <w:rFonts w:ascii="Cambria Math" w:eastAsiaTheme="minorEastAsia" w:hAnsi="Cambria Math"/>
                    <w:szCs w:val="21"/>
                  </w:rPr>
                  <m:t>i</m:t>
                </m:r>
              </m:sub>
            </m:sSub>
            <m:sSub>
              <m:sSubPr>
                <m:ctrlPr>
                  <w:rPr>
                    <w:rFonts w:ascii="Cambria Math" w:eastAsiaTheme="minorEastAsia" w:hAnsi="Cambria Math"/>
                    <w:szCs w:val="21"/>
                  </w:rPr>
                </m:ctrlPr>
              </m:sSubPr>
              <m:e>
                <m:r>
                  <m:rPr>
                    <m:sty m:val="p"/>
                  </m:rPr>
                  <w:rPr>
                    <w:rFonts w:ascii="Cambria Math" w:eastAsiaTheme="minorEastAsia" w:hAnsi="Cambria Math"/>
                    <w:szCs w:val="21"/>
                  </w:rPr>
                  <m:t>c</m:t>
                </m:r>
              </m:e>
              <m:sub>
                <m:r>
                  <m:rPr>
                    <m:sty m:val="p"/>
                  </m:rPr>
                  <w:rPr>
                    <w:rFonts w:ascii="Cambria Math" w:eastAsiaTheme="minorEastAsia" w:hAnsi="Cambria Math"/>
                    <w:szCs w:val="21"/>
                  </w:rPr>
                  <m:t>i</m:t>
                </m:r>
              </m:sub>
            </m:sSub>
          </m:e>
        </m:nary>
      </m:oMath>
      <w:r w:rsidRPr="008816EC">
        <w:rPr>
          <w:rFonts w:ascii="Times New Roman" w:eastAsiaTheme="minorEastAsia"/>
          <w:noProof w:val="0"/>
          <w:kern w:val="2"/>
          <w:szCs w:val="21"/>
        </w:rPr>
        <w:instrText xml:space="preserve"> </w:instrText>
      </w:r>
      <w:r w:rsidRPr="008816EC">
        <w:rPr>
          <w:rFonts w:ascii="Times New Roman" w:eastAsiaTheme="minorEastAsia"/>
          <w:noProof w:val="0"/>
          <w:kern w:val="2"/>
          <w:szCs w:val="21"/>
        </w:rPr>
        <w:fldChar w:fldCharType="separate"/>
      </w:r>
      <w:r w:rsidRPr="008816EC">
        <w:rPr>
          <w:rFonts w:ascii="Times New Roman" w:eastAsiaTheme="minorEastAsia"/>
          <w:position w:val="-28"/>
          <w:szCs w:val="21"/>
        </w:rPr>
        <w:object w:dxaOrig="1120" w:dyaOrig="680">
          <v:shape id="_x0000_i1107" type="#_x0000_t75" style="width:55.5pt;height:36pt" o:ole="">
            <v:imagedata r:id="rId169" o:title=""/>
          </v:shape>
          <o:OLEObject Type="Embed" ProgID="Equation.3" ShapeID="_x0000_i1107" DrawAspect="Content" ObjectID="_1514373211" r:id="rId170"/>
        </w:object>
      </w:r>
      <w:r w:rsidRPr="008816EC">
        <w:rPr>
          <w:rFonts w:ascii="Times New Roman" w:eastAsiaTheme="minorEastAsia"/>
          <w:noProof w:val="0"/>
          <w:kern w:val="2"/>
          <w:szCs w:val="21"/>
        </w:rPr>
        <w:fldChar w:fldCharType="end"/>
      </w:r>
      <w:r w:rsidRPr="008816EC">
        <w:rPr>
          <w:rFonts w:ascii="Times New Roman" w:eastAsiaTheme="minorEastAsia"/>
          <w:noProof w:val="0"/>
          <w:kern w:val="2"/>
          <w:szCs w:val="21"/>
        </w:rPr>
        <w:t>··························</w:t>
      </w:r>
      <w:r w:rsidRPr="008816EC">
        <w:rPr>
          <w:rFonts w:ascii="Times New Roman" w:eastAsiaTheme="minorEastAsia"/>
          <w:noProof w:val="0"/>
          <w:kern w:val="2"/>
          <w:szCs w:val="21"/>
        </w:rPr>
        <w:t>（</w:t>
      </w:r>
      <w:r w:rsidRPr="008816EC">
        <w:rPr>
          <w:rFonts w:ascii="Times New Roman" w:eastAsiaTheme="minorEastAsia"/>
          <w:szCs w:val="21"/>
        </w:rPr>
        <w:t>B.</w:t>
      </w:r>
      <w:r w:rsidRPr="008816EC">
        <w:rPr>
          <w:rFonts w:ascii="Times New Roman" w:eastAsiaTheme="minorEastAsia"/>
          <w:noProof w:val="0"/>
          <w:kern w:val="2"/>
          <w:szCs w:val="21"/>
        </w:rPr>
        <w:t>3</w:t>
      </w:r>
      <w:r w:rsidRPr="008816EC">
        <w:rPr>
          <w:rFonts w:ascii="Times New Roman" w:eastAsiaTheme="minorEastAsia"/>
          <w:noProof w:val="0"/>
          <w:kern w:val="2"/>
          <w:szCs w:val="21"/>
        </w:rPr>
        <w:t>）</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其中，</w:t>
      </w:r>
      <w:r w:rsidRPr="008816EC">
        <w:rPr>
          <w:rFonts w:eastAsiaTheme="minorEastAsia"/>
          <w:szCs w:val="21"/>
        </w:rPr>
        <w:t>V</w:t>
      </w:r>
      <w:r w:rsidRPr="008816EC">
        <w:rPr>
          <w:rFonts w:eastAsiaTheme="minorEastAsia"/>
          <w:szCs w:val="21"/>
        </w:rPr>
        <w:t>为脆弱性指数，</w:t>
      </w:r>
      <w:r w:rsidRPr="008816EC">
        <w:rPr>
          <w:rFonts w:eastAsiaTheme="minorEastAsia"/>
          <w:position w:val="-12"/>
          <w:szCs w:val="21"/>
        </w:rPr>
        <w:object w:dxaOrig="240" w:dyaOrig="360">
          <v:shape id="_x0000_i1108" type="#_x0000_t75" style="width:12pt;height:18pt" o:ole="">
            <v:imagedata r:id="rId171" o:title=""/>
          </v:shape>
          <o:OLEObject Type="Embed" ProgID="Equation.3" ShapeID="_x0000_i1108" DrawAspect="Content" ObjectID="_1514373212" r:id="rId172"/>
        </w:object>
      </w:r>
      <w:r w:rsidRPr="008816EC">
        <w:rPr>
          <w:rFonts w:eastAsiaTheme="minorEastAsia"/>
          <w:szCs w:val="21"/>
        </w:rPr>
        <w:t>为脆弱性评估的第</w:t>
      </w:r>
      <w:r w:rsidRPr="008816EC">
        <w:rPr>
          <w:rFonts w:eastAsiaTheme="minorEastAsia"/>
          <w:szCs w:val="21"/>
        </w:rPr>
        <w:t>i</w:t>
      </w:r>
      <w:r w:rsidRPr="008816EC">
        <w:rPr>
          <w:rFonts w:eastAsiaTheme="minorEastAsia"/>
          <w:szCs w:val="21"/>
        </w:rPr>
        <w:t>个指标，</w:t>
      </w:r>
      <w:r w:rsidRPr="008816EC">
        <w:rPr>
          <w:rFonts w:eastAsiaTheme="minorEastAsia"/>
          <w:position w:val="-12"/>
          <w:szCs w:val="21"/>
        </w:rPr>
        <w:object w:dxaOrig="220" w:dyaOrig="360">
          <v:shape id="_x0000_i1109" type="#_x0000_t75" style="width:10.5pt;height:18pt" o:ole="">
            <v:imagedata r:id="rId173" o:title=""/>
          </v:shape>
          <o:OLEObject Type="Embed" ProgID="Equation.3" ShapeID="_x0000_i1109" DrawAspect="Content" ObjectID="_1514373213" r:id="rId174"/>
        </w:object>
      </w:r>
      <w:r w:rsidRPr="008816EC">
        <w:rPr>
          <w:rFonts w:eastAsiaTheme="minorEastAsia"/>
          <w:szCs w:val="21"/>
        </w:rPr>
        <w:t>为第</w:t>
      </w:r>
      <w:r w:rsidRPr="008816EC">
        <w:rPr>
          <w:rFonts w:eastAsiaTheme="minorEastAsia"/>
          <w:szCs w:val="21"/>
        </w:rPr>
        <w:t>i</w:t>
      </w:r>
      <w:r w:rsidRPr="008816EC">
        <w:rPr>
          <w:rFonts w:eastAsiaTheme="minorEastAsia"/>
          <w:szCs w:val="21"/>
        </w:rPr>
        <w:t>个脆弱性指标的权重系数，</w:t>
      </w:r>
      <w:r w:rsidRPr="008816EC">
        <w:rPr>
          <w:rFonts w:eastAsiaTheme="minorEastAsia"/>
          <w:szCs w:val="21"/>
        </w:rPr>
        <w:t>n</w:t>
      </w:r>
      <w:r w:rsidRPr="008816EC">
        <w:rPr>
          <w:rFonts w:eastAsiaTheme="minorEastAsia"/>
          <w:szCs w:val="21"/>
        </w:rPr>
        <w:t>为脆弱性指标的个数。</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风险指数计算模型：</w:t>
      </w:r>
    </w:p>
    <w:p w:rsidR="00EF7681" w:rsidRPr="008816EC" w:rsidRDefault="00EF7681" w:rsidP="008816EC">
      <w:pPr>
        <w:jc w:val="center"/>
        <w:rPr>
          <w:rFonts w:eastAsiaTheme="minorEastAsia"/>
          <w:szCs w:val="21"/>
        </w:rPr>
      </w:pPr>
      <w:r w:rsidRPr="008816EC">
        <w:rPr>
          <w:rFonts w:eastAsiaTheme="minorEastAsia"/>
          <w:szCs w:val="21"/>
        </w:rPr>
        <w:fldChar w:fldCharType="begin"/>
      </w:r>
      <w:r w:rsidRPr="008816EC">
        <w:rPr>
          <w:rFonts w:eastAsiaTheme="minorEastAsia"/>
          <w:szCs w:val="21"/>
        </w:rPr>
        <w:instrText xml:space="preserve"> QUOTE </w:instrText>
      </w:r>
      <m:oMath>
        <m:r>
          <m:rPr>
            <m:sty m:val="p"/>
          </m:rPr>
          <w:rPr>
            <w:rFonts w:ascii="Cambria Math" w:eastAsiaTheme="minorEastAsia" w:hAnsi="Cambria Math"/>
            <w:szCs w:val="21"/>
          </w:rPr>
          <m:t>SLRI=</m:t>
        </m:r>
        <m:f>
          <m:fPr>
            <m:ctrlPr>
              <w:rPr>
                <w:rFonts w:ascii="Cambria Math" w:eastAsiaTheme="minorEastAsia" w:hAnsi="Cambria Math"/>
                <w:szCs w:val="21"/>
              </w:rPr>
            </m:ctrlPr>
          </m:fPr>
          <m:num>
            <m:sSup>
              <m:sSupPr>
                <m:ctrlPr>
                  <w:rPr>
                    <w:rFonts w:ascii="Cambria Math" w:eastAsiaTheme="minorEastAsia" w:hAnsi="Cambria Math"/>
                    <w:szCs w:val="21"/>
                  </w:rPr>
                </m:ctrlPr>
              </m:sSupPr>
              <m:e>
                <m:r>
                  <m:rPr>
                    <m:sty m:val="p"/>
                  </m:rPr>
                  <w:rPr>
                    <w:rFonts w:ascii="Cambria Math" w:eastAsiaTheme="minorEastAsia" w:hAnsi="Cambria Math"/>
                    <w:szCs w:val="21"/>
                  </w:rPr>
                  <m:t>H</m:t>
                </m:r>
              </m:e>
              <m:sup>
                <m:r>
                  <m:rPr>
                    <m:sty m:val="p"/>
                  </m:rPr>
                  <w:rPr>
                    <w:rFonts w:ascii="Cambria Math" w:eastAsiaTheme="minorEastAsia" w:hAnsi="Cambria Math"/>
                    <w:szCs w:val="21"/>
                  </w:rPr>
                  <m:t>α</m:t>
                </m:r>
              </m:sup>
            </m:sSup>
            <m:r>
              <m:rPr>
                <m:sty m:val="p"/>
              </m:rPr>
              <w:rPr>
                <w:rFonts w:ascii="Cambria Math" w:eastAsiaTheme="minorEastAsia" w:hAnsi="Cambria Math"/>
                <w:szCs w:val="21"/>
              </w:rPr>
              <m:t>×</m:t>
            </m:r>
            <m:sSup>
              <m:sSupPr>
                <m:ctrlPr>
                  <w:rPr>
                    <w:rFonts w:ascii="Cambria Math" w:eastAsiaTheme="minorEastAsia" w:hAnsi="Cambria Math"/>
                    <w:szCs w:val="21"/>
                  </w:rPr>
                </m:ctrlPr>
              </m:sSupPr>
              <m:e>
                <m:r>
                  <m:rPr>
                    <m:sty m:val="p"/>
                  </m:rPr>
                  <w:rPr>
                    <w:rFonts w:ascii="Cambria Math" w:eastAsiaTheme="minorEastAsia" w:hAnsi="Cambria Math"/>
                    <w:szCs w:val="21"/>
                  </w:rPr>
                  <m:t>E</m:t>
                </m:r>
              </m:e>
              <m:sup>
                <m:r>
                  <m:rPr>
                    <m:sty m:val="p"/>
                  </m:rPr>
                  <w:rPr>
                    <w:rFonts w:ascii="Cambria Math" w:eastAsiaTheme="minorEastAsia" w:hAnsi="Cambria Math"/>
                    <w:szCs w:val="21"/>
                  </w:rPr>
                  <m:t>β</m:t>
                </m:r>
              </m:sup>
            </m:sSup>
            <m:r>
              <m:rPr>
                <m:sty m:val="p"/>
              </m:rPr>
              <w:rPr>
                <w:rFonts w:ascii="Cambria Math" w:eastAsiaTheme="minorEastAsia" w:hAnsi="Cambria Math"/>
                <w:szCs w:val="21"/>
              </w:rPr>
              <m:t>×</m:t>
            </m:r>
            <m:sSup>
              <m:sSupPr>
                <m:ctrlPr>
                  <w:rPr>
                    <w:rFonts w:ascii="Cambria Math" w:eastAsiaTheme="minorEastAsia" w:hAnsi="Cambria Math"/>
                    <w:szCs w:val="21"/>
                  </w:rPr>
                </m:ctrlPr>
              </m:sSupPr>
              <m:e>
                <m:r>
                  <m:rPr>
                    <m:sty m:val="p"/>
                  </m:rPr>
                  <w:rPr>
                    <w:rFonts w:ascii="Cambria Math" w:eastAsiaTheme="minorEastAsia" w:hAnsi="Cambria Math"/>
                    <w:szCs w:val="21"/>
                  </w:rPr>
                  <m:t>V</m:t>
                </m:r>
              </m:e>
              <m:sup>
                <m:r>
                  <m:rPr>
                    <m:sty m:val="p"/>
                  </m:rPr>
                  <w:rPr>
                    <w:rFonts w:ascii="Cambria Math" w:eastAsiaTheme="minorEastAsia" w:hAnsi="Cambria Math"/>
                    <w:szCs w:val="21"/>
                  </w:rPr>
                  <m:t>γ</m:t>
                </m:r>
              </m:sup>
            </m:sSup>
          </m:num>
          <m:den>
            <m:r>
              <m:rPr>
                <m:sty m:val="p"/>
              </m:rPr>
              <w:rPr>
                <w:rFonts w:ascii="Cambria Math" w:eastAsiaTheme="minorEastAsia" w:hAnsi="Cambria Math"/>
                <w:szCs w:val="21"/>
              </w:rPr>
              <m:t>1+</m:t>
            </m:r>
            <m:sSup>
              <m:sSupPr>
                <m:ctrlPr>
                  <w:rPr>
                    <w:rFonts w:ascii="Cambria Math" w:eastAsiaTheme="minorEastAsia" w:hAnsi="Cambria Math"/>
                    <w:szCs w:val="21"/>
                  </w:rPr>
                </m:ctrlPr>
              </m:sSupPr>
              <m:e>
                <m:r>
                  <m:rPr>
                    <m:sty m:val="p"/>
                  </m:rPr>
                  <w:rPr>
                    <w:rFonts w:ascii="Cambria Math" w:eastAsiaTheme="minorEastAsia" w:hAnsi="Cambria Math"/>
                    <w:szCs w:val="21"/>
                  </w:rPr>
                  <m:t>R</m:t>
                </m:r>
              </m:e>
              <m:sup>
                <m:r>
                  <m:rPr>
                    <m:sty m:val="p"/>
                  </m:rPr>
                  <w:rPr>
                    <w:rFonts w:ascii="Cambria Math" w:eastAsiaTheme="minorEastAsia" w:hAnsi="Cambria Math"/>
                    <w:szCs w:val="21"/>
                  </w:rPr>
                  <m:t>δ</m:t>
                </m:r>
              </m:sup>
            </m:sSup>
          </m:den>
        </m:f>
      </m:oMath>
      <w:r w:rsidRPr="008816EC">
        <w:rPr>
          <w:rFonts w:eastAsiaTheme="minorEastAsia"/>
          <w:szCs w:val="21"/>
        </w:rPr>
        <w:instrText xml:space="preserve"> </w:instrText>
      </w:r>
      <w:r w:rsidRPr="008816EC">
        <w:rPr>
          <w:rFonts w:eastAsiaTheme="minorEastAsia"/>
          <w:szCs w:val="21"/>
        </w:rPr>
        <w:fldChar w:fldCharType="end"/>
      </w:r>
      <w:r w:rsidRPr="008816EC">
        <w:rPr>
          <w:rFonts w:eastAsiaTheme="minorEastAsia"/>
          <w:position w:val="-6"/>
          <w:szCs w:val="21"/>
        </w:rPr>
        <w:object w:dxaOrig="1680" w:dyaOrig="320">
          <v:shape id="_x0000_i1110" type="#_x0000_t75" style="width:84pt;height:16.5pt" o:ole="">
            <v:imagedata r:id="rId175" o:title=""/>
          </v:shape>
          <o:OLEObject Type="Embed" ProgID="Equation.3" ShapeID="_x0000_i1110" DrawAspect="Content" ObjectID="_1514373214" r:id="rId176"/>
        </w:object>
      </w:r>
      <w:r w:rsidRPr="008816EC">
        <w:rPr>
          <w:rFonts w:eastAsiaTheme="minorEastAsia"/>
          <w:szCs w:val="21"/>
        </w:rPr>
        <w:fldChar w:fldCharType="begin"/>
      </w:r>
      <w:r w:rsidRPr="008816EC">
        <w:rPr>
          <w:rFonts w:eastAsiaTheme="minorEastAsia"/>
          <w:szCs w:val="21"/>
        </w:rPr>
        <w:instrText xml:space="preserve"> QUOTE </w:instrText>
      </w:r>
      <m:oMath>
        <m:r>
          <m:rPr>
            <m:sty m:val="p"/>
          </m:rPr>
          <w:rPr>
            <w:rFonts w:ascii="Cambria Math" w:eastAsiaTheme="minorEastAsia" w:hAnsi="Cambria Math"/>
            <w:szCs w:val="21"/>
          </w:rPr>
          <m:t>SLRI=</m:t>
        </m:r>
        <m:f>
          <m:fPr>
            <m:ctrlPr>
              <w:rPr>
                <w:rFonts w:ascii="Cambria Math" w:eastAsiaTheme="minorEastAsia" w:hAnsi="Cambria Math"/>
                <w:szCs w:val="21"/>
              </w:rPr>
            </m:ctrlPr>
          </m:fPr>
          <m:num>
            <m:sSup>
              <m:sSupPr>
                <m:ctrlPr>
                  <w:rPr>
                    <w:rFonts w:ascii="Cambria Math" w:eastAsiaTheme="minorEastAsia" w:hAnsi="Cambria Math"/>
                    <w:szCs w:val="21"/>
                  </w:rPr>
                </m:ctrlPr>
              </m:sSupPr>
              <m:e>
                <m:r>
                  <m:rPr>
                    <m:sty m:val="p"/>
                  </m:rPr>
                  <w:rPr>
                    <w:rFonts w:ascii="Cambria Math" w:eastAsiaTheme="minorEastAsia" w:hAnsi="Cambria Math"/>
                    <w:szCs w:val="21"/>
                  </w:rPr>
                  <m:t>H</m:t>
                </m:r>
              </m:e>
              <m:sup>
                <m:r>
                  <m:rPr>
                    <m:sty m:val="p"/>
                  </m:rPr>
                  <w:rPr>
                    <w:rFonts w:ascii="Cambria Math" w:eastAsiaTheme="minorEastAsia" w:hAnsi="Cambria Math"/>
                    <w:szCs w:val="21"/>
                  </w:rPr>
                  <m:t>α</m:t>
                </m:r>
              </m:sup>
            </m:sSup>
            <m:r>
              <m:rPr>
                <m:sty m:val="p"/>
              </m:rPr>
              <w:rPr>
                <w:rFonts w:ascii="Cambria Math" w:eastAsiaTheme="minorEastAsia" w:hAnsi="Cambria Math"/>
                <w:szCs w:val="21"/>
              </w:rPr>
              <m:t>×</m:t>
            </m:r>
            <m:sSup>
              <m:sSupPr>
                <m:ctrlPr>
                  <w:rPr>
                    <w:rFonts w:ascii="Cambria Math" w:eastAsiaTheme="minorEastAsia" w:hAnsi="Cambria Math"/>
                    <w:szCs w:val="21"/>
                  </w:rPr>
                </m:ctrlPr>
              </m:sSupPr>
              <m:e>
                <m:r>
                  <m:rPr>
                    <m:sty m:val="p"/>
                  </m:rPr>
                  <w:rPr>
                    <w:rFonts w:ascii="Cambria Math" w:eastAsiaTheme="minorEastAsia" w:hAnsi="Cambria Math"/>
                    <w:szCs w:val="21"/>
                  </w:rPr>
                  <m:t>E</m:t>
                </m:r>
              </m:e>
              <m:sup>
                <m:r>
                  <m:rPr>
                    <m:sty m:val="p"/>
                  </m:rPr>
                  <w:rPr>
                    <w:rFonts w:ascii="Cambria Math" w:eastAsiaTheme="minorEastAsia" w:hAnsi="Cambria Math"/>
                    <w:szCs w:val="21"/>
                  </w:rPr>
                  <m:t>β</m:t>
                </m:r>
              </m:sup>
            </m:sSup>
            <m:r>
              <m:rPr>
                <m:sty m:val="p"/>
              </m:rPr>
              <w:rPr>
                <w:rFonts w:ascii="Cambria Math" w:eastAsiaTheme="minorEastAsia" w:hAnsi="Cambria Math"/>
                <w:szCs w:val="21"/>
              </w:rPr>
              <m:t>×</m:t>
            </m:r>
            <m:sSup>
              <m:sSupPr>
                <m:ctrlPr>
                  <w:rPr>
                    <w:rFonts w:ascii="Cambria Math" w:eastAsiaTheme="minorEastAsia" w:hAnsi="Cambria Math"/>
                    <w:szCs w:val="21"/>
                  </w:rPr>
                </m:ctrlPr>
              </m:sSupPr>
              <m:e>
                <m:r>
                  <m:rPr>
                    <m:sty m:val="p"/>
                  </m:rPr>
                  <w:rPr>
                    <w:rFonts w:ascii="Cambria Math" w:eastAsiaTheme="minorEastAsia" w:hAnsi="Cambria Math"/>
                    <w:szCs w:val="21"/>
                  </w:rPr>
                  <m:t>V</m:t>
                </m:r>
              </m:e>
              <m:sup>
                <m:r>
                  <m:rPr>
                    <m:sty m:val="p"/>
                  </m:rPr>
                  <w:rPr>
                    <w:rFonts w:ascii="Cambria Math" w:eastAsiaTheme="minorEastAsia" w:hAnsi="Cambria Math"/>
                    <w:szCs w:val="21"/>
                  </w:rPr>
                  <m:t>γ</m:t>
                </m:r>
              </m:sup>
            </m:sSup>
          </m:num>
          <m:den>
            <m:r>
              <m:rPr>
                <m:sty m:val="p"/>
              </m:rPr>
              <w:rPr>
                <w:rFonts w:ascii="Cambria Math" w:eastAsiaTheme="minorEastAsia" w:hAnsi="Cambria Math"/>
                <w:szCs w:val="21"/>
              </w:rPr>
              <m:t>1+</m:t>
            </m:r>
            <m:sSup>
              <m:sSupPr>
                <m:ctrlPr>
                  <w:rPr>
                    <w:rFonts w:ascii="Cambria Math" w:eastAsiaTheme="minorEastAsia" w:hAnsi="Cambria Math"/>
                    <w:szCs w:val="21"/>
                  </w:rPr>
                </m:ctrlPr>
              </m:sSupPr>
              <m:e>
                <m:r>
                  <m:rPr>
                    <m:sty m:val="p"/>
                  </m:rPr>
                  <w:rPr>
                    <w:rFonts w:ascii="Cambria Math" w:eastAsiaTheme="minorEastAsia" w:hAnsi="Cambria Math"/>
                    <w:szCs w:val="21"/>
                  </w:rPr>
                  <m:t>R</m:t>
                </m:r>
              </m:e>
              <m:sup>
                <m:r>
                  <m:rPr>
                    <m:sty m:val="p"/>
                  </m:rPr>
                  <w:rPr>
                    <w:rFonts w:ascii="Cambria Math" w:eastAsiaTheme="minorEastAsia" w:hAnsi="Cambria Math"/>
                    <w:szCs w:val="21"/>
                  </w:rPr>
                  <m:t>δ</m:t>
                </m:r>
              </m:sup>
            </m:sSup>
          </m:den>
        </m:f>
      </m:oMath>
      <w:r w:rsidRPr="008816EC">
        <w:rPr>
          <w:rFonts w:eastAsiaTheme="minorEastAsia"/>
          <w:szCs w:val="21"/>
        </w:rPr>
        <w:instrText xml:space="preserve"> </w:instrText>
      </w:r>
      <w:r w:rsidRPr="008816EC">
        <w:rPr>
          <w:rFonts w:eastAsiaTheme="minorEastAsia"/>
          <w:szCs w:val="21"/>
        </w:rPr>
        <w:fldChar w:fldCharType="end"/>
      </w:r>
      <w:r w:rsidRPr="008816EC">
        <w:rPr>
          <w:rFonts w:eastAsiaTheme="minorEastAsia"/>
          <w:szCs w:val="21"/>
        </w:rPr>
        <w:t>·························</w:t>
      </w:r>
      <w:r w:rsidRPr="008816EC">
        <w:rPr>
          <w:rFonts w:eastAsiaTheme="minorEastAsia"/>
          <w:szCs w:val="21"/>
        </w:rPr>
        <w:t>（</w:t>
      </w:r>
      <w:r w:rsidRPr="008816EC">
        <w:rPr>
          <w:rFonts w:eastAsiaTheme="minorEastAsia"/>
          <w:szCs w:val="21"/>
        </w:rPr>
        <w:t>B.4</w:t>
      </w:r>
      <w:r w:rsidRPr="008816EC">
        <w:rPr>
          <w:rFonts w:eastAsiaTheme="minorEastAsia"/>
          <w:szCs w:val="21"/>
        </w:rPr>
        <w:t>）</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其中，</w:t>
      </w:r>
      <w:r w:rsidRPr="008816EC">
        <w:rPr>
          <w:rFonts w:eastAsiaTheme="minorEastAsia"/>
          <w:szCs w:val="21"/>
        </w:rPr>
        <w:t>SLRI</w:t>
      </w:r>
      <w:r w:rsidRPr="008816EC">
        <w:rPr>
          <w:rFonts w:eastAsiaTheme="minorEastAsia"/>
          <w:szCs w:val="21"/>
        </w:rPr>
        <w:t>为海平面上升的风险指数，</w:t>
      </w:r>
      <w:r w:rsidRPr="008816EC">
        <w:rPr>
          <w:rFonts w:eastAsiaTheme="minorEastAsia"/>
          <w:szCs w:val="21"/>
        </w:rPr>
        <w:t>H</w:t>
      </w:r>
      <w:r w:rsidRPr="008816EC">
        <w:rPr>
          <w:rFonts w:eastAsiaTheme="minorEastAsia"/>
          <w:szCs w:val="21"/>
        </w:rPr>
        <w:t>为危险度指数，</w:t>
      </w:r>
      <w:r w:rsidRPr="008816EC">
        <w:rPr>
          <w:rFonts w:eastAsiaTheme="minorEastAsia"/>
          <w:szCs w:val="21"/>
        </w:rPr>
        <w:t>V</w:t>
      </w:r>
      <w:r w:rsidRPr="008816EC">
        <w:rPr>
          <w:rFonts w:eastAsiaTheme="minorEastAsia"/>
          <w:szCs w:val="21"/>
        </w:rPr>
        <w:t>为脆弱性指数，</w:t>
      </w:r>
      <m:oMath>
        <m:r>
          <m:rPr>
            <m:sty m:val="p"/>
          </m:rPr>
          <w:rPr>
            <w:rFonts w:ascii="Cambria Math" w:eastAsiaTheme="minorEastAsia" w:hAnsi="Cambria Math"/>
            <w:szCs w:val="21"/>
          </w:rPr>
          <m:t>α</m:t>
        </m:r>
      </m:oMath>
      <w:r w:rsidRPr="008816EC">
        <w:rPr>
          <w:rFonts w:eastAsiaTheme="minorEastAsia"/>
          <w:szCs w:val="21"/>
        </w:rPr>
        <w:t>和</w:t>
      </w:r>
      <m:oMath>
        <m:r>
          <m:rPr>
            <m:sty m:val="p"/>
          </m:rPr>
          <w:rPr>
            <w:rFonts w:ascii="Cambria Math" w:eastAsiaTheme="minorEastAsia" w:hAnsi="Cambria Math"/>
            <w:szCs w:val="21"/>
          </w:rPr>
          <m:t>β</m:t>
        </m:r>
      </m:oMath>
      <w:r w:rsidRPr="008816EC">
        <w:rPr>
          <w:rFonts w:eastAsiaTheme="minorEastAsia"/>
          <w:szCs w:val="21"/>
        </w:rPr>
        <w:t>分别为危险度指数和脆弱性指数的权重系数。</w:t>
      </w:r>
    </w:p>
    <w:p w:rsidR="00EF7681" w:rsidRPr="008816EC" w:rsidRDefault="00EF7681" w:rsidP="008816EC">
      <w:pPr>
        <w:ind w:firstLineChars="200" w:firstLine="420"/>
        <w:contextualSpacing/>
        <w:rPr>
          <w:rFonts w:eastAsiaTheme="minorEastAsia"/>
          <w:szCs w:val="21"/>
        </w:rPr>
      </w:pPr>
      <w:r w:rsidRPr="008816EC">
        <w:rPr>
          <w:rFonts w:eastAsiaTheme="minorEastAsia"/>
          <w:szCs w:val="21"/>
        </w:rPr>
        <w:t>根据计算模型计算得到的各评估单元的风险指数（</w:t>
      </w:r>
      <w:r w:rsidRPr="008816EC">
        <w:rPr>
          <w:rFonts w:eastAsiaTheme="minorEastAsia"/>
          <w:szCs w:val="21"/>
        </w:rPr>
        <w:t>SLRI</w:t>
      </w:r>
      <w:r w:rsidRPr="008816EC">
        <w:rPr>
          <w:rFonts w:eastAsiaTheme="minorEastAsia"/>
          <w:szCs w:val="21"/>
        </w:rPr>
        <w:t>）评估各单元的海平面上升风险程度。海平面风险程度与危险性指数和脆弱性指数成正比，</w:t>
      </w:r>
      <w:r w:rsidRPr="008816EC">
        <w:rPr>
          <w:rFonts w:eastAsiaTheme="minorEastAsia"/>
          <w:szCs w:val="21"/>
        </w:rPr>
        <w:t>SLRI</w:t>
      </w:r>
      <w:r w:rsidRPr="008816EC">
        <w:rPr>
          <w:rFonts w:eastAsiaTheme="minorEastAsia"/>
          <w:szCs w:val="21"/>
        </w:rPr>
        <w:t>取值越大，该评估单元的海平面风险越大。</w:t>
      </w:r>
    </w:p>
    <w:p w:rsidR="00EF7681" w:rsidRPr="008816EC" w:rsidRDefault="00EF7681" w:rsidP="008816EC">
      <w:pPr>
        <w:pStyle w:val="af9"/>
        <w:numPr>
          <w:ilvl w:val="1"/>
          <w:numId w:val="0"/>
        </w:numPr>
        <w:spacing w:beforeLines="50" w:before="156" w:afterLines="50" w:after="156"/>
        <w:rPr>
          <w:rFonts w:ascii="Times New Roman"/>
          <w:szCs w:val="21"/>
        </w:rPr>
      </w:pPr>
      <w:bookmarkStart w:id="208" w:name="_Toc405380823"/>
      <w:bookmarkStart w:id="209" w:name="_Toc410637148"/>
      <w:bookmarkStart w:id="210" w:name="_Toc432773119"/>
      <w:bookmarkStart w:id="211" w:name="_Toc434309945"/>
      <w:r w:rsidRPr="008816EC">
        <w:rPr>
          <w:rFonts w:ascii="Times New Roman" w:hint="eastAsia"/>
          <w:szCs w:val="21"/>
        </w:rPr>
        <w:t xml:space="preserve">B.4 </w:t>
      </w:r>
      <w:r w:rsidRPr="008816EC">
        <w:rPr>
          <w:rFonts w:ascii="Times New Roman" w:hint="eastAsia"/>
          <w:szCs w:val="21"/>
        </w:rPr>
        <w:t>风险等级划分</w:t>
      </w:r>
      <w:bookmarkEnd w:id="208"/>
      <w:bookmarkEnd w:id="209"/>
      <w:bookmarkEnd w:id="210"/>
      <w:bookmarkEnd w:id="211"/>
    </w:p>
    <w:p w:rsidR="00EF7681" w:rsidRPr="008816EC" w:rsidRDefault="00EF7681" w:rsidP="008816EC">
      <w:pPr>
        <w:ind w:firstLineChars="200" w:firstLine="420"/>
        <w:rPr>
          <w:szCs w:val="21"/>
        </w:rPr>
      </w:pPr>
      <w:r w:rsidRPr="008816EC">
        <w:rPr>
          <w:rFonts w:hint="eastAsia"/>
          <w:szCs w:val="21"/>
        </w:rPr>
        <w:t>为了沿海各级政府科学应对海平面上升可能带来的影响，</w:t>
      </w:r>
      <w:r w:rsidRPr="008816EC">
        <w:rPr>
          <w:szCs w:val="21"/>
        </w:rPr>
        <w:t>根据计算的海平面上升风险值的大小和中国沿海地区海平面上升及影响的现状，</w:t>
      </w:r>
      <w:r w:rsidRPr="008816EC">
        <w:rPr>
          <w:rFonts w:hint="eastAsia"/>
          <w:szCs w:val="21"/>
        </w:rPr>
        <w:t>设置</w:t>
      </w:r>
      <w:r w:rsidRPr="008816EC">
        <w:rPr>
          <w:szCs w:val="21"/>
        </w:rPr>
        <w:t>海平面上升风险</w:t>
      </w:r>
      <w:r w:rsidRPr="008816EC">
        <w:rPr>
          <w:rFonts w:hint="eastAsia"/>
          <w:szCs w:val="21"/>
        </w:rPr>
        <w:t>等级</w:t>
      </w:r>
      <w:r w:rsidRPr="008816EC">
        <w:rPr>
          <w:szCs w:val="21"/>
        </w:rPr>
        <w:t>划分标准</w:t>
      </w:r>
      <w:r w:rsidRPr="008816EC">
        <w:rPr>
          <w:rFonts w:hint="eastAsia"/>
          <w:szCs w:val="21"/>
        </w:rPr>
        <w:t>（表</w:t>
      </w:r>
      <w:r w:rsidRPr="008816EC">
        <w:rPr>
          <w:rFonts w:hint="eastAsia"/>
          <w:szCs w:val="21"/>
        </w:rPr>
        <w:t>B.3</w:t>
      </w:r>
      <w:r w:rsidRPr="008816EC">
        <w:rPr>
          <w:rFonts w:hint="eastAsia"/>
          <w:szCs w:val="21"/>
        </w:rPr>
        <w:t>）</w:t>
      </w:r>
      <w:r w:rsidRPr="008816EC">
        <w:rPr>
          <w:szCs w:val="21"/>
        </w:rPr>
        <w:t>，将各评估单元的海平面上升风险由高到低区划为</w:t>
      </w:r>
      <w:r w:rsidRPr="008816EC">
        <w:rPr>
          <w:rFonts w:hint="eastAsia"/>
          <w:szCs w:val="21"/>
        </w:rPr>
        <w:t>Ⅰ</w:t>
      </w:r>
      <w:r w:rsidRPr="008816EC">
        <w:rPr>
          <w:szCs w:val="21"/>
        </w:rPr>
        <w:t>级（</w:t>
      </w:r>
      <w:r w:rsidRPr="008816EC">
        <w:rPr>
          <w:rFonts w:hint="eastAsia"/>
          <w:szCs w:val="21"/>
        </w:rPr>
        <w:t>高风险</w:t>
      </w:r>
      <w:r w:rsidRPr="008816EC">
        <w:rPr>
          <w:szCs w:val="21"/>
        </w:rPr>
        <w:t>）、</w:t>
      </w:r>
      <w:r w:rsidRPr="008816EC">
        <w:rPr>
          <w:rFonts w:hint="eastAsia"/>
          <w:szCs w:val="21"/>
        </w:rPr>
        <w:t>Ⅱ</w:t>
      </w:r>
      <w:r w:rsidRPr="008816EC">
        <w:rPr>
          <w:szCs w:val="21"/>
        </w:rPr>
        <w:t>级（</w:t>
      </w:r>
      <w:r w:rsidRPr="008816EC">
        <w:rPr>
          <w:rFonts w:hint="eastAsia"/>
          <w:szCs w:val="21"/>
        </w:rPr>
        <w:t>较高风险</w:t>
      </w:r>
      <w:r w:rsidRPr="008816EC">
        <w:rPr>
          <w:szCs w:val="21"/>
        </w:rPr>
        <w:t>）、</w:t>
      </w:r>
      <w:r w:rsidRPr="008816EC">
        <w:rPr>
          <w:rFonts w:hint="eastAsia"/>
          <w:szCs w:val="21"/>
        </w:rPr>
        <w:t>Ⅲ</w:t>
      </w:r>
      <w:r w:rsidRPr="008816EC">
        <w:rPr>
          <w:szCs w:val="21"/>
        </w:rPr>
        <w:t>级（</w:t>
      </w:r>
      <w:r w:rsidRPr="008816EC">
        <w:rPr>
          <w:rFonts w:hint="eastAsia"/>
          <w:szCs w:val="21"/>
        </w:rPr>
        <w:t>中等风险</w:t>
      </w:r>
      <w:r w:rsidRPr="008816EC">
        <w:rPr>
          <w:szCs w:val="21"/>
        </w:rPr>
        <w:t>）和</w:t>
      </w:r>
      <w:r w:rsidRPr="008816EC">
        <w:rPr>
          <w:rFonts w:hint="eastAsia"/>
          <w:szCs w:val="21"/>
        </w:rPr>
        <w:t>Ⅳ</w:t>
      </w:r>
      <w:r w:rsidRPr="008816EC">
        <w:rPr>
          <w:szCs w:val="21"/>
        </w:rPr>
        <w:t>级（</w:t>
      </w:r>
      <w:r w:rsidRPr="008816EC">
        <w:rPr>
          <w:rFonts w:hint="eastAsia"/>
          <w:szCs w:val="21"/>
        </w:rPr>
        <w:t>低风险</w:t>
      </w:r>
      <w:r w:rsidRPr="008816EC">
        <w:rPr>
          <w:szCs w:val="21"/>
        </w:rPr>
        <w:t>）风险等级。</w:t>
      </w:r>
    </w:p>
    <w:p w:rsidR="00EF7681" w:rsidRPr="008816EC" w:rsidRDefault="00EF7681" w:rsidP="008816EC">
      <w:pPr>
        <w:spacing w:line="360" w:lineRule="auto"/>
        <w:jc w:val="center"/>
        <w:rPr>
          <w:rFonts w:eastAsia="黑体"/>
          <w:szCs w:val="21"/>
        </w:rPr>
      </w:pPr>
      <w:r w:rsidRPr="008816EC">
        <w:rPr>
          <w:rFonts w:eastAsia="黑体"/>
          <w:szCs w:val="21"/>
        </w:rPr>
        <w:t>表</w:t>
      </w:r>
      <w:r w:rsidRPr="008816EC">
        <w:rPr>
          <w:rFonts w:eastAsia="黑体"/>
          <w:szCs w:val="21"/>
        </w:rPr>
        <w:t xml:space="preserve">B.3 </w:t>
      </w:r>
      <w:r w:rsidRPr="008816EC">
        <w:rPr>
          <w:rFonts w:eastAsia="黑体"/>
          <w:szCs w:val="21"/>
        </w:rPr>
        <w:t>海平面上升风险等级划分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1704"/>
        <w:gridCol w:w="1704"/>
        <w:gridCol w:w="1705"/>
        <w:gridCol w:w="1705"/>
      </w:tblGrid>
      <w:tr w:rsidR="00EF7681" w:rsidTr="008816EC">
        <w:trPr>
          <w:jc w:val="center"/>
        </w:trPr>
        <w:tc>
          <w:tcPr>
            <w:tcW w:w="1704" w:type="dxa"/>
          </w:tcPr>
          <w:p w:rsidR="00EF7681" w:rsidRDefault="00EF7681" w:rsidP="00EF7681">
            <w:pPr>
              <w:spacing w:line="360" w:lineRule="auto"/>
              <w:jc w:val="center"/>
            </w:pPr>
            <w:r>
              <w:t>风险值</w:t>
            </w:r>
          </w:p>
        </w:tc>
        <w:tc>
          <w:tcPr>
            <w:tcW w:w="1704" w:type="dxa"/>
          </w:tcPr>
          <w:p w:rsidR="00EF7681" w:rsidRDefault="00EF7681" w:rsidP="00EF7681">
            <w:pPr>
              <w:spacing w:line="360" w:lineRule="auto"/>
              <w:jc w:val="center"/>
            </w:pPr>
            <w:r>
              <w:t>&gt;1.</w:t>
            </w:r>
            <w:r>
              <w:rPr>
                <w:rFonts w:hint="eastAsia"/>
              </w:rPr>
              <w:t>0</w:t>
            </w:r>
          </w:p>
        </w:tc>
        <w:tc>
          <w:tcPr>
            <w:tcW w:w="1704" w:type="dxa"/>
          </w:tcPr>
          <w:p w:rsidR="00EF7681" w:rsidRDefault="00EF7681" w:rsidP="00EF7681">
            <w:pPr>
              <w:spacing w:line="360" w:lineRule="auto"/>
              <w:jc w:val="center"/>
            </w:pPr>
            <w:r>
              <w:rPr>
                <w:rFonts w:hint="eastAsia"/>
              </w:rPr>
              <w:t>0.9</w:t>
            </w:r>
            <w:r>
              <w:t>~1.</w:t>
            </w:r>
            <w:r>
              <w:rPr>
                <w:rFonts w:hint="eastAsia"/>
              </w:rPr>
              <w:t>0</w:t>
            </w:r>
          </w:p>
        </w:tc>
        <w:tc>
          <w:tcPr>
            <w:tcW w:w="1705" w:type="dxa"/>
          </w:tcPr>
          <w:p w:rsidR="00EF7681" w:rsidRDefault="00EF7681" w:rsidP="00EF7681">
            <w:pPr>
              <w:spacing w:line="360" w:lineRule="auto"/>
              <w:jc w:val="center"/>
            </w:pPr>
            <w:r>
              <w:t>0.8~</w:t>
            </w:r>
            <w:r>
              <w:rPr>
                <w:rFonts w:hint="eastAsia"/>
              </w:rPr>
              <w:t>0.9</w:t>
            </w:r>
          </w:p>
        </w:tc>
        <w:tc>
          <w:tcPr>
            <w:tcW w:w="1705" w:type="dxa"/>
          </w:tcPr>
          <w:p w:rsidR="00EF7681" w:rsidRDefault="00EF7681" w:rsidP="00EF7681">
            <w:pPr>
              <w:spacing w:line="360" w:lineRule="auto"/>
              <w:jc w:val="center"/>
            </w:pPr>
            <w:r>
              <w:t>&lt;0.8</w:t>
            </w:r>
          </w:p>
        </w:tc>
      </w:tr>
      <w:tr w:rsidR="00EF7681" w:rsidTr="008816EC">
        <w:trPr>
          <w:jc w:val="center"/>
        </w:trPr>
        <w:tc>
          <w:tcPr>
            <w:tcW w:w="1704" w:type="dxa"/>
          </w:tcPr>
          <w:p w:rsidR="00EF7681" w:rsidRDefault="00EF7681" w:rsidP="00EF7681">
            <w:pPr>
              <w:spacing w:line="360" w:lineRule="auto"/>
              <w:jc w:val="center"/>
            </w:pPr>
            <w:r>
              <w:t>风险等级（程度）</w:t>
            </w:r>
          </w:p>
        </w:tc>
        <w:tc>
          <w:tcPr>
            <w:tcW w:w="1704" w:type="dxa"/>
          </w:tcPr>
          <w:p w:rsidR="00EF7681" w:rsidRDefault="00EF7681" w:rsidP="00EF7681">
            <w:pPr>
              <w:spacing w:line="360" w:lineRule="auto"/>
              <w:jc w:val="center"/>
            </w:pPr>
            <w:r>
              <w:rPr>
                <w:rFonts w:ascii="宋体" w:hAnsi="宋体" w:cs="宋体" w:hint="eastAsia"/>
              </w:rPr>
              <w:t>Ⅰ</w:t>
            </w:r>
            <w:r>
              <w:t>级（</w:t>
            </w:r>
            <w:r>
              <w:rPr>
                <w:rFonts w:hint="eastAsia"/>
              </w:rPr>
              <w:t>高</w:t>
            </w:r>
            <w:r>
              <w:t>风险）</w:t>
            </w:r>
          </w:p>
        </w:tc>
        <w:tc>
          <w:tcPr>
            <w:tcW w:w="1704" w:type="dxa"/>
          </w:tcPr>
          <w:p w:rsidR="00EF7681" w:rsidRDefault="00EF7681" w:rsidP="00EF7681">
            <w:pPr>
              <w:spacing w:line="360" w:lineRule="auto"/>
              <w:jc w:val="center"/>
            </w:pPr>
            <w:r>
              <w:rPr>
                <w:rFonts w:ascii="宋体" w:hAnsi="宋体" w:cs="宋体" w:hint="eastAsia"/>
              </w:rPr>
              <w:t>Ⅱ</w:t>
            </w:r>
            <w:r>
              <w:t>级（</w:t>
            </w:r>
            <w:r>
              <w:rPr>
                <w:rFonts w:hint="eastAsia"/>
              </w:rPr>
              <w:t>较高</w:t>
            </w:r>
            <w:r>
              <w:t>风险）</w:t>
            </w:r>
          </w:p>
        </w:tc>
        <w:tc>
          <w:tcPr>
            <w:tcW w:w="1705" w:type="dxa"/>
          </w:tcPr>
          <w:p w:rsidR="00EF7681" w:rsidRDefault="00EF7681" w:rsidP="00EF7681">
            <w:pPr>
              <w:spacing w:line="360" w:lineRule="auto"/>
              <w:jc w:val="center"/>
            </w:pPr>
            <w:r>
              <w:rPr>
                <w:rFonts w:ascii="宋体" w:hAnsi="宋体" w:cs="宋体" w:hint="eastAsia"/>
              </w:rPr>
              <w:t>Ⅲ</w:t>
            </w:r>
            <w:r>
              <w:t>级（</w:t>
            </w:r>
            <w:r>
              <w:rPr>
                <w:rFonts w:hint="eastAsia"/>
              </w:rPr>
              <w:t>中等</w:t>
            </w:r>
            <w:r>
              <w:t>风险）</w:t>
            </w:r>
          </w:p>
        </w:tc>
        <w:tc>
          <w:tcPr>
            <w:tcW w:w="1705" w:type="dxa"/>
          </w:tcPr>
          <w:p w:rsidR="00EF7681" w:rsidRDefault="00EF7681" w:rsidP="00EF7681">
            <w:pPr>
              <w:spacing w:line="360" w:lineRule="auto"/>
              <w:jc w:val="center"/>
            </w:pPr>
            <w:r>
              <w:rPr>
                <w:rFonts w:ascii="宋体" w:hAnsi="宋体" w:cs="宋体" w:hint="eastAsia"/>
              </w:rPr>
              <w:t>Ⅳ</w:t>
            </w:r>
            <w:r>
              <w:t>级（</w:t>
            </w:r>
            <w:r>
              <w:rPr>
                <w:rFonts w:hint="eastAsia"/>
              </w:rPr>
              <w:t>低</w:t>
            </w:r>
            <w:r>
              <w:t>风险）</w:t>
            </w:r>
          </w:p>
        </w:tc>
      </w:tr>
    </w:tbl>
    <w:p w:rsidR="00EF7681" w:rsidRPr="00984CE2" w:rsidRDefault="00EF7681" w:rsidP="00EF7681"/>
    <w:p w:rsidR="008816EC" w:rsidRDefault="008816EC">
      <w:pPr>
        <w:widowControl/>
        <w:jc w:val="left"/>
        <w:rPr>
          <w:rFonts w:ascii="宋体"/>
          <w:noProof/>
          <w:kern w:val="0"/>
          <w:szCs w:val="20"/>
        </w:rPr>
      </w:pPr>
      <w:r>
        <w:br w:type="page"/>
      </w:r>
    </w:p>
    <w:p w:rsidR="002F502E" w:rsidRPr="002F502E" w:rsidRDefault="002F502E" w:rsidP="00E332DD">
      <w:pPr>
        <w:pStyle w:val="1"/>
        <w:spacing w:beforeLines="50" w:before="156" w:afterLines="50" w:after="156" w:line="240" w:lineRule="auto"/>
        <w:ind w:left="0" w:firstLine="0"/>
        <w:rPr>
          <w:rFonts w:ascii="黑体" w:hAnsi="黑体"/>
          <w:sz w:val="21"/>
          <w:szCs w:val="21"/>
        </w:rPr>
      </w:pPr>
      <w:bookmarkStart w:id="212" w:name="_Toc434309946"/>
      <w:bookmarkStart w:id="213" w:name="_Toc421220776"/>
      <w:r w:rsidRPr="002F502E">
        <w:rPr>
          <w:rFonts w:ascii="黑体" w:hAnsi="黑体" w:hint="eastAsia"/>
          <w:sz w:val="21"/>
          <w:szCs w:val="21"/>
        </w:rPr>
        <w:lastRenderedPageBreak/>
        <w:t>附录C</w:t>
      </w:r>
      <w:bookmarkEnd w:id="212"/>
    </w:p>
    <w:p w:rsidR="002F502E" w:rsidRPr="002F502E" w:rsidRDefault="002F502E" w:rsidP="00E332DD">
      <w:pPr>
        <w:pStyle w:val="1"/>
        <w:spacing w:beforeLines="50" w:before="156" w:afterLines="50" w:after="156" w:line="240" w:lineRule="auto"/>
        <w:ind w:left="0" w:firstLine="0"/>
        <w:rPr>
          <w:rFonts w:ascii="黑体" w:hAnsi="黑体"/>
          <w:bCs w:val="0"/>
          <w:sz w:val="21"/>
          <w:szCs w:val="21"/>
        </w:rPr>
      </w:pPr>
      <w:r w:rsidRPr="002F502E">
        <w:rPr>
          <w:rFonts w:ascii="黑体" w:hAnsi="黑体" w:hint="eastAsia"/>
          <w:sz w:val="21"/>
          <w:szCs w:val="21"/>
        </w:rPr>
        <w:t xml:space="preserve"> </w:t>
      </w:r>
      <w:bookmarkStart w:id="214" w:name="_Toc434309947"/>
      <w:bookmarkEnd w:id="213"/>
      <w:r w:rsidR="00230111">
        <w:rPr>
          <w:rFonts w:ascii="黑体" w:hAnsi="黑体"/>
          <w:bCs w:val="0"/>
          <w:sz w:val="21"/>
          <w:szCs w:val="21"/>
        </w:rPr>
        <w:t>（</w:t>
      </w:r>
      <w:r w:rsidR="00230111">
        <w:rPr>
          <w:rFonts w:ascii="黑体" w:hAnsi="黑体" w:hint="eastAsia"/>
          <w:bCs w:val="0"/>
          <w:sz w:val="21"/>
          <w:szCs w:val="21"/>
        </w:rPr>
        <w:t>资料</w:t>
      </w:r>
      <w:r w:rsidRPr="002F502E">
        <w:rPr>
          <w:rFonts w:ascii="黑体" w:hAnsi="黑体"/>
          <w:bCs w:val="0"/>
          <w:sz w:val="21"/>
          <w:szCs w:val="21"/>
        </w:rPr>
        <w:t>性附录）</w:t>
      </w:r>
      <w:bookmarkStart w:id="215" w:name="_Toc363833734"/>
      <w:bookmarkEnd w:id="214"/>
    </w:p>
    <w:p w:rsidR="002F502E" w:rsidRPr="002F502E" w:rsidRDefault="00AA7FB8" w:rsidP="00E332DD">
      <w:pPr>
        <w:pStyle w:val="1"/>
        <w:spacing w:beforeLines="50" w:before="156" w:afterLines="50" w:after="156" w:line="240" w:lineRule="auto"/>
        <w:ind w:left="0" w:firstLine="0"/>
        <w:rPr>
          <w:rFonts w:ascii="黑体" w:hAnsi="黑体"/>
          <w:bCs w:val="0"/>
          <w:sz w:val="21"/>
          <w:szCs w:val="21"/>
        </w:rPr>
      </w:pPr>
      <w:bookmarkStart w:id="216" w:name="_Toc434309948"/>
      <w:bookmarkEnd w:id="215"/>
      <w:r w:rsidRPr="00AA7FB8">
        <w:rPr>
          <w:rFonts w:ascii="黑体" w:hAnsi="黑体" w:hint="eastAsia"/>
          <w:sz w:val="21"/>
          <w:szCs w:val="21"/>
        </w:rPr>
        <w:t>指标权重计算方法</w:t>
      </w:r>
      <w:bookmarkEnd w:id="216"/>
    </w:p>
    <w:p w:rsidR="00AA7FB8" w:rsidRPr="00172C79" w:rsidRDefault="00AA7FB8" w:rsidP="00172C79">
      <w:pPr>
        <w:pStyle w:val="af9"/>
        <w:numPr>
          <w:ilvl w:val="1"/>
          <w:numId w:val="0"/>
        </w:numPr>
        <w:spacing w:beforeLines="50" w:before="156" w:afterLines="50" w:after="156"/>
        <w:rPr>
          <w:rFonts w:ascii="Times New Roman"/>
          <w:color w:val="000000"/>
          <w:szCs w:val="21"/>
        </w:rPr>
      </w:pPr>
      <w:bookmarkStart w:id="217" w:name="_Toc434309949"/>
      <w:bookmarkStart w:id="218" w:name="_Toc404063402"/>
      <w:bookmarkStart w:id="219" w:name="_Toc415657970"/>
      <w:bookmarkStart w:id="220" w:name="_Toc421220777"/>
      <w:bookmarkStart w:id="221" w:name="_Toc405280655"/>
      <w:r w:rsidRPr="00172C79">
        <w:rPr>
          <w:rFonts w:ascii="Times New Roman"/>
          <w:color w:val="000000"/>
          <w:szCs w:val="21"/>
        </w:rPr>
        <w:t xml:space="preserve">C.1 </w:t>
      </w:r>
      <w:r w:rsidRPr="00172C79">
        <w:rPr>
          <w:rFonts w:ascii="Times New Roman" w:hint="eastAsia"/>
          <w:color w:val="000000"/>
          <w:szCs w:val="21"/>
        </w:rPr>
        <w:t>层次分析法</w:t>
      </w:r>
      <w:bookmarkEnd w:id="217"/>
    </w:p>
    <w:p w:rsidR="00AA7FB8" w:rsidRPr="00AA7FB8" w:rsidRDefault="00AA7FB8" w:rsidP="00AA7FB8">
      <w:pPr>
        <w:ind w:firstLineChars="200" w:firstLine="420"/>
        <w:contextualSpacing/>
        <w:rPr>
          <w:rFonts w:eastAsiaTheme="minorEastAsia"/>
          <w:szCs w:val="21"/>
        </w:rPr>
      </w:pPr>
      <w:r w:rsidRPr="00AA7FB8">
        <w:rPr>
          <w:rFonts w:eastAsiaTheme="minorEastAsia"/>
          <w:szCs w:val="21"/>
        </w:rPr>
        <w:t>风险评估中由于各项指标的特征和影响程度不同，需对各个指标分配一个权重值，以便使风险的评估更加合理可靠。指标权重的计算一般采用层次分析法。层次分析法（</w:t>
      </w:r>
      <w:r w:rsidRPr="00AA7FB8">
        <w:rPr>
          <w:rFonts w:eastAsiaTheme="minorEastAsia"/>
          <w:szCs w:val="21"/>
        </w:rPr>
        <w:t>analytic hierarchy process</w:t>
      </w:r>
      <w:r w:rsidRPr="00AA7FB8">
        <w:rPr>
          <w:rFonts w:eastAsiaTheme="minorEastAsia"/>
          <w:szCs w:val="21"/>
        </w:rPr>
        <w:t>，简称</w:t>
      </w:r>
      <w:r w:rsidRPr="00AA7FB8">
        <w:rPr>
          <w:rFonts w:eastAsiaTheme="minorEastAsia"/>
          <w:szCs w:val="21"/>
        </w:rPr>
        <w:t>AHP</w:t>
      </w:r>
      <w:r w:rsidRPr="00AA7FB8">
        <w:rPr>
          <w:rFonts w:eastAsiaTheme="minorEastAsia"/>
          <w:szCs w:val="21"/>
        </w:rPr>
        <w:t>）是对一些较为复杂、较为模糊的问题做出决策的简易方法，它特别适用于那些难于完全定量分析的问题。运用层次分析法建模，大体上可按下面四个步骤进行。</w:t>
      </w:r>
    </w:p>
    <w:p w:rsidR="00AA7FB8" w:rsidRPr="00172C79" w:rsidRDefault="00AA7FB8" w:rsidP="00172C79">
      <w:pPr>
        <w:pStyle w:val="af9"/>
        <w:numPr>
          <w:ilvl w:val="1"/>
          <w:numId w:val="0"/>
        </w:numPr>
        <w:spacing w:beforeLines="50" w:before="156" w:afterLines="50" w:after="156"/>
        <w:rPr>
          <w:rFonts w:ascii="Times New Roman"/>
          <w:color w:val="000000"/>
          <w:szCs w:val="21"/>
        </w:rPr>
      </w:pPr>
      <w:bookmarkStart w:id="222" w:name="_Toc283646942"/>
      <w:bookmarkStart w:id="223" w:name="_Toc283730202"/>
      <w:bookmarkStart w:id="224" w:name="_Toc283730299"/>
      <w:bookmarkStart w:id="225" w:name="_Toc283798272"/>
      <w:bookmarkStart w:id="226" w:name="_Toc284152441"/>
      <w:bookmarkStart w:id="227" w:name="_Toc300562943"/>
      <w:bookmarkStart w:id="228" w:name="_Toc405380825"/>
      <w:bookmarkStart w:id="229" w:name="_Toc410637150"/>
      <w:bookmarkStart w:id="230" w:name="_Toc432773121"/>
      <w:bookmarkStart w:id="231" w:name="_Toc434309950"/>
      <w:r w:rsidRPr="00172C79">
        <w:rPr>
          <w:rFonts w:ascii="Times New Roman"/>
          <w:color w:val="000000"/>
          <w:szCs w:val="21"/>
        </w:rPr>
        <w:t>C.</w:t>
      </w:r>
      <w:r w:rsidR="00172C79">
        <w:rPr>
          <w:rFonts w:ascii="Times New Roman" w:hint="eastAsia"/>
          <w:color w:val="000000"/>
          <w:szCs w:val="21"/>
        </w:rPr>
        <w:t>2</w:t>
      </w:r>
      <w:r w:rsidRPr="00172C79">
        <w:rPr>
          <w:rFonts w:ascii="Times New Roman"/>
          <w:color w:val="000000"/>
          <w:szCs w:val="21"/>
        </w:rPr>
        <w:t xml:space="preserve"> </w:t>
      </w:r>
      <w:r w:rsidRPr="00172C79">
        <w:rPr>
          <w:rFonts w:ascii="Times New Roman"/>
          <w:color w:val="000000"/>
          <w:szCs w:val="21"/>
        </w:rPr>
        <w:t>递阶层次结构的建立</w:t>
      </w:r>
      <w:bookmarkEnd w:id="222"/>
      <w:bookmarkEnd w:id="223"/>
      <w:bookmarkEnd w:id="224"/>
      <w:bookmarkEnd w:id="225"/>
      <w:bookmarkEnd w:id="226"/>
      <w:bookmarkEnd w:id="227"/>
      <w:bookmarkEnd w:id="228"/>
      <w:bookmarkEnd w:id="229"/>
      <w:bookmarkEnd w:id="230"/>
      <w:bookmarkEnd w:id="231"/>
    </w:p>
    <w:p w:rsidR="00AA7FB8" w:rsidRPr="00AA7FB8" w:rsidRDefault="00AA7FB8" w:rsidP="00AA7FB8">
      <w:pPr>
        <w:ind w:firstLineChars="200" w:firstLine="420"/>
        <w:contextualSpacing/>
        <w:rPr>
          <w:rFonts w:eastAsiaTheme="minorEastAsia"/>
          <w:szCs w:val="21"/>
        </w:rPr>
      </w:pPr>
      <w:r w:rsidRPr="00AA7FB8">
        <w:rPr>
          <w:rFonts w:eastAsiaTheme="minorEastAsia"/>
          <w:szCs w:val="21"/>
        </w:rPr>
        <w:t>应用</w:t>
      </w:r>
      <w:r w:rsidRPr="00AA7FB8">
        <w:rPr>
          <w:rFonts w:eastAsiaTheme="minorEastAsia"/>
          <w:szCs w:val="21"/>
        </w:rPr>
        <w:t>AHP</w:t>
      </w:r>
      <w:r w:rsidRPr="00AA7FB8">
        <w:rPr>
          <w:rFonts w:eastAsiaTheme="minorEastAsia"/>
          <w:szCs w:val="21"/>
        </w:rPr>
        <w:t>分析决策问题时，首先明确要分析决策的问题，并把问题条理化、层次化，构造出一个有层次的结构模型。在这个模型下，复杂问题被分解为元素的组成部分。这些元素又按其属性及关系形成若干层次。上一层次的元素作为准则对下一层次有关元素起支配作用。这些层次可以分为三类：</w:t>
      </w:r>
    </w:p>
    <w:p w:rsidR="00AA7FB8" w:rsidRPr="00AA7FB8" w:rsidRDefault="00AA7FB8" w:rsidP="00AA7FB8">
      <w:pPr>
        <w:ind w:firstLineChars="200" w:firstLine="420"/>
        <w:contextualSpacing/>
        <w:rPr>
          <w:rFonts w:eastAsiaTheme="minorEastAsia"/>
          <w:szCs w:val="21"/>
        </w:rPr>
      </w:pPr>
      <w:r w:rsidRPr="00AA7FB8">
        <w:rPr>
          <w:rFonts w:eastAsiaTheme="minorEastAsia"/>
          <w:szCs w:val="21"/>
        </w:rPr>
        <w:t>（</w:t>
      </w:r>
      <w:r w:rsidRPr="00AA7FB8">
        <w:rPr>
          <w:rFonts w:eastAsiaTheme="minorEastAsia"/>
          <w:szCs w:val="21"/>
        </w:rPr>
        <w:t>1</w:t>
      </w:r>
      <w:r w:rsidRPr="00AA7FB8">
        <w:rPr>
          <w:rFonts w:eastAsiaTheme="minorEastAsia"/>
          <w:szCs w:val="21"/>
        </w:rPr>
        <w:t>）最高层：这一层次中只有一个元素，一般它是分析问题的预定目标或理想结果，因此也称为目标层。</w:t>
      </w:r>
    </w:p>
    <w:p w:rsidR="00AA7FB8" w:rsidRPr="00AA7FB8" w:rsidRDefault="00AA7FB8" w:rsidP="00AA7FB8">
      <w:pPr>
        <w:ind w:firstLineChars="200" w:firstLine="420"/>
        <w:contextualSpacing/>
        <w:rPr>
          <w:rFonts w:eastAsiaTheme="minorEastAsia"/>
          <w:szCs w:val="21"/>
        </w:rPr>
      </w:pPr>
      <w:r w:rsidRPr="00AA7FB8">
        <w:rPr>
          <w:rFonts w:eastAsiaTheme="minorEastAsia"/>
          <w:szCs w:val="21"/>
        </w:rPr>
        <w:t>（</w:t>
      </w:r>
      <w:r w:rsidRPr="00AA7FB8">
        <w:rPr>
          <w:rFonts w:eastAsiaTheme="minorEastAsia"/>
          <w:szCs w:val="21"/>
        </w:rPr>
        <w:t>2</w:t>
      </w:r>
      <w:r w:rsidRPr="00AA7FB8">
        <w:rPr>
          <w:rFonts w:eastAsiaTheme="minorEastAsia"/>
          <w:szCs w:val="21"/>
        </w:rPr>
        <w:t>）中间层：这一层次中包含了为实现目标所涉及的中间环节，它可以由若干层次组成，包括所需考虑的准则、子准则，因此也称为准则层。</w:t>
      </w:r>
    </w:p>
    <w:p w:rsidR="00AA7FB8" w:rsidRPr="00AA7FB8" w:rsidRDefault="00AA7FB8" w:rsidP="00AA7FB8">
      <w:pPr>
        <w:ind w:firstLineChars="200" w:firstLine="420"/>
        <w:contextualSpacing/>
        <w:rPr>
          <w:rFonts w:eastAsiaTheme="minorEastAsia"/>
          <w:szCs w:val="21"/>
        </w:rPr>
      </w:pPr>
      <w:r w:rsidRPr="00AA7FB8">
        <w:rPr>
          <w:rFonts w:eastAsiaTheme="minorEastAsia"/>
          <w:szCs w:val="21"/>
        </w:rPr>
        <w:t>（</w:t>
      </w:r>
      <w:r w:rsidRPr="00AA7FB8">
        <w:rPr>
          <w:rFonts w:eastAsiaTheme="minorEastAsia"/>
          <w:szCs w:val="21"/>
        </w:rPr>
        <w:t>3</w:t>
      </w:r>
      <w:r w:rsidRPr="00AA7FB8">
        <w:rPr>
          <w:rFonts w:eastAsiaTheme="minorEastAsia"/>
          <w:szCs w:val="21"/>
        </w:rPr>
        <w:t>）最底层：这一层包括了为实现目标可供选择的各种措施、决策方案等，因此也称为措施层或方案层。</w:t>
      </w:r>
    </w:p>
    <w:p w:rsidR="00AA7FB8" w:rsidRPr="00AA7FB8" w:rsidRDefault="00AA7FB8" w:rsidP="00AA7FB8">
      <w:pPr>
        <w:ind w:firstLineChars="200" w:firstLine="420"/>
        <w:contextualSpacing/>
        <w:rPr>
          <w:rFonts w:eastAsiaTheme="minorEastAsia"/>
          <w:szCs w:val="21"/>
        </w:rPr>
      </w:pPr>
      <w:r w:rsidRPr="00AA7FB8">
        <w:rPr>
          <w:rFonts w:eastAsiaTheme="minorEastAsia"/>
          <w:szCs w:val="21"/>
        </w:rPr>
        <w:t>明确各个层次的因素及其位置，并将它们之间的关系用连线连接起来，就构成了递阶层次结构。递阶层次结构中的层次数与问题的复杂程度及需要分析的详尽程度有关，一般的层次数不受限制。每一层次中各元素所支配的元素一般不要超过</w:t>
      </w:r>
      <w:r w:rsidRPr="00AA7FB8">
        <w:rPr>
          <w:rFonts w:eastAsiaTheme="minorEastAsia"/>
          <w:szCs w:val="21"/>
        </w:rPr>
        <w:t>9</w:t>
      </w:r>
      <w:r w:rsidRPr="00AA7FB8">
        <w:rPr>
          <w:rFonts w:eastAsiaTheme="minorEastAsia"/>
          <w:szCs w:val="21"/>
        </w:rPr>
        <w:t>个，这是因为支配的元素过多会给两两比较判断带来困难。</w:t>
      </w:r>
    </w:p>
    <w:p w:rsidR="00AA7FB8" w:rsidRPr="00172C79" w:rsidRDefault="00AA7FB8" w:rsidP="00172C79">
      <w:pPr>
        <w:pStyle w:val="af9"/>
        <w:numPr>
          <w:ilvl w:val="1"/>
          <w:numId w:val="0"/>
        </w:numPr>
        <w:spacing w:beforeLines="50" w:before="156" w:afterLines="50" w:after="156"/>
        <w:rPr>
          <w:rFonts w:ascii="Times New Roman"/>
          <w:color w:val="000000"/>
          <w:szCs w:val="21"/>
        </w:rPr>
      </w:pPr>
      <w:bookmarkStart w:id="232" w:name="_Toc283646943"/>
      <w:bookmarkStart w:id="233" w:name="_Toc283730203"/>
      <w:bookmarkStart w:id="234" w:name="_Toc283730300"/>
      <w:bookmarkStart w:id="235" w:name="_Toc283798273"/>
      <w:bookmarkStart w:id="236" w:name="_Toc284152442"/>
      <w:bookmarkStart w:id="237" w:name="_Toc300562944"/>
      <w:bookmarkStart w:id="238" w:name="_Toc405380826"/>
      <w:bookmarkStart w:id="239" w:name="_Toc410637151"/>
      <w:bookmarkStart w:id="240" w:name="_Toc432773122"/>
      <w:bookmarkStart w:id="241" w:name="_Toc434309951"/>
      <w:r w:rsidRPr="00172C79">
        <w:rPr>
          <w:rFonts w:ascii="Times New Roman"/>
          <w:color w:val="000000"/>
          <w:szCs w:val="21"/>
        </w:rPr>
        <w:t>C.</w:t>
      </w:r>
      <w:r w:rsidR="00172C79">
        <w:rPr>
          <w:rFonts w:ascii="Times New Roman" w:hint="eastAsia"/>
          <w:color w:val="000000"/>
          <w:szCs w:val="21"/>
        </w:rPr>
        <w:t>3</w:t>
      </w:r>
      <w:r w:rsidRPr="00172C79">
        <w:rPr>
          <w:rFonts w:ascii="Times New Roman"/>
          <w:color w:val="000000"/>
          <w:szCs w:val="21"/>
        </w:rPr>
        <w:t xml:space="preserve"> </w:t>
      </w:r>
      <w:r w:rsidRPr="00172C79">
        <w:rPr>
          <w:rFonts w:ascii="Times New Roman"/>
          <w:color w:val="000000"/>
          <w:szCs w:val="21"/>
        </w:rPr>
        <w:t>构造判断矩阵</w:t>
      </w:r>
      <w:bookmarkEnd w:id="232"/>
      <w:bookmarkEnd w:id="233"/>
      <w:bookmarkEnd w:id="234"/>
      <w:bookmarkEnd w:id="235"/>
      <w:bookmarkEnd w:id="236"/>
      <w:bookmarkEnd w:id="237"/>
      <w:bookmarkEnd w:id="238"/>
      <w:bookmarkEnd w:id="239"/>
      <w:bookmarkEnd w:id="240"/>
      <w:bookmarkEnd w:id="241"/>
    </w:p>
    <w:p w:rsidR="00AA7FB8" w:rsidRPr="00AA7FB8" w:rsidRDefault="00AA7FB8" w:rsidP="00AA7FB8">
      <w:pPr>
        <w:ind w:firstLineChars="200" w:firstLine="420"/>
        <w:contextualSpacing/>
        <w:rPr>
          <w:rFonts w:eastAsiaTheme="minorEastAsia"/>
          <w:szCs w:val="21"/>
        </w:rPr>
      </w:pPr>
      <w:r w:rsidRPr="00AA7FB8">
        <w:rPr>
          <w:rFonts w:eastAsiaTheme="minorEastAsia"/>
          <w:szCs w:val="21"/>
        </w:rPr>
        <w:t>层次结构反映了因素之间的关系，但准则层中的各准则在目标衡量中所占的比重并不一定相同，在决策者的心目中，它们各占有一定的比例。</w:t>
      </w:r>
    </w:p>
    <w:p w:rsidR="00AA7FB8" w:rsidRPr="00AA7FB8" w:rsidRDefault="00AA7FB8" w:rsidP="00AA7FB8">
      <w:pPr>
        <w:ind w:firstLineChars="200" w:firstLine="420"/>
        <w:contextualSpacing/>
        <w:rPr>
          <w:rFonts w:eastAsiaTheme="minorEastAsia"/>
          <w:szCs w:val="21"/>
        </w:rPr>
      </w:pPr>
      <w:r w:rsidRPr="00AA7FB8">
        <w:rPr>
          <w:rFonts w:eastAsiaTheme="minorEastAsia"/>
          <w:szCs w:val="21"/>
        </w:rPr>
        <w:t>在确定影响某因素的诸因子在该因素中所占的比重时，遇到的主要困难时这些比重常常不易定量化。此外，当影响某因素的因子较多时，直接考虑各因子对该因素有多大程度的影响时，常常会因为考虑不周全、顾此失彼而使决策者提出与它实际认为的重要性程度不相一致的数据，甚至有可能提出一组隐含矛盾的数据。</w:t>
      </w:r>
    </w:p>
    <w:p w:rsidR="00AA7FB8" w:rsidRPr="00AA7FB8" w:rsidRDefault="00AA7FB8" w:rsidP="00AA7FB8">
      <w:pPr>
        <w:ind w:firstLineChars="200" w:firstLine="420"/>
        <w:contextualSpacing/>
        <w:rPr>
          <w:rFonts w:eastAsiaTheme="minorEastAsia"/>
          <w:szCs w:val="21"/>
        </w:rPr>
      </w:pPr>
      <w:r w:rsidRPr="00AA7FB8">
        <w:rPr>
          <w:rFonts w:eastAsiaTheme="minorEastAsia"/>
          <w:szCs w:val="21"/>
        </w:rPr>
        <w:t>设现在要比较</w:t>
      </w:r>
      <w:r w:rsidRPr="00AA7FB8">
        <w:rPr>
          <w:rFonts w:eastAsiaTheme="minorEastAsia"/>
          <w:szCs w:val="21"/>
        </w:rPr>
        <w:t>n</w:t>
      </w:r>
      <w:r w:rsidRPr="00AA7FB8">
        <w:rPr>
          <w:rFonts w:eastAsiaTheme="minorEastAsia"/>
          <w:szCs w:val="21"/>
        </w:rPr>
        <w:t>个因子</w:t>
      </w:r>
      <w:r w:rsidRPr="00AA7FB8">
        <w:rPr>
          <w:rFonts w:eastAsiaTheme="minorEastAsia"/>
          <w:szCs w:val="21"/>
        </w:rPr>
        <w:t>X={x</w:t>
      </w:r>
      <w:r w:rsidRPr="00AA7FB8">
        <w:rPr>
          <w:rFonts w:eastAsiaTheme="minorEastAsia"/>
          <w:szCs w:val="21"/>
          <w:vertAlign w:val="subscript"/>
        </w:rPr>
        <w:t>1</w:t>
      </w:r>
      <w:r w:rsidRPr="00AA7FB8">
        <w:rPr>
          <w:rFonts w:eastAsiaTheme="minorEastAsia"/>
          <w:szCs w:val="21"/>
        </w:rPr>
        <w:t>，</w:t>
      </w:r>
      <w:r w:rsidRPr="00AA7FB8">
        <w:rPr>
          <w:rFonts w:eastAsiaTheme="minorEastAsia"/>
          <w:szCs w:val="21"/>
        </w:rPr>
        <w:t>x</w:t>
      </w:r>
      <w:r w:rsidRPr="00AA7FB8">
        <w:rPr>
          <w:rFonts w:eastAsiaTheme="minorEastAsia"/>
          <w:szCs w:val="21"/>
          <w:vertAlign w:val="subscript"/>
        </w:rPr>
        <w:t>2</w:t>
      </w:r>
      <w:r w:rsidRPr="00AA7FB8">
        <w:rPr>
          <w:rFonts w:eastAsiaTheme="minorEastAsia"/>
          <w:szCs w:val="21"/>
        </w:rPr>
        <w:t>，</w:t>
      </w:r>
      <w:r w:rsidRPr="00AA7FB8">
        <w:rPr>
          <w:rFonts w:eastAsiaTheme="minorEastAsia"/>
          <w:szCs w:val="21"/>
        </w:rPr>
        <w:t>…</w:t>
      </w:r>
      <w:r w:rsidRPr="00AA7FB8">
        <w:rPr>
          <w:rFonts w:eastAsiaTheme="minorEastAsia"/>
          <w:szCs w:val="21"/>
        </w:rPr>
        <w:t>，</w:t>
      </w:r>
      <w:r w:rsidRPr="00AA7FB8">
        <w:rPr>
          <w:rFonts w:eastAsiaTheme="minorEastAsia"/>
          <w:szCs w:val="21"/>
        </w:rPr>
        <w:t>x</w:t>
      </w:r>
      <w:r w:rsidRPr="00AA7FB8">
        <w:rPr>
          <w:rFonts w:eastAsiaTheme="minorEastAsia"/>
          <w:szCs w:val="21"/>
          <w:vertAlign w:val="subscript"/>
        </w:rPr>
        <w:t>n</w:t>
      </w:r>
      <w:r w:rsidRPr="00AA7FB8">
        <w:rPr>
          <w:rFonts w:eastAsiaTheme="minorEastAsia"/>
          <w:szCs w:val="21"/>
        </w:rPr>
        <w:t>}</w:t>
      </w:r>
      <w:r w:rsidRPr="00AA7FB8">
        <w:rPr>
          <w:rFonts w:eastAsiaTheme="minorEastAsia"/>
          <w:szCs w:val="21"/>
        </w:rPr>
        <w:t>对某因素</w:t>
      </w:r>
      <w:r w:rsidRPr="00AA7FB8">
        <w:rPr>
          <w:rFonts w:eastAsiaTheme="minorEastAsia"/>
          <w:szCs w:val="21"/>
        </w:rPr>
        <w:t>Z</w:t>
      </w:r>
      <w:r w:rsidRPr="00AA7FB8">
        <w:rPr>
          <w:rFonts w:eastAsiaTheme="minorEastAsia"/>
          <w:szCs w:val="21"/>
        </w:rPr>
        <w:t>的影响大小。为了得到可信的数据比较结果，</w:t>
      </w:r>
      <w:r w:rsidRPr="00AA7FB8">
        <w:rPr>
          <w:rFonts w:eastAsiaTheme="minorEastAsia"/>
          <w:szCs w:val="21"/>
        </w:rPr>
        <w:t>Saaty</w:t>
      </w:r>
      <w:r w:rsidRPr="00AA7FB8">
        <w:rPr>
          <w:rFonts w:eastAsiaTheme="minorEastAsia"/>
          <w:szCs w:val="21"/>
        </w:rPr>
        <w:t>等人建议可以采取对因子进行两两比较建立成对比较矩阵的办法，即每次取两个因子</w:t>
      </w:r>
      <w:r w:rsidRPr="00AA7FB8">
        <w:rPr>
          <w:rFonts w:eastAsiaTheme="minorEastAsia"/>
          <w:szCs w:val="21"/>
        </w:rPr>
        <w:t>x</w:t>
      </w:r>
      <w:r w:rsidRPr="00AA7FB8">
        <w:rPr>
          <w:rFonts w:eastAsiaTheme="minorEastAsia"/>
          <w:szCs w:val="21"/>
          <w:vertAlign w:val="subscript"/>
        </w:rPr>
        <w:t>i</w:t>
      </w:r>
      <w:r w:rsidRPr="00AA7FB8">
        <w:rPr>
          <w:rFonts w:eastAsiaTheme="minorEastAsia"/>
          <w:szCs w:val="21"/>
        </w:rPr>
        <w:t>和</w:t>
      </w:r>
      <w:r w:rsidRPr="00AA7FB8">
        <w:rPr>
          <w:rFonts w:eastAsiaTheme="minorEastAsia"/>
          <w:szCs w:val="21"/>
        </w:rPr>
        <w:t>x</w:t>
      </w:r>
      <w:r w:rsidRPr="00AA7FB8">
        <w:rPr>
          <w:rFonts w:eastAsiaTheme="minorEastAsia"/>
          <w:szCs w:val="21"/>
          <w:vertAlign w:val="subscript"/>
        </w:rPr>
        <w:t>j</w:t>
      </w:r>
      <w:r w:rsidRPr="00AA7FB8">
        <w:rPr>
          <w:rFonts w:eastAsiaTheme="minorEastAsia"/>
          <w:szCs w:val="21"/>
        </w:rPr>
        <w:t>，以</w:t>
      </w:r>
      <w:r w:rsidRPr="00AA7FB8">
        <w:rPr>
          <w:rFonts w:eastAsiaTheme="minorEastAsia"/>
          <w:szCs w:val="21"/>
        </w:rPr>
        <w:t>a</w:t>
      </w:r>
      <w:r w:rsidRPr="00AA7FB8">
        <w:rPr>
          <w:rFonts w:eastAsiaTheme="minorEastAsia"/>
          <w:szCs w:val="21"/>
          <w:vertAlign w:val="subscript"/>
        </w:rPr>
        <w:t>ij</w:t>
      </w:r>
      <w:r w:rsidRPr="00AA7FB8">
        <w:rPr>
          <w:rFonts w:eastAsiaTheme="minorEastAsia"/>
          <w:szCs w:val="21"/>
        </w:rPr>
        <w:t>表示</w:t>
      </w:r>
      <w:r w:rsidRPr="00AA7FB8">
        <w:rPr>
          <w:rFonts w:eastAsiaTheme="minorEastAsia"/>
          <w:szCs w:val="21"/>
        </w:rPr>
        <w:t>x</w:t>
      </w:r>
      <w:r w:rsidRPr="00AA7FB8">
        <w:rPr>
          <w:rFonts w:eastAsiaTheme="minorEastAsia"/>
          <w:szCs w:val="21"/>
          <w:vertAlign w:val="subscript"/>
        </w:rPr>
        <w:t>i</w:t>
      </w:r>
      <w:r w:rsidRPr="00AA7FB8">
        <w:rPr>
          <w:rFonts w:eastAsiaTheme="minorEastAsia"/>
          <w:szCs w:val="21"/>
        </w:rPr>
        <w:t>和</w:t>
      </w:r>
      <w:r w:rsidRPr="00AA7FB8">
        <w:rPr>
          <w:rFonts w:eastAsiaTheme="minorEastAsia"/>
          <w:szCs w:val="21"/>
        </w:rPr>
        <w:t>x</w:t>
      </w:r>
      <w:r w:rsidRPr="00AA7FB8">
        <w:rPr>
          <w:rFonts w:eastAsiaTheme="minorEastAsia"/>
          <w:szCs w:val="21"/>
          <w:vertAlign w:val="subscript"/>
        </w:rPr>
        <w:t>j</w:t>
      </w:r>
      <w:r w:rsidRPr="00AA7FB8">
        <w:rPr>
          <w:rFonts w:eastAsiaTheme="minorEastAsia"/>
          <w:szCs w:val="21"/>
        </w:rPr>
        <w:t>对</w:t>
      </w:r>
      <w:r w:rsidRPr="00AA7FB8">
        <w:rPr>
          <w:rFonts w:eastAsiaTheme="minorEastAsia"/>
          <w:szCs w:val="21"/>
        </w:rPr>
        <w:t>Z</w:t>
      </w:r>
      <w:r w:rsidRPr="00AA7FB8">
        <w:rPr>
          <w:rFonts w:eastAsiaTheme="minorEastAsia"/>
          <w:szCs w:val="21"/>
        </w:rPr>
        <w:t>的影响大小之比，全部比较结果用矩阵</w:t>
      </w:r>
      <w:r w:rsidRPr="00AA7FB8">
        <w:rPr>
          <w:rFonts w:eastAsiaTheme="minorEastAsia"/>
          <w:szCs w:val="21"/>
        </w:rPr>
        <w:t>A=</w:t>
      </w:r>
      <w:r w:rsidRPr="00AA7FB8">
        <w:rPr>
          <w:rFonts w:eastAsiaTheme="minorEastAsia"/>
          <w:szCs w:val="21"/>
        </w:rPr>
        <w:t>（</w:t>
      </w:r>
      <w:r w:rsidRPr="00AA7FB8">
        <w:rPr>
          <w:rFonts w:eastAsiaTheme="minorEastAsia"/>
          <w:szCs w:val="21"/>
        </w:rPr>
        <w:t>a</w:t>
      </w:r>
      <w:r w:rsidRPr="00AA7FB8">
        <w:rPr>
          <w:rFonts w:eastAsiaTheme="minorEastAsia"/>
          <w:szCs w:val="21"/>
          <w:vertAlign w:val="subscript"/>
        </w:rPr>
        <w:t>ij</w:t>
      </w:r>
      <w:r w:rsidRPr="00AA7FB8">
        <w:rPr>
          <w:rFonts w:eastAsiaTheme="minorEastAsia"/>
          <w:szCs w:val="21"/>
        </w:rPr>
        <w:t>）</w:t>
      </w:r>
      <w:r w:rsidRPr="00AA7FB8">
        <w:rPr>
          <w:rFonts w:eastAsiaTheme="minorEastAsia"/>
          <w:szCs w:val="21"/>
          <w:vertAlign w:val="subscript"/>
        </w:rPr>
        <w:t>n×n</w:t>
      </w:r>
      <w:r w:rsidRPr="00AA7FB8">
        <w:rPr>
          <w:rFonts w:eastAsiaTheme="minorEastAsia"/>
          <w:szCs w:val="21"/>
        </w:rPr>
        <w:t>表示，称</w:t>
      </w:r>
      <w:r w:rsidRPr="00AA7FB8">
        <w:rPr>
          <w:rFonts w:eastAsiaTheme="minorEastAsia"/>
          <w:szCs w:val="21"/>
        </w:rPr>
        <w:t>A</w:t>
      </w:r>
      <w:r w:rsidRPr="00AA7FB8">
        <w:rPr>
          <w:rFonts w:eastAsiaTheme="minorEastAsia"/>
          <w:szCs w:val="21"/>
        </w:rPr>
        <w:t>为</w:t>
      </w:r>
      <w:r w:rsidRPr="00AA7FB8">
        <w:rPr>
          <w:rFonts w:eastAsiaTheme="minorEastAsia"/>
          <w:szCs w:val="21"/>
        </w:rPr>
        <w:t>Z-X</w:t>
      </w:r>
      <w:r w:rsidRPr="00AA7FB8">
        <w:rPr>
          <w:rFonts w:eastAsiaTheme="minorEastAsia"/>
          <w:szCs w:val="21"/>
        </w:rPr>
        <w:t>之间的成对比较判断矩阵（简称判断矩阵）。显然判断矩阵具有下述性质：</w:t>
      </w:r>
    </w:p>
    <w:p w:rsidR="00AA7FB8" w:rsidRPr="00AA7FB8" w:rsidRDefault="00996F30" w:rsidP="00AA7FB8">
      <w:pPr>
        <w:ind w:firstLineChars="200" w:firstLine="420"/>
        <w:rPr>
          <w:rFonts w:eastAsiaTheme="minorEastAsia"/>
          <w:szCs w:val="21"/>
        </w:rPr>
      </w:pPr>
      <m:oMath>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ij</m:t>
            </m:r>
          </m:sub>
        </m:sSub>
        <m:r>
          <m:rPr>
            <m:sty m:val="p"/>
          </m:rPr>
          <w:rPr>
            <w:rFonts w:ascii="Cambria Math" w:eastAsiaTheme="minorEastAsia" w:hAnsi="Cambria Math"/>
            <w:szCs w:val="21"/>
          </w:rPr>
          <m:t>&gt;</m:t>
        </m:r>
        <m:r>
          <w:rPr>
            <w:rFonts w:ascii="Cambria Math" w:eastAsiaTheme="minorEastAsia" w:hAnsi="Cambria Math"/>
            <w:szCs w:val="21"/>
          </w:rPr>
          <m:t>0</m:t>
        </m:r>
      </m:oMath>
      <w:r w:rsidR="00AA7FB8" w:rsidRPr="00AA7FB8">
        <w:rPr>
          <w:rFonts w:eastAsiaTheme="minorEastAsia"/>
          <w:szCs w:val="21"/>
        </w:rPr>
        <w:t>；</w:t>
      </w:r>
    </w:p>
    <w:p w:rsidR="00AA7FB8" w:rsidRPr="00AA7FB8" w:rsidRDefault="00996F30" w:rsidP="00AA7FB8">
      <w:pPr>
        <w:ind w:firstLineChars="200" w:firstLine="420"/>
        <w:rPr>
          <w:rFonts w:eastAsiaTheme="minorEastAsia"/>
          <w:szCs w:val="21"/>
        </w:rPr>
      </w:pPr>
      <m:oMath>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ij</m:t>
            </m:r>
          </m:sub>
        </m:sSub>
        <m:r>
          <m:rPr>
            <m:sty m:val="p"/>
          </m:rPr>
          <w:rPr>
            <w:rFonts w:ascii="Cambria Math" w:eastAsiaTheme="minorEastAsia" w:hAnsi="Cambria Math"/>
            <w:szCs w:val="21"/>
          </w:rPr>
          <m:t>=</m:t>
        </m:r>
        <m:f>
          <m:fPr>
            <m:ctrlPr>
              <w:rPr>
                <w:rFonts w:ascii="Cambria Math" w:eastAsiaTheme="minorEastAsia" w:hAnsi="Cambria Math"/>
                <w:szCs w:val="21"/>
              </w:rPr>
            </m:ctrlPr>
          </m:fPr>
          <m:num>
            <m:r>
              <m:rPr>
                <m:sty m:val="p"/>
              </m:rPr>
              <w:rPr>
                <w:rFonts w:ascii="Cambria Math" w:eastAsiaTheme="minorEastAsia" w:hAnsi="Cambria Math"/>
                <w:szCs w:val="21"/>
              </w:rPr>
              <m:t>1</m:t>
            </m:r>
          </m:num>
          <m:den>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ji</m:t>
                </m:r>
              </m:sub>
            </m:sSub>
          </m:den>
        </m:f>
        <m:r>
          <m:rPr>
            <m:sty m:val="p"/>
          </m:rPr>
          <w:rPr>
            <w:rFonts w:ascii="Cambria Math" w:eastAsiaTheme="minorEastAsia" w:hAnsi="Cambria Math"/>
            <w:szCs w:val="21"/>
          </w:rPr>
          <m:t xml:space="preserve"> </m:t>
        </m:r>
        <m:r>
          <m:rPr>
            <m:sty m:val="p"/>
          </m:rPr>
          <w:rPr>
            <w:rFonts w:ascii="Cambria Math" w:eastAsiaTheme="minorEastAsia" w:hAnsi="Cambria Math"/>
            <w:szCs w:val="21"/>
          </w:rPr>
          <m:t>（</m:t>
        </m:r>
        <m:r>
          <m:rPr>
            <m:sty m:val="p"/>
          </m:rPr>
          <w:rPr>
            <w:rFonts w:ascii="Cambria Math" w:eastAsiaTheme="minorEastAsia" w:hAnsi="Cambria Math"/>
            <w:szCs w:val="21"/>
          </w:rPr>
          <m:t>i</m:t>
        </m:r>
        <m:r>
          <m:rPr>
            <m:sty m:val="p"/>
          </m:rPr>
          <w:rPr>
            <w:rFonts w:ascii="Cambria Math" w:eastAsiaTheme="minorEastAsia" w:hAnsi="Cambria Math"/>
            <w:szCs w:val="21"/>
          </w:rPr>
          <m:t>，</m:t>
        </m:r>
        <m:r>
          <m:rPr>
            <m:sty m:val="p"/>
          </m:rPr>
          <w:rPr>
            <w:rFonts w:ascii="Cambria Math" w:eastAsiaTheme="minorEastAsia" w:hAnsi="Cambria Math"/>
            <w:szCs w:val="21"/>
          </w:rPr>
          <m:t>j=1</m:t>
        </m:r>
        <m:r>
          <m:rPr>
            <m:sty m:val="p"/>
          </m:rPr>
          <w:rPr>
            <w:rFonts w:ascii="Cambria Math" w:eastAsiaTheme="minorEastAsia" w:hAnsi="Cambria Math"/>
            <w:szCs w:val="21"/>
          </w:rPr>
          <m:t>，</m:t>
        </m:r>
        <m:r>
          <m:rPr>
            <m:sty m:val="p"/>
          </m:rPr>
          <w:rPr>
            <w:rFonts w:ascii="Cambria Math" w:eastAsiaTheme="minorEastAsia" w:hAnsi="Cambria Math"/>
            <w:szCs w:val="21"/>
          </w:rPr>
          <m:t>2</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n</m:t>
        </m:r>
        <m:r>
          <m:rPr>
            <m:sty m:val="p"/>
          </m:rPr>
          <w:rPr>
            <w:rFonts w:ascii="Cambria Math" w:eastAsiaTheme="minorEastAsia" w:hAnsi="Cambria Math"/>
            <w:szCs w:val="21"/>
          </w:rPr>
          <m:t>）</m:t>
        </m:r>
      </m:oMath>
      <w:r w:rsidR="00AA7FB8" w:rsidRPr="00AA7FB8">
        <w:rPr>
          <w:rFonts w:eastAsiaTheme="minorEastAsia"/>
          <w:szCs w:val="21"/>
        </w:rPr>
        <w:t>；</w:t>
      </w:r>
    </w:p>
    <w:p w:rsidR="00AA7FB8" w:rsidRPr="00AA7FB8" w:rsidRDefault="00996F30" w:rsidP="00AA7FB8">
      <w:pPr>
        <w:ind w:firstLineChars="200" w:firstLine="420"/>
        <w:rPr>
          <w:rFonts w:eastAsiaTheme="minorEastAsia"/>
          <w:szCs w:val="21"/>
        </w:rPr>
      </w:pPr>
      <m:oMath>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ii</m:t>
            </m:r>
          </m:sub>
        </m:sSub>
        <m:r>
          <m:rPr>
            <m:sty m:val="p"/>
          </m:rPr>
          <w:rPr>
            <w:rFonts w:ascii="Cambria Math" w:eastAsiaTheme="minorEastAsia" w:hAnsi="Cambria Math"/>
            <w:szCs w:val="21"/>
          </w:rPr>
          <m:t xml:space="preserve">=1 </m:t>
        </m:r>
        <m:r>
          <m:rPr>
            <m:sty m:val="p"/>
          </m:rPr>
          <w:rPr>
            <w:rFonts w:ascii="Cambria Math" w:eastAsiaTheme="minorEastAsia" w:hAnsi="Cambria Math"/>
            <w:szCs w:val="21"/>
          </w:rPr>
          <m:t>（</m:t>
        </m:r>
        <m:r>
          <m:rPr>
            <m:sty m:val="p"/>
          </m:rPr>
          <w:rPr>
            <w:rFonts w:ascii="Cambria Math" w:eastAsiaTheme="minorEastAsia" w:hAnsi="Cambria Math"/>
            <w:szCs w:val="21"/>
          </w:rPr>
          <m:t>i=1</m:t>
        </m:r>
        <m:r>
          <m:rPr>
            <m:sty m:val="p"/>
          </m:rPr>
          <w:rPr>
            <w:rFonts w:ascii="Cambria Math" w:eastAsiaTheme="minorEastAsia" w:hAnsi="Cambria Math"/>
            <w:szCs w:val="21"/>
          </w:rPr>
          <m:t>，</m:t>
        </m:r>
        <m:r>
          <m:rPr>
            <m:sty m:val="p"/>
          </m:rPr>
          <w:rPr>
            <w:rFonts w:ascii="Cambria Math" w:eastAsiaTheme="minorEastAsia" w:hAnsi="Cambria Math"/>
            <w:szCs w:val="21"/>
          </w:rPr>
          <m:t>2</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n</m:t>
        </m:r>
        <m:r>
          <m:rPr>
            <m:sty m:val="p"/>
          </m:rPr>
          <w:rPr>
            <w:rFonts w:ascii="Cambria Math" w:eastAsiaTheme="minorEastAsia" w:hAnsi="Cambria Math"/>
            <w:szCs w:val="21"/>
          </w:rPr>
          <m:t>）</m:t>
        </m:r>
      </m:oMath>
      <w:r w:rsidR="00AA7FB8" w:rsidRPr="00AA7FB8">
        <w:rPr>
          <w:rFonts w:eastAsiaTheme="minorEastAsia"/>
          <w:szCs w:val="21"/>
        </w:rPr>
        <w:t>；</w:t>
      </w:r>
    </w:p>
    <w:p w:rsidR="00AA7FB8" w:rsidRPr="00AA7FB8" w:rsidRDefault="00AA7FB8" w:rsidP="00AA7FB8">
      <w:pPr>
        <w:ind w:firstLineChars="200" w:firstLine="420"/>
        <w:rPr>
          <w:rFonts w:eastAsiaTheme="minorEastAsia"/>
          <w:szCs w:val="21"/>
        </w:rPr>
      </w:pPr>
      <w:r w:rsidRPr="00AA7FB8">
        <w:rPr>
          <w:rFonts w:eastAsiaTheme="minorEastAsia"/>
          <w:szCs w:val="21"/>
        </w:rPr>
        <w:t>满足上述性质的矩阵</w:t>
      </w:r>
      <w:r w:rsidRPr="00AA7FB8">
        <w:rPr>
          <w:rFonts w:eastAsiaTheme="minorEastAsia"/>
          <w:szCs w:val="21"/>
        </w:rPr>
        <w:t>A</w:t>
      </w:r>
      <w:r w:rsidRPr="00AA7FB8">
        <w:rPr>
          <w:rFonts w:eastAsiaTheme="minorEastAsia"/>
          <w:szCs w:val="21"/>
        </w:rPr>
        <w:t>称为正互反矩阵，因此，对一个有</w:t>
      </w:r>
      <w:r w:rsidRPr="00AA7FB8">
        <w:rPr>
          <w:rFonts w:eastAsiaTheme="minorEastAsia"/>
          <w:szCs w:val="21"/>
        </w:rPr>
        <w:t>n</w:t>
      </w:r>
      <w:r w:rsidRPr="00AA7FB8">
        <w:rPr>
          <w:rFonts w:eastAsiaTheme="minorEastAsia"/>
          <w:szCs w:val="21"/>
        </w:rPr>
        <w:t>个元素的判断矩阵只需给出其上（或下）三角的</w:t>
      </w:r>
      <m:oMath>
        <m:f>
          <m:fPr>
            <m:ctrlPr>
              <w:rPr>
                <w:rFonts w:ascii="Cambria Math" w:eastAsiaTheme="minorEastAsia" w:hAnsi="Cambria Math"/>
                <w:szCs w:val="21"/>
              </w:rPr>
            </m:ctrlPr>
          </m:fPr>
          <m:num>
            <m:r>
              <m:rPr>
                <m:sty m:val="p"/>
              </m:rPr>
              <w:rPr>
                <w:rFonts w:ascii="Cambria Math" w:eastAsiaTheme="minorEastAsia" w:hAnsi="Cambria Math"/>
                <w:szCs w:val="21"/>
              </w:rPr>
              <m:t>n</m:t>
            </m:r>
            <m:r>
              <m:rPr>
                <m:sty m:val="p"/>
              </m:rPr>
              <w:rPr>
                <w:rFonts w:ascii="Cambria Math" w:eastAsiaTheme="minorEastAsia" w:hAnsi="Cambria Math"/>
                <w:szCs w:val="21"/>
              </w:rPr>
              <m:t>（</m:t>
            </m:r>
            <m:r>
              <m:rPr>
                <m:sty m:val="p"/>
              </m:rPr>
              <w:rPr>
                <w:rFonts w:ascii="Cambria Math" w:eastAsiaTheme="minorEastAsia" w:hAnsi="Cambria Math"/>
                <w:szCs w:val="21"/>
              </w:rPr>
              <m:t>n</m:t>
            </m:r>
            <m:r>
              <m:rPr>
                <m:sty m:val="p"/>
              </m:rPr>
              <w:rPr>
                <w:rFonts w:ascii="Cambria Math" w:eastAsia="MS Mincho" w:hAnsi="Cambria Math"/>
                <w:szCs w:val="21"/>
              </w:rPr>
              <m:t>-</m:t>
            </m:r>
            <m:r>
              <m:rPr>
                <m:sty m:val="p"/>
              </m:rPr>
              <w:rPr>
                <w:rFonts w:ascii="Cambria Math" w:eastAsiaTheme="minorEastAsia" w:hAnsi="Cambria Math"/>
                <w:szCs w:val="21"/>
              </w:rPr>
              <m:t>1</m:t>
            </m:r>
            <m:r>
              <m:rPr>
                <m:sty m:val="p"/>
              </m:rPr>
              <w:rPr>
                <w:rFonts w:ascii="Cambria Math" w:eastAsiaTheme="minorEastAsia" w:hAnsi="Cambria Math"/>
                <w:szCs w:val="21"/>
              </w:rPr>
              <m:t>）</m:t>
            </m:r>
          </m:num>
          <m:den>
            <m:r>
              <m:rPr>
                <m:sty m:val="p"/>
              </m:rPr>
              <w:rPr>
                <w:rFonts w:ascii="Cambria Math" w:eastAsiaTheme="minorEastAsia" w:hAnsi="Cambria Math"/>
                <w:szCs w:val="21"/>
              </w:rPr>
              <m:t>2</m:t>
            </m:r>
          </m:den>
        </m:f>
      </m:oMath>
      <w:r w:rsidRPr="00AA7FB8">
        <w:rPr>
          <w:rFonts w:eastAsiaTheme="minorEastAsia"/>
          <w:szCs w:val="21"/>
        </w:rPr>
        <w:t>个元素就可以了，也就是说只需要作</w:t>
      </w:r>
      <m:oMath>
        <m:f>
          <m:fPr>
            <m:ctrlPr>
              <w:rPr>
                <w:rFonts w:ascii="Cambria Math" w:eastAsiaTheme="minorEastAsia" w:hAnsi="Cambria Math"/>
                <w:szCs w:val="21"/>
              </w:rPr>
            </m:ctrlPr>
          </m:fPr>
          <m:num>
            <m:r>
              <m:rPr>
                <m:sty m:val="p"/>
              </m:rPr>
              <w:rPr>
                <w:rFonts w:ascii="Cambria Math" w:eastAsiaTheme="minorEastAsia" w:hAnsi="Cambria Math"/>
                <w:szCs w:val="21"/>
              </w:rPr>
              <m:t>n</m:t>
            </m:r>
            <m:r>
              <m:rPr>
                <m:sty m:val="p"/>
              </m:rPr>
              <w:rPr>
                <w:rFonts w:ascii="Cambria Math" w:eastAsiaTheme="minorEastAsia" w:hAnsi="Cambria Math"/>
                <w:szCs w:val="21"/>
              </w:rPr>
              <m:t>（</m:t>
            </m:r>
            <m:r>
              <m:rPr>
                <m:sty m:val="p"/>
              </m:rPr>
              <w:rPr>
                <w:rFonts w:ascii="Cambria Math" w:eastAsiaTheme="minorEastAsia" w:hAnsi="Cambria Math"/>
                <w:szCs w:val="21"/>
              </w:rPr>
              <m:t>n</m:t>
            </m:r>
            <m:r>
              <m:rPr>
                <m:sty m:val="p"/>
              </m:rPr>
              <w:rPr>
                <w:rFonts w:ascii="Cambria Math" w:eastAsia="MS Mincho" w:hAnsi="Cambria Math"/>
                <w:szCs w:val="21"/>
              </w:rPr>
              <m:t>-</m:t>
            </m:r>
            <m:r>
              <m:rPr>
                <m:sty m:val="p"/>
              </m:rPr>
              <w:rPr>
                <w:rFonts w:ascii="Cambria Math" w:eastAsiaTheme="minorEastAsia" w:hAnsi="Cambria Math"/>
                <w:szCs w:val="21"/>
              </w:rPr>
              <m:t>1</m:t>
            </m:r>
            <m:r>
              <m:rPr>
                <m:sty m:val="p"/>
              </m:rPr>
              <w:rPr>
                <w:rFonts w:ascii="Cambria Math" w:eastAsiaTheme="minorEastAsia" w:hAnsi="Cambria Math"/>
                <w:szCs w:val="21"/>
              </w:rPr>
              <m:t>）</m:t>
            </m:r>
          </m:num>
          <m:den>
            <m:r>
              <m:rPr>
                <m:sty m:val="p"/>
              </m:rPr>
              <w:rPr>
                <w:rFonts w:ascii="Cambria Math" w:eastAsiaTheme="minorEastAsia" w:hAnsi="Cambria Math"/>
                <w:szCs w:val="21"/>
              </w:rPr>
              <m:t>2</m:t>
            </m:r>
          </m:den>
        </m:f>
      </m:oMath>
      <w:r w:rsidRPr="00AA7FB8">
        <w:rPr>
          <w:rFonts w:eastAsiaTheme="minorEastAsia"/>
          <w:szCs w:val="21"/>
        </w:rPr>
        <w:t>次判断即可。</w:t>
      </w:r>
    </w:p>
    <w:p w:rsidR="00AA7FB8" w:rsidRPr="00AA7FB8" w:rsidRDefault="00AA7FB8" w:rsidP="00AA7FB8">
      <w:pPr>
        <w:ind w:firstLineChars="200" w:firstLine="420"/>
        <w:contextualSpacing/>
        <w:rPr>
          <w:rFonts w:eastAsiaTheme="minorEastAsia"/>
          <w:szCs w:val="21"/>
        </w:rPr>
      </w:pPr>
      <w:r w:rsidRPr="00AA7FB8">
        <w:rPr>
          <w:rFonts w:eastAsiaTheme="minorEastAsia"/>
          <w:szCs w:val="21"/>
        </w:rPr>
        <w:lastRenderedPageBreak/>
        <w:t>关于如何确定</w:t>
      </w:r>
      <w:r w:rsidRPr="00AA7FB8">
        <w:rPr>
          <w:rFonts w:eastAsiaTheme="minorEastAsia"/>
          <w:szCs w:val="21"/>
        </w:rPr>
        <w:t>a</w:t>
      </w:r>
      <w:r w:rsidRPr="00AA7FB8">
        <w:rPr>
          <w:rFonts w:eastAsiaTheme="minorEastAsia"/>
          <w:szCs w:val="21"/>
          <w:vertAlign w:val="subscript"/>
        </w:rPr>
        <w:t>ij</w:t>
      </w:r>
      <w:r w:rsidRPr="00AA7FB8">
        <w:rPr>
          <w:rFonts w:eastAsiaTheme="minorEastAsia"/>
          <w:szCs w:val="21"/>
        </w:rPr>
        <w:t>的值，</w:t>
      </w:r>
      <w:r w:rsidRPr="00AA7FB8">
        <w:rPr>
          <w:rFonts w:eastAsiaTheme="minorEastAsia"/>
          <w:szCs w:val="21"/>
        </w:rPr>
        <w:t>Saaty</w:t>
      </w:r>
      <w:r w:rsidRPr="00AA7FB8">
        <w:rPr>
          <w:rFonts w:eastAsiaTheme="minorEastAsia"/>
          <w:szCs w:val="21"/>
        </w:rPr>
        <w:t>等人建议引用数值</w:t>
      </w:r>
      <w:r w:rsidRPr="00AA7FB8">
        <w:rPr>
          <w:rFonts w:eastAsiaTheme="minorEastAsia"/>
          <w:szCs w:val="21"/>
        </w:rPr>
        <w:t>1~9</w:t>
      </w:r>
      <w:r w:rsidRPr="00AA7FB8">
        <w:rPr>
          <w:rFonts w:eastAsiaTheme="minorEastAsia"/>
          <w:szCs w:val="21"/>
        </w:rPr>
        <w:t>及其倒数作为标度。</w:t>
      </w:r>
    </w:p>
    <w:p w:rsidR="00AA7FB8" w:rsidRPr="00172C79" w:rsidRDefault="00AA7FB8" w:rsidP="00172C79">
      <w:pPr>
        <w:spacing w:line="360" w:lineRule="auto"/>
        <w:jc w:val="center"/>
        <w:rPr>
          <w:rFonts w:eastAsia="黑体"/>
          <w:szCs w:val="21"/>
        </w:rPr>
      </w:pPr>
      <w:r w:rsidRPr="00172C79">
        <w:rPr>
          <w:rFonts w:eastAsia="黑体"/>
          <w:szCs w:val="21"/>
        </w:rPr>
        <w:t>表</w:t>
      </w:r>
      <w:r w:rsidRPr="00172C79">
        <w:rPr>
          <w:rFonts w:eastAsia="黑体"/>
          <w:szCs w:val="21"/>
        </w:rPr>
        <w:t xml:space="preserve">C.1 </w:t>
      </w:r>
      <w:r w:rsidRPr="00172C79">
        <w:rPr>
          <w:rFonts w:eastAsia="黑体"/>
          <w:szCs w:val="21"/>
        </w:rPr>
        <w:t>标度的含义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725"/>
      </w:tblGrid>
      <w:tr w:rsidR="00AA7FB8" w:rsidRPr="00AA7FB8" w:rsidTr="00F10756">
        <w:trPr>
          <w:jc w:val="center"/>
        </w:trPr>
        <w:tc>
          <w:tcPr>
            <w:tcW w:w="1203" w:type="dxa"/>
            <w:vAlign w:val="center"/>
          </w:tcPr>
          <w:p w:rsidR="00AA7FB8" w:rsidRPr="00AA7FB8" w:rsidRDefault="00AA7FB8" w:rsidP="00AA7FB8">
            <w:pPr>
              <w:contextualSpacing/>
              <w:jc w:val="center"/>
              <w:rPr>
                <w:rFonts w:eastAsiaTheme="minorEastAsia"/>
                <w:szCs w:val="21"/>
              </w:rPr>
            </w:pPr>
            <w:r w:rsidRPr="00AA7FB8">
              <w:rPr>
                <w:rFonts w:eastAsiaTheme="minorEastAsia"/>
                <w:szCs w:val="21"/>
              </w:rPr>
              <w:t>标度</w:t>
            </w:r>
          </w:p>
        </w:tc>
        <w:tc>
          <w:tcPr>
            <w:tcW w:w="3725" w:type="dxa"/>
          </w:tcPr>
          <w:p w:rsidR="00AA7FB8" w:rsidRPr="00AA7FB8" w:rsidRDefault="00AA7FB8" w:rsidP="00AA7FB8">
            <w:pPr>
              <w:contextualSpacing/>
              <w:jc w:val="center"/>
              <w:rPr>
                <w:rFonts w:eastAsiaTheme="minorEastAsia"/>
                <w:szCs w:val="21"/>
              </w:rPr>
            </w:pPr>
            <w:r w:rsidRPr="00AA7FB8">
              <w:rPr>
                <w:rFonts w:eastAsiaTheme="minorEastAsia"/>
                <w:szCs w:val="21"/>
              </w:rPr>
              <w:t>含义</w:t>
            </w:r>
          </w:p>
        </w:tc>
      </w:tr>
      <w:tr w:rsidR="00AA7FB8" w:rsidRPr="00AA7FB8" w:rsidTr="00F10756">
        <w:trPr>
          <w:jc w:val="center"/>
        </w:trPr>
        <w:tc>
          <w:tcPr>
            <w:tcW w:w="1203" w:type="dxa"/>
            <w:vAlign w:val="center"/>
          </w:tcPr>
          <w:p w:rsidR="00AA7FB8" w:rsidRPr="00AA7FB8" w:rsidRDefault="00AA7FB8" w:rsidP="00AA7FB8">
            <w:pPr>
              <w:contextualSpacing/>
              <w:jc w:val="center"/>
              <w:rPr>
                <w:rFonts w:eastAsiaTheme="minorEastAsia"/>
                <w:szCs w:val="21"/>
              </w:rPr>
            </w:pPr>
            <w:r w:rsidRPr="00AA7FB8">
              <w:rPr>
                <w:rFonts w:eastAsiaTheme="minorEastAsia"/>
                <w:szCs w:val="21"/>
              </w:rPr>
              <w:t>1</w:t>
            </w:r>
          </w:p>
        </w:tc>
        <w:tc>
          <w:tcPr>
            <w:tcW w:w="3725" w:type="dxa"/>
          </w:tcPr>
          <w:p w:rsidR="00AA7FB8" w:rsidRPr="00AA7FB8" w:rsidRDefault="00AA7FB8" w:rsidP="00AA7FB8">
            <w:pPr>
              <w:contextualSpacing/>
              <w:rPr>
                <w:rFonts w:eastAsiaTheme="minorEastAsia"/>
                <w:szCs w:val="21"/>
              </w:rPr>
            </w:pPr>
            <w:r w:rsidRPr="00AA7FB8">
              <w:rPr>
                <w:rFonts w:eastAsiaTheme="minorEastAsia"/>
                <w:szCs w:val="21"/>
              </w:rPr>
              <w:t>表示两个因素相比，具有相同重要性</w:t>
            </w:r>
          </w:p>
        </w:tc>
      </w:tr>
      <w:tr w:rsidR="00AA7FB8" w:rsidRPr="00AA7FB8" w:rsidTr="00F10756">
        <w:trPr>
          <w:jc w:val="center"/>
        </w:trPr>
        <w:tc>
          <w:tcPr>
            <w:tcW w:w="1203" w:type="dxa"/>
            <w:vAlign w:val="center"/>
          </w:tcPr>
          <w:p w:rsidR="00AA7FB8" w:rsidRPr="00AA7FB8" w:rsidRDefault="00AA7FB8" w:rsidP="00AA7FB8">
            <w:pPr>
              <w:contextualSpacing/>
              <w:jc w:val="center"/>
              <w:rPr>
                <w:rFonts w:eastAsiaTheme="minorEastAsia"/>
                <w:szCs w:val="21"/>
              </w:rPr>
            </w:pPr>
            <w:r w:rsidRPr="00AA7FB8">
              <w:rPr>
                <w:rFonts w:eastAsiaTheme="minorEastAsia"/>
                <w:szCs w:val="21"/>
              </w:rPr>
              <w:t>3</w:t>
            </w:r>
          </w:p>
        </w:tc>
        <w:tc>
          <w:tcPr>
            <w:tcW w:w="3725" w:type="dxa"/>
          </w:tcPr>
          <w:p w:rsidR="00AA7FB8" w:rsidRPr="00AA7FB8" w:rsidRDefault="00AA7FB8" w:rsidP="00AA7FB8">
            <w:pPr>
              <w:contextualSpacing/>
              <w:rPr>
                <w:rFonts w:eastAsiaTheme="minorEastAsia"/>
                <w:szCs w:val="21"/>
              </w:rPr>
            </w:pPr>
            <w:r w:rsidRPr="00AA7FB8">
              <w:rPr>
                <w:rFonts w:eastAsiaTheme="minorEastAsia"/>
                <w:szCs w:val="21"/>
              </w:rPr>
              <w:t>表示两个因素相比，前者比后者稍重要</w:t>
            </w:r>
          </w:p>
        </w:tc>
      </w:tr>
      <w:tr w:rsidR="00AA7FB8" w:rsidRPr="00AA7FB8" w:rsidTr="00F10756">
        <w:trPr>
          <w:jc w:val="center"/>
        </w:trPr>
        <w:tc>
          <w:tcPr>
            <w:tcW w:w="1203" w:type="dxa"/>
            <w:vAlign w:val="center"/>
          </w:tcPr>
          <w:p w:rsidR="00AA7FB8" w:rsidRPr="00AA7FB8" w:rsidRDefault="00AA7FB8" w:rsidP="00AA7FB8">
            <w:pPr>
              <w:contextualSpacing/>
              <w:jc w:val="center"/>
              <w:rPr>
                <w:rFonts w:eastAsiaTheme="minorEastAsia"/>
                <w:szCs w:val="21"/>
              </w:rPr>
            </w:pPr>
            <w:r w:rsidRPr="00AA7FB8">
              <w:rPr>
                <w:rFonts w:eastAsiaTheme="minorEastAsia"/>
                <w:szCs w:val="21"/>
              </w:rPr>
              <w:t>5</w:t>
            </w:r>
          </w:p>
        </w:tc>
        <w:tc>
          <w:tcPr>
            <w:tcW w:w="3725" w:type="dxa"/>
          </w:tcPr>
          <w:p w:rsidR="00AA7FB8" w:rsidRPr="00AA7FB8" w:rsidRDefault="00AA7FB8" w:rsidP="00AA7FB8">
            <w:pPr>
              <w:contextualSpacing/>
              <w:rPr>
                <w:rFonts w:eastAsiaTheme="minorEastAsia"/>
                <w:szCs w:val="21"/>
              </w:rPr>
            </w:pPr>
            <w:r w:rsidRPr="00AA7FB8">
              <w:rPr>
                <w:rFonts w:eastAsiaTheme="minorEastAsia"/>
                <w:szCs w:val="21"/>
              </w:rPr>
              <w:t>表示两个因素相比，前者比后者明显重要</w:t>
            </w:r>
          </w:p>
        </w:tc>
      </w:tr>
      <w:tr w:rsidR="00AA7FB8" w:rsidRPr="00AA7FB8" w:rsidTr="00F10756">
        <w:trPr>
          <w:jc w:val="center"/>
        </w:trPr>
        <w:tc>
          <w:tcPr>
            <w:tcW w:w="1203" w:type="dxa"/>
            <w:vAlign w:val="center"/>
          </w:tcPr>
          <w:p w:rsidR="00AA7FB8" w:rsidRPr="00AA7FB8" w:rsidRDefault="00AA7FB8" w:rsidP="00AA7FB8">
            <w:pPr>
              <w:contextualSpacing/>
              <w:jc w:val="center"/>
              <w:rPr>
                <w:rFonts w:eastAsiaTheme="minorEastAsia"/>
                <w:szCs w:val="21"/>
              </w:rPr>
            </w:pPr>
            <w:r w:rsidRPr="00AA7FB8">
              <w:rPr>
                <w:rFonts w:eastAsiaTheme="minorEastAsia"/>
                <w:szCs w:val="21"/>
              </w:rPr>
              <w:t>7</w:t>
            </w:r>
          </w:p>
        </w:tc>
        <w:tc>
          <w:tcPr>
            <w:tcW w:w="3725" w:type="dxa"/>
          </w:tcPr>
          <w:p w:rsidR="00AA7FB8" w:rsidRPr="00AA7FB8" w:rsidRDefault="00AA7FB8" w:rsidP="00AA7FB8">
            <w:pPr>
              <w:contextualSpacing/>
              <w:rPr>
                <w:rFonts w:eastAsiaTheme="minorEastAsia"/>
                <w:szCs w:val="21"/>
              </w:rPr>
            </w:pPr>
            <w:r w:rsidRPr="00AA7FB8">
              <w:rPr>
                <w:rFonts w:eastAsiaTheme="minorEastAsia"/>
                <w:szCs w:val="21"/>
              </w:rPr>
              <w:t>表示两个因素相比，前者比后者强烈重要</w:t>
            </w:r>
          </w:p>
        </w:tc>
      </w:tr>
      <w:tr w:rsidR="00AA7FB8" w:rsidRPr="00AA7FB8" w:rsidTr="00F10756">
        <w:trPr>
          <w:jc w:val="center"/>
        </w:trPr>
        <w:tc>
          <w:tcPr>
            <w:tcW w:w="1203" w:type="dxa"/>
            <w:vAlign w:val="center"/>
          </w:tcPr>
          <w:p w:rsidR="00AA7FB8" w:rsidRPr="00AA7FB8" w:rsidRDefault="00AA7FB8" w:rsidP="00AA7FB8">
            <w:pPr>
              <w:contextualSpacing/>
              <w:jc w:val="center"/>
              <w:rPr>
                <w:rFonts w:eastAsiaTheme="minorEastAsia"/>
                <w:szCs w:val="21"/>
              </w:rPr>
            </w:pPr>
            <w:r w:rsidRPr="00AA7FB8">
              <w:rPr>
                <w:rFonts w:eastAsiaTheme="minorEastAsia"/>
                <w:szCs w:val="21"/>
              </w:rPr>
              <w:t>9</w:t>
            </w:r>
          </w:p>
        </w:tc>
        <w:tc>
          <w:tcPr>
            <w:tcW w:w="3725" w:type="dxa"/>
          </w:tcPr>
          <w:p w:rsidR="00AA7FB8" w:rsidRPr="00AA7FB8" w:rsidRDefault="00AA7FB8" w:rsidP="00AA7FB8">
            <w:pPr>
              <w:contextualSpacing/>
              <w:rPr>
                <w:rFonts w:eastAsiaTheme="minorEastAsia"/>
                <w:szCs w:val="21"/>
              </w:rPr>
            </w:pPr>
            <w:r w:rsidRPr="00AA7FB8">
              <w:rPr>
                <w:rFonts w:eastAsiaTheme="minorEastAsia"/>
                <w:szCs w:val="21"/>
              </w:rPr>
              <w:t>表示两个因素相比，前者比后者极端重要</w:t>
            </w:r>
          </w:p>
        </w:tc>
      </w:tr>
      <w:tr w:rsidR="00AA7FB8" w:rsidRPr="00AA7FB8" w:rsidTr="00F10756">
        <w:trPr>
          <w:jc w:val="center"/>
        </w:trPr>
        <w:tc>
          <w:tcPr>
            <w:tcW w:w="1203" w:type="dxa"/>
            <w:vAlign w:val="center"/>
          </w:tcPr>
          <w:p w:rsidR="00AA7FB8" w:rsidRPr="00AA7FB8" w:rsidRDefault="00AA7FB8" w:rsidP="00AA7FB8">
            <w:pPr>
              <w:contextualSpacing/>
              <w:jc w:val="center"/>
              <w:rPr>
                <w:rFonts w:eastAsiaTheme="minorEastAsia"/>
                <w:szCs w:val="21"/>
              </w:rPr>
            </w:pPr>
            <w:r w:rsidRPr="00AA7FB8">
              <w:rPr>
                <w:rFonts w:eastAsiaTheme="minorEastAsia"/>
                <w:szCs w:val="21"/>
              </w:rPr>
              <w:t>2</w:t>
            </w:r>
            <w:r w:rsidRPr="00AA7FB8">
              <w:rPr>
                <w:rFonts w:eastAsiaTheme="minorEastAsia"/>
                <w:szCs w:val="21"/>
              </w:rPr>
              <w:t>，</w:t>
            </w:r>
            <w:r w:rsidRPr="00AA7FB8">
              <w:rPr>
                <w:rFonts w:eastAsiaTheme="minorEastAsia"/>
                <w:szCs w:val="21"/>
              </w:rPr>
              <w:t>4</w:t>
            </w:r>
            <w:r w:rsidRPr="00AA7FB8">
              <w:rPr>
                <w:rFonts w:eastAsiaTheme="minorEastAsia"/>
                <w:szCs w:val="21"/>
              </w:rPr>
              <w:t>，</w:t>
            </w:r>
            <w:r w:rsidRPr="00AA7FB8">
              <w:rPr>
                <w:rFonts w:eastAsiaTheme="minorEastAsia"/>
                <w:szCs w:val="21"/>
              </w:rPr>
              <w:t>6</w:t>
            </w:r>
            <w:r w:rsidRPr="00AA7FB8">
              <w:rPr>
                <w:rFonts w:eastAsiaTheme="minorEastAsia"/>
                <w:szCs w:val="21"/>
              </w:rPr>
              <w:t>，</w:t>
            </w:r>
            <w:r w:rsidRPr="00AA7FB8">
              <w:rPr>
                <w:rFonts w:eastAsiaTheme="minorEastAsia"/>
                <w:szCs w:val="21"/>
              </w:rPr>
              <w:t>8</w:t>
            </w:r>
          </w:p>
        </w:tc>
        <w:tc>
          <w:tcPr>
            <w:tcW w:w="3725" w:type="dxa"/>
          </w:tcPr>
          <w:p w:rsidR="00AA7FB8" w:rsidRPr="00AA7FB8" w:rsidRDefault="00AA7FB8" w:rsidP="00AA7FB8">
            <w:pPr>
              <w:contextualSpacing/>
              <w:rPr>
                <w:rFonts w:eastAsiaTheme="minorEastAsia"/>
                <w:szCs w:val="21"/>
              </w:rPr>
            </w:pPr>
            <w:r w:rsidRPr="00AA7FB8">
              <w:rPr>
                <w:rFonts w:eastAsiaTheme="minorEastAsia"/>
                <w:szCs w:val="21"/>
              </w:rPr>
              <w:t>表示上述相邻判断的中间值</w:t>
            </w:r>
          </w:p>
        </w:tc>
      </w:tr>
      <w:tr w:rsidR="00AA7FB8" w:rsidRPr="00AA7FB8" w:rsidTr="00F10756">
        <w:trPr>
          <w:jc w:val="center"/>
        </w:trPr>
        <w:tc>
          <w:tcPr>
            <w:tcW w:w="1203" w:type="dxa"/>
            <w:vAlign w:val="center"/>
          </w:tcPr>
          <w:p w:rsidR="00AA7FB8" w:rsidRPr="00AA7FB8" w:rsidRDefault="00AA7FB8" w:rsidP="00AA7FB8">
            <w:pPr>
              <w:contextualSpacing/>
              <w:jc w:val="center"/>
              <w:rPr>
                <w:rFonts w:eastAsiaTheme="minorEastAsia"/>
                <w:szCs w:val="21"/>
              </w:rPr>
            </w:pPr>
            <w:r w:rsidRPr="00AA7FB8">
              <w:rPr>
                <w:rFonts w:eastAsiaTheme="minorEastAsia"/>
                <w:szCs w:val="21"/>
              </w:rPr>
              <w:t>倒数</w:t>
            </w:r>
          </w:p>
        </w:tc>
        <w:tc>
          <w:tcPr>
            <w:tcW w:w="3725" w:type="dxa"/>
          </w:tcPr>
          <w:p w:rsidR="00AA7FB8" w:rsidRPr="00AA7FB8" w:rsidRDefault="00AA7FB8" w:rsidP="00AA7FB8">
            <w:pPr>
              <w:contextualSpacing/>
              <w:rPr>
                <w:rFonts w:eastAsiaTheme="minorEastAsia"/>
                <w:szCs w:val="21"/>
              </w:rPr>
            </w:pPr>
            <w:r w:rsidRPr="00AA7FB8">
              <w:rPr>
                <w:rFonts w:eastAsiaTheme="minorEastAsia"/>
                <w:szCs w:val="21"/>
              </w:rPr>
              <w:t>若因素</w:t>
            </w:r>
            <w:r w:rsidRPr="00AA7FB8">
              <w:rPr>
                <w:rFonts w:eastAsiaTheme="minorEastAsia"/>
                <w:szCs w:val="21"/>
              </w:rPr>
              <w:t>i</w:t>
            </w:r>
            <w:r w:rsidRPr="00AA7FB8">
              <w:rPr>
                <w:rFonts w:eastAsiaTheme="minorEastAsia"/>
                <w:szCs w:val="21"/>
              </w:rPr>
              <w:t>与因素</w:t>
            </w:r>
            <w:r w:rsidRPr="00AA7FB8">
              <w:rPr>
                <w:rFonts w:eastAsiaTheme="minorEastAsia"/>
                <w:szCs w:val="21"/>
              </w:rPr>
              <w:t>j</w:t>
            </w:r>
            <w:r w:rsidRPr="00AA7FB8">
              <w:rPr>
                <w:rFonts w:eastAsiaTheme="minorEastAsia"/>
                <w:szCs w:val="21"/>
              </w:rPr>
              <w:t>的重要性之比为</w:t>
            </w:r>
            <w:r w:rsidRPr="00AA7FB8">
              <w:rPr>
                <w:rFonts w:eastAsiaTheme="minorEastAsia"/>
                <w:szCs w:val="21"/>
              </w:rPr>
              <w:t>aij</w:t>
            </w:r>
            <w:r w:rsidRPr="00AA7FB8">
              <w:rPr>
                <w:rFonts w:eastAsiaTheme="minorEastAsia"/>
                <w:szCs w:val="21"/>
              </w:rPr>
              <w:t>，那么因素</w:t>
            </w:r>
            <w:r w:rsidRPr="00AA7FB8">
              <w:rPr>
                <w:rFonts w:eastAsiaTheme="minorEastAsia"/>
                <w:szCs w:val="21"/>
              </w:rPr>
              <w:t>j</w:t>
            </w:r>
            <w:r w:rsidRPr="00AA7FB8">
              <w:rPr>
                <w:rFonts w:eastAsiaTheme="minorEastAsia"/>
                <w:szCs w:val="21"/>
              </w:rPr>
              <w:t>与因素</w:t>
            </w:r>
            <w:r w:rsidRPr="00AA7FB8">
              <w:rPr>
                <w:rFonts w:eastAsiaTheme="minorEastAsia"/>
                <w:szCs w:val="21"/>
              </w:rPr>
              <w:t>i</w:t>
            </w:r>
            <w:r w:rsidRPr="00AA7FB8">
              <w:rPr>
                <w:rFonts w:eastAsiaTheme="minorEastAsia"/>
                <w:szCs w:val="21"/>
              </w:rPr>
              <w:t>的重要性之比为</w:t>
            </w:r>
            <m:oMath>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ij</m:t>
                  </m:r>
                </m:sub>
              </m:sSub>
              <m:r>
                <m:rPr>
                  <m:sty m:val="p"/>
                </m:rPr>
                <w:rPr>
                  <w:rFonts w:ascii="Cambria Math" w:eastAsiaTheme="minorEastAsia" w:hAnsi="Cambria Math"/>
                  <w:szCs w:val="21"/>
                </w:rPr>
                <m:t>=</m:t>
              </m:r>
              <m:f>
                <m:fPr>
                  <m:ctrlPr>
                    <w:rPr>
                      <w:rFonts w:ascii="Cambria Math" w:eastAsiaTheme="minorEastAsia" w:hAnsi="Cambria Math"/>
                      <w:szCs w:val="21"/>
                    </w:rPr>
                  </m:ctrlPr>
                </m:fPr>
                <m:num>
                  <m:r>
                    <m:rPr>
                      <m:sty m:val="p"/>
                    </m:rPr>
                    <w:rPr>
                      <w:rFonts w:ascii="Cambria Math" w:eastAsiaTheme="minorEastAsia" w:hAnsi="Cambria Math"/>
                      <w:szCs w:val="21"/>
                    </w:rPr>
                    <m:t>1</m:t>
                  </m:r>
                </m:num>
                <m:den>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ji</m:t>
                      </m:r>
                    </m:sub>
                  </m:sSub>
                </m:den>
              </m:f>
            </m:oMath>
          </w:p>
        </w:tc>
      </w:tr>
    </w:tbl>
    <w:p w:rsidR="00AA7FB8" w:rsidRPr="00172C79" w:rsidRDefault="00AA7FB8" w:rsidP="00172C79">
      <w:pPr>
        <w:pStyle w:val="af9"/>
        <w:numPr>
          <w:ilvl w:val="1"/>
          <w:numId w:val="0"/>
        </w:numPr>
        <w:spacing w:beforeLines="50" w:before="156" w:afterLines="50" w:after="156"/>
        <w:rPr>
          <w:rFonts w:ascii="Times New Roman"/>
          <w:color w:val="000000"/>
          <w:szCs w:val="21"/>
        </w:rPr>
      </w:pPr>
      <w:bookmarkStart w:id="242" w:name="_Toc283646944"/>
      <w:bookmarkStart w:id="243" w:name="_Toc283730204"/>
      <w:bookmarkStart w:id="244" w:name="_Toc283730301"/>
      <w:bookmarkStart w:id="245" w:name="_Toc283798274"/>
      <w:bookmarkStart w:id="246" w:name="_Toc284152443"/>
      <w:bookmarkStart w:id="247" w:name="_Toc300562945"/>
      <w:bookmarkStart w:id="248" w:name="_Toc405380827"/>
      <w:bookmarkStart w:id="249" w:name="_Toc410637152"/>
      <w:bookmarkStart w:id="250" w:name="_Toc432773123"/>
      <w:bookmarkStart w:id="251" w:name="_Toc434309952"/>
      <w:r w:rsidRPr="00172C79">
        <w:rPr>
          <w:rFonts w:ascii="Times New Roman"/>
          <w:color w:val="000000"/>
          <w:szCs w:val="21"/>
        </w:rPr>
        <w:t>C.</w:t>
      </w:r>
      <w:r w:rsidR="00172C79">
        <w:rPr>
          <w:rFonts w:ascii="Times New Roman" w:hint="eastAsia"/>
          <w:color w:val="000000"/>
          <w:szCs w:val="21"/>
        </w:rPr>
        <w:t>4</w:t>
      </w:r>
      <w:r w:rsidRPr="00172C79">
        <w:rPr>
          <w:rFonts w:ascii="Times New Roman"/>
          <w:color w:val="000000"/>
          <w:szCs w:val="21"/>
        </w:rPr>
        <w:t xml:space="preserve"> </w:t>
      </w:r>
      <w:r w:rsidRPr="00172C79">
        <w:rPr>
          <w:rFonts w:ascii="Times New Roman"/>
          <w:color w:val="000000"/>
          <w:szCs w:val="21"/>
        </w:rPr>
        <w:t>层次单排序及一致性检验</w:t>
      </w:r>
      <w:bookmarkEnd w:id="242"/>
      <w:bookmarkEnd w:id="243"/>
      <w:bookmarkEnd w:id="244"/>
      <w:bookmarkEnd w:id="245"/>
      <w:bookmarkEnd w:id="246"/>
      <w:bookmarkEnd w:id="247"/>
      <w:bookmarkEnd w:id="248"/>
      <w:bookmarkEnd w:id="249"/>
      <w:bookmarkEnd w:id="250"/>
      <w:bookmarkEnd w:id="251"/>
    </w:p>
    <w:p w:rsidR="00AA7FB8" w:rsidRPr="00AA7FB8" w:rsidRDefault="00AA7FB8" w:rsidP="00AA7FB8">
      <w:pPr>
        <w:ind w:firstLineChars="200" w:firstLine="420"/>
        <w:rPr>
          <w:rFonts w:eastAsiaTheme="minorEastAsia"/>
          <w:szCs w:val="21"/>
        </w:rPr>
      </w:pPr>
      <w:r w:rsidRPr="00AA7FB8">
        <w:rPr>
          <w:rFonts w:eastAsiaTheme="minorEastAsia"/>
          <w:szCs w:val="21"/>
        </w:rPr>
        <w:t>对于判断矩阵</w:t>
      </w:r>
      <w:r w:rsidRPr="00AA7FB8">
        <w:rPr>
          <w:rFonts w:eastAsiaTheme="minorEastAsia"/>
          <w:szCs w:val="21"/>
        </w:rPr>
        <w:t>A</w:t>
      </w:r>
      <w:r w:rsidRPr="00AA7FB8">
        <w:rPr>
          <w:rFonts w:eastAsiaTheme="minorEastAsia"/>
          <w:szCs w:val="21"/>
        </w:rPr>
        <w:t>对应于最大特征值</w:t>
      </w:r>
      <m:oMath>
        <m:sSub>
          <m:sSubPr>
            <m:ctrlPr>
              <w:rPr>
                <w:rFonts w:ascii="Cambria Math" w:eastAsiaTheme="minorEastAsia" w:hAnsi="Cambria Math"/>
                <w:szCs w:val="21"/>
              </w:rPr>
            </m:ctrlPr>
          </m:sSubPr>
          <m:e>
            <m:r>
              <m:rPr>
                <m:sty m:val="p"/>
              </m:rPr>
              <w:rPr>
                <w:rFonts w:ascii="Cambria Math" w:eastAsiaTheme="minorEastAsia" w:hAnsi="Cambria Math"/>
                <w:szCs w:val="21"/>
              </w:rPr>
              <m:t>λ</m:t>
            </m:r>
          </m:e>
          <m:sub>
            <m:r>
              <m:rPr>
                <m:sty m:val="p"/>
              </m:rPr>
              <w:rPr>
                <w:rFonts w:ascii="Cambria Math" w:eastAsiaTheme="minorEastAsia" w:hAnsi="Cambria Math"/>
                <w:szCs w:val="21"/>
              </w:rPr>
              <m:t>max</m:t>
            </m:r>
          </m:sub>
        </m:sSub>
      </m:oMath>
      <w:r w:rsidRPr="00AA7FB8">
        <w:rPr>
          <w:rFonts w:eastAsiaTheme="minorEastAsia"/>
          <w:szCs w:val="21"/>
        </w:rPr>
        <w:t>的特征向量</w:t>
      </w:r>
      <w:r w:rsidRPr="00AA7FB8">
        <w:rPr>
          <w:rFonts w:eastAsiaTheme="minorEastAsia"/>
          <w:szCs w:val="21"/>
        </w:rPr>
        <w:t>W</w:t>
      </w:r>
      <w:r w:rsidRPr="00AA7FB8">
        <w:rPr>
          <w:rFonts w:eastAsiaTheme="minorEastAsia"/>
          <w:szCs w:val="21"/>
        </w:rPr>
        <w:t>，经归一化后即为同一层次相应因素对于上一层次某因素相对重要性的排序权重值，这一过程称为层次单排序。</w:t>
      </w:r>
    </w:p>
    <w:p w:rsidR="00AA7FB8" w:rsidRPr="00AA7FB8" w:rsidRDefault="00AA7FB8" w:rsidP="00AA7FB8">
      <w:pPr>
        <w:ind w:firstLineChars="200" w:firstLine="420"/>
        <w:rPr>
          <w:rFonts w:eastAsiaTheme="minorEastAsia"/>
          <w:szCs w:val="21"/>
        </w:rPr>
      </w:pPr>
      <w:r w:rsidRPr="00AA7FB8">
        <w:rPr>
          <w:rFonts w:eastAsiaTheme="minorEastAsia"/>
          <w:szCs w:val="21"/>
        </w:rPr>
        <w:t>解判断矩阵的方法有和积法、方根法、幂法等，这里简要介绍和积法。</w:t>
      </w:r>
    </w:p>
    <w:p w:rsidR="00AA7FB8" w:rsidRPr="00AA7FB8" w:rsidRDefault="00AA7FB8" w:rsidP="00AA7FB8">
      <w:pPr>
        <w:ind w:firstLineChars="200" w:firstLine="420"/>
        <w:rPr>
          <w:rFonts w:eastAsiaTheme="minorEastAsia"/>
          <w:szCs w:val="21"/>
        </w:rPr>
      </w:pPr>
      <w:r w:rsidRPr="00AA7FB8">
        <w:rPr>
          <w:rFonts w:eastAsiaTheme="minorEastAsia"/>
          <w:szCs w:val="21"/>
        </w:rPr>
        <w:t>和积法的原理是，对于一致性判断矩阵，每一列归一化后就是相应的权重。对于非一致性判断矩阵，每一列归一化后近似其相应的权重，再对这</w:t>
      </w:r>
      <w:r w:rsidRPr="00AA7FB8">
        <w:rPr>
          <w:rFonts w:eastAsiaTheme="minorEastAsia"/>
          <w:szCs w:val="21"/>
        </w:rPr>
        <w:t>n</w:t>
      </w:r>
      <w:r w:rsidRPr="00AA7FB8">
        <w:rPr>
          <w:rFonts w:eastAsiaTheme="minorEastAsia"/>
          <w:szCs w:val="21"/>
        </w:rPr>
        <w:t>个列向量求取算术平均值作为最后的权重。</w:t>
      </w:r>
    </w:p>
    <w:p w:rsidR="00AA7FB8" w:rsidRPr="00AA7FB8" w:rsidRDefault="00AA7FB8" w:rsidP="00AA7FB8">
      <w:pPr>
        <w:ind w:firstLineChars="200" w:firstLine="420"/>
        <w:rPr>
          <w:rFonts w:eastAsiaTheme="minorEastAsia"/>
          <w:szCs w:val="21"/>
        </w:rPr>
      </w:pPr>
      <w:r w:rsidRPr="00AA7FB8">
        <w:rPr>
          <w:rFonts w:eastAsiaTheme="minorEastAsia"/>
          <w:szCs w:val="21"/>
        </w:rPr>
        <w:t>利用和积法计算判断矩阵最大特征根及其对应特征向量的计算步骤如下：</w:t>
      </w:r>
    </w:p>
    <w:p w:rsidR="00AA7FB8" w:rsidRPr="00AA7FB8" w:rsidRDefault="00AA7FB8" w:rsidP="00AA7FB8">
      <w:pPr>
        <w:ind w:firstLineChars="200" w:firstLine="420"/>
        <w:rPr>
          <w:rFonts w:eastAsiaTheme="minorEastAsia"/>
          <w:szCs w:val="21"/>
        </w:rPr>
      </w:pPr>
      <w:r w:rsidRPr="00AA7FB8">
        <w:rPr>
          <w:rFonts w:eastAsiaTheme="minorEastAsia"/>
          <w:szCs w:val="21"/>
        </w:rPr>
        <w:t>（</w:t>
      </w:r>
      <w:r w:rsidRPr="00AA7FB8">
        <w:rPr>
          <w:rFonts w:eastAsiaTheme="minorEastAsia"/>
          <w:szCs w:val="21"/>
        </w:rPr>
        <w:t>1</w:t>
      </w:r>
      <w:r w:rsidRPr="00AA7FB8">
        <w:rPr>
          <w:rFonts w:eastAsiaTheme="minorEastAsia"/>
          <w:szCs w:val="21"/>
        </w:rPr>
        <w:t>）将判断矩阵每一列归一化：</w:t>
      </w:r>
    </w:p>
    <w:p w:rsidR="00AA7FB8" w:rsidRPr="00AA7FB8" w:rsidRDefault="00996F30" w:rsidP="00AA7FB8">
      <w:pPr>
        <w:jc w:val="center"/>
        <w:rPr>
          <w:rFonts w:eastAsiaTheme="minorEastAsia"/>
          <w:szCs w:val="21"/>
        </w:rPr>
      </w:pPr>
      <m:oMathPara>
        <m:oMath>
          <m:sSub>
            <m:sSubPr>
              <m:ctrlPr>
                <w:rPr>
                  <w:rFonts w:ascii="Cambria Math" w:eastAsiaTheme="minorEastAsia" w:hAnsi="Cambria Math"/>
                  <w:szCs w:val="21"/>
                </w:rPr>
              </m:ctrlPr>
            </m:sSubPr>
            <m:e>
              <m:acc>
                <m:accPr>
                  <m:chr m:val="̅"/>
                  <m:ctrlPr>
                    <w:rPr>
                      <w:rFonts w:ascii="Cambria Math" w:eastAsiaTheme="minorEastAsia" w:hAnsi="Cambria Math"/>
                      <w:szCs w:val="21"/>
                    </w:rPr>
                  </m:ctrlPr>
                </m:accPr>
                <m:e>
                  <m:r>
                    <m:rPr>
                      <m:sty m:val="p"/>
                    </m:rPr>
                    <w:rPr>
                      <w:rFonts w:ascii="Cambria Math" w:eastAsiaTheme="minorEastAsia" w:hAnsi="Cambria Math"/>
                      <w:szCs w:val="21"/>
                    </w:rPr>
                    <m:t>a</m:t>
                  </m:r>
                </m:e>
              </m:acc>
            </m:e>
            <m:sub>
              <m:r>
                <m:rPr>
                  <m:sty m:val="p"/>
                </m:rPr>
                <w:rPr>
                  <w:rFonts w:ascii="Cambria Math" w:eastAsiaTheme="minorEastAsia" w:hAnsi="Cambria Math"/>
                  <w:szCs w:val="21"/>
                </w:rPr>
                <m:t>ij</m:t>
              </m:r>
            </m:sub>
          </m:sSub>
          <m:r>
            <m:rPr>
              <m:sty m:val="p"/>
            </m:rPr>
            <w:rPr>
              <w:rFonts w:ascii="Cambria Math" w:eastAsiaTheme="minorEastAsia" w:hAnsi="Cambria Math"/>
              <w:szCs w:val="21"/>
            </w:rPr>
            <m:t>=</m:t>
          </m:r>
          <m:f>
            <m:fPr>
              <m:ctrlPr>
                <w:rPr>
                  <w:rFonts w:ascii="Cambria Math" w:eastAsiaTheme="minorEastAsia" w:hAnsi="Cambria Math"/>
                  <w:szCs w:val="21"/>
                </w:rPr>
              </m:ctrlPr>
            </m:fPr>
            <m:num>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ij</m:t>
                  </m:r>
                </m:sub>
              </m:sSub>
            </m:num>
            <m:den>
              <m:nary>
                <m:naryPr>
                  <m:chr m:val="∑"/>
                  <m:limLoc m:val="undOvr"/>
                  <m:ctrlPr>
                    <w:rPr>
                      <w:rFonts w:ascii="Cambria Math" w:eastAsiaTheme="minorEastAsia" w:hAnsi="Cambria Math"/>
                      <w:szCs w:val="21"/>
                    </w:rPr>
                  </m:ctrlPr>
                </m:naryPr>
                <m:sub>
                  <m:r>
                    <m:rPr>
                      <m:sty m:val="p"/>
                    </m:rPr>
                    <w:rPr>
                      <w:rFonts w:ascii="Cambria Math" w:eastAsiaTheme="minorEastAsia" w:hAnsi="Cambria Math"/>
                      <w:szCs w:val="21"/>
                    </w:rPr>
                    <m:t>k=1</m:t>
                  </m:r>
                </m:sub>
                <m:sup>
                  <m:r>
                    <m:rPr>
                      <m:sty m:val="p"/>
                    </m:rPr>
                    <w:rPr>
                      <w:rFonts w:ascii="Cambria Math" w:eastAsiaTheme="minorEastAsia" w:hAnsi="Cambria Math"/>
                      <w:szCs w:val="21"/>
                    </w:rPr>
                    <m:t>n</m:t>
                  </m:r>
                </m:sup>
                <m:e>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kj</m:t>
                      </m:r>
                    </m:sub>
                  </m:sSub>
                </m:e>
              </m:nary>
            </m:den>
          </m:f>
          <m:r>
            <m:rPr>
              <m:sty m:val="p"/>
            </m:rPr>
            <w:rPr>
              <w:rFonts w:ascii="Cambria Math" w:eastAsiaTheme="minorEastAsia" w:hAnsi="Cambria Math"/>
              <w:szCs w:val="21"/>
            </w:rPr>
            <m:t xml:space="preserve"> </m:t>
          </m:r>
          <m:r>
            <m:rPr>
              <m:sty m:val="p"/>
            </m:rPr>
            <w:rPr>
              <w:rFonts w:ascii="Cambria Math" w:eastAsiaTheme="minorEastAsia" w:hAnsi="Cambria Math"/>
              <w:szCs w:val="21"/>
            </w:rPr>
            <m:t>（</m:t>
          </m:r>
          <m:r>
            <m:rPr>
              <m:sty m:val="p"/>
            </m:rPr>
            <w:rPr>
              <w:rFonts w:ascii="Cambria Math" w:eastAsiaTheme="minorEastAsia" w:hAnsi="Cambria Math"/>
              <w:szCs w:val="21"/>
            </w:rPr>
            <m:t>i</m:t>
          </m:r>
          <m:r>
            <m:rPr>
              <m:sty m:val="p"/>
            </m:rPr>
            <w:rPr>
              <w:rFonts w:ascii="Cambria Math" w:eastAsiaTheme="minorEastAsia" w:hAnsi="Cambria Math"/>
              <w:szCs w:val="21"/>
            </w:rPr>
            <m:t>，</m:t>
          </m:r>
          <m:r>
            <m:rPr>
              <m:sty m:val="p"/>
            </m:rPr>
            <w:rPr>
              <w:rFonts w:ascii="Cambria Math" w:eastAsiaTheme="minorEastAsia" w:hAnsi="Cambria Math"/>
              <w:szCs w:val="21"/>
            </w:rPr>
            <m:t>j=1</m:t>
          </m:r>
          <m:r>
            <m:rPr>
              <m:sty m:val="p"/>
            </m:rPr>
            <w:rPr>
              <w:rFonts w:ascii="Cambria Math" w:eastAsiaTheme="minorEastAsia" w:hAnsi="Cambria Math"/>
              <w:szCs w:val="21"/>
            </w:rPr>
            <m:t>，</m:t>
          </m:r>
          <m:r>
            <m:rPr>
              <m:sty m:val="p"/>
            </m:rPr>
            <w:rPr>
              <w:rFonts w:ascii="Cambria Math" w:eastAsiaTheme="minorEastAsia" w:hAnsi="Cambria Math"/>
              <w:szCs w:val="21"/>
            </w:rPr>
            <m:t>2</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n</m:t>
          </m:r>
          <m:r>
            <m:rPr>
              <m:sty m:val="p"/>
            </m:rPr>
            <w:rPr>
              <w:rFonts w:ascii="Cambria Math" w:eastAsiaTheme="minorEastAsia" w:hAnsi="Cambria Math"/>
              <w:szCs w:val="21"/>
            </w:rPr>
            <m:t>）</m:t>
          </m:r>
        </m:oMath>
      </m:oMathPara>
    </w:p>
    <w:p w:rsidR="00AA7FB8" w:rsidRPr="00AA7FB8" w:rsidRDefault="00AA7FB8" w:rsidP="00AA7FB8">
      <w:pPr>
        <w:ind w:firstLineChars="200" w:firstLine="420"/>
        <w:rPr>
          <w:rFonts w:eastAsiaTheme="minorEastAsia"/>
          <w:szCs w:val="21"/>
        </w:rPr>
      </w:pPr>
      <w:r w:rsidRPr="00AA7FB8">
        <w:rPr>
          <w:rFonts w:eastAsiaTheme="minorEastAsia"/>
          <w:szCs w:val="21"/>
        </w:rPr>
        <w:t>（</w:t>
      </w:r>
      <w:r w:rsidRPr="00AA7FB8">
        <w:rPr>
          <w:rFonts w:eastAsiaTheme="minorEastAsia"/>
          <w:szCs w:val="21"/>
        </w:rPr>
        <w:t>2</w:t>
      </w:r>
      <w:r w:rsidRPr="00AA7FB8">
        <w:rPr>
          <w:rFonts w:eastAsiaTheme="minorEastAsia"/>
          <w:szCs w:val="21"/>
        </w:rPr>
        <w:t>）每一列经归一化后的判断矩阵按行相加：</w:t>
      </w:r>
    </w:p>
    <w:p w:rsidR="00AA7FB8" w:rsidRPr="00AA7FB8" w:rsidRDefault="00996F30" w:rsidP="00AA7FB8">
      <w:pPr>
        <w:ind w:firstLineChars="200" w:firstLine="420"/>
        <w:jc w:val="center"/>
        <w:rPr>
          <w:rFonts w:eastAsiaTheme="minorEastAsia"/>
          <w:szCs w:val="21"/>
        </w:rPr>
      </w:pPr>
      <m:oMathPara>
        <m:oMath>
          <m:sSub>
            <m:sSubPr>
              <m:ctrlPr>
                <w:rPr>
                  <w:rFonts w:ascii="Cambria Math" w:eastAsiaTheme="minorEastAsia" w:hAnsi="Cambria Math"/>
                  <w:szCs w:val="21"/>
                </w:rPr>
              </m:ctrlPr>
            </m:sSubPr>
            <m:e>
              <m:acc>
                <m:accPr>
                  <m:chr m:val="̅"/>
                  <m:ctrlPr>
                    <w:rPr>
                      <w:rFonts w:ascii="Cambria Math" w:eastAsiaTheme="minorEastAsia" w:hAnsi="Cambria Math"/>
                      <w:szCs w:val="21"/>
                    </w:rPr>
                  </m:ctrlPr>
                </m:accPr>
                <m:e>
                  <m:r>
                    <m:rPr>
                      <m:sty m:val="p"/>
                    </m:rPr>
                    <w:rPr>
                      <w:rFonts w:ascii="Cambria Math" w:eastAsiaTheme="minorEastAsia" w:hAnsi="Cambria Math"/>
                      <w:szCs w:val="21"/>
                    </w:rPr>
                    <m:t>W</m:t>
                  </m:r>
                </m:e>
              </m:acc>
            </m:e>
            <m:sub>
              <m:r>
                <m:rPr>
                  <m:sty m:val="p"/>
                </m:rPr>
                <w:rPr>
                  <w:rFonts w:ascii="Cambria Math" w:eastAsiaTheme="minorEastAsia" w:hAnsi="Cambria Math"/>
                  <w:szCs w:val="21"/>
                </w:rPr>
                <m:t>i</m:t>
              </m:r>
            </m:sub>
          </m:sSub>
          <m:r>
            <m:rPr>
              <m:sty m:val="p"/>
            </m:rPr>
            <w:rPr>
              <w:rFonts w:ascii="Cambria Math" w:eastAsiaTheme="minorEastAsia" w:hAnsi="Cambria Math"/>
              <w:szCs w:val="21"/>
            </w:rPr>
            <m:t>=</m:t>
          </m:r>
          <m:nary>
            <m:naryPr>
              <m:chr m:val="∑"/>
              <m:limLoc m:val="undOvr"/>
              <m:ctrlPr>
                <w:rPr>
                  <w:rFonts w:ascii="Cambria Math" w:eastAsiaTheme="minorEastAsia" w:hAnsi="Cambria Math"/>
                  <w:szCs w:val="21"/>
                </w:rPr>
              </m:ctrlPr>
            </m:naryPr>
            <m:sub>
              <m:r>
                <m:rPr>
                  <m:sty m:val="p"/>
                </m:rPr>
                <w:rPr>
                  <w:rFonts w:ascii="Cambria Math" w:eastAsiaTheme="minorEastAsia" w:hAnsi="Cambria Math"/>
                  <w:szCs w:val="21"/>
                </w:rPr>
                <m:t>j=1</m:t>
              </m:r>
            </m:sub>
            <m:sup>
              <m:r>
                <m:rPr>
                  <m:sty m:val="p"/>
                </m:rPr>
                <w:rPr>
                  <w:rFonts w:ascii="Cambria Math" w:eastAsiaTheme="minorEastAsia" w:hAnsi="Cambria Math"/>
                  <w:szCs w:val="21"/>
                </w:rPr>
                <m:t>n</m:t>
              </m:r>
            </m:sup>
            <m:e>
              <m:sSub>
                <m:sSubPr>
                  <m:ctrlPr>
                    <w:rPr>
                      <w:rFonts w:ascii="Cambria Math" w:eastAsiaTheme="minorEastAsia" w:hAnsi="Cambria Math"/>
                      <w:szCs w:val="21"/>
                    </w:rPr>
                  </m:ctrlPr>
                </m:sSubPr>
                <m:e>
                  <m:acc>
                    <m:accPr>
                      <m:chr m:val="̅"/>
                      <m:ctrlPr>
                        <w:rPr>
                          <w:rFonts w:ascii="Cambria Math" w:eastAsiaTheme="minorEastAsia" w:hAnsi="Cambria Math"/>
                          <w:szCs w:val="21"/>
                        </w:rPr>
                      </m:ctrlPr>
                    </m:accPr>
                    <m:e>
                      <m:r>
                        <m:rPr>
                          <m:sty m:val="p"/>
                        </m:rPr>
                        <w:rPr>
                          <w:rFonts w:ascii="Cambria Math" w:eastAsiaTheme="minorEastAsia" w:hAnsi="Cambria Math"/>
                          <w:szCs w:val="21"/>
                        </w:rPr>
                        <m:t>a</m:t>
                      </m:r>
                    </m:e>
                  </m:acc>
                </m:e>
                <m:sub>
                  <m:r>
                    <m:rPr>
                      <m:sty m:val="p"/>
                    </m:rPr>
                    <w:rPr>
                      <w:rFonts w:ascii="Cambria Math" w:eastAsiaTheme="minorEastAsia" w:hAnsi="Cambria Math"/>
                      <w:szCs w:val="21"/>
                    </w:rPr>
                    <m:t>ij</m:t>
                  </m:r>
                </m:sub>
              </m:sSub>
            </m:e>
          </m:nary>
          <m:r>
            <m:rPr>
              <m:sty m:val="p"/>
            </m:rPr>
            <w:rPr>
              <w:rFonts w:ascii="Cambria Math" w:eastAsiaTheme="minorEastAsia" w:hAnsi="Cambria Math"/>
              <w:szCs w:val="21"/>
            </w:rPr>
            <m:t xml:space="preserve"> </m:t>
          </m:r>
          <m:r>
            <m:rPr>
              <m:sty m:val="p"/>
            </m:rPr>
            <w:rPr>
              <w:rFonts w:ascii="Cambria Math" w:eastAsiaTheme="minorEastAsia" w:hAnsi="Cambria Math"/>
              <w:szCs w:val="21"/>
            </w:rPr>
            <m:t>（</m:t>
          </m:r>
          <m:r>
            <m:rPr>
              <m:sty m:val="p"/>
            </m:rPr>
            <w:rPr>
              <w:rFonts w:ascii="Cambria Math" w:eastAsiaTheme="minorEastAsia" w:hAnsi="Cambria Math"/>
              <w:szCs w:val="21"/>
            </w:rPr>
            <m:t>i</m:t>
          </m:r>
          <m:r>
            <m:rPr>
              <m:sty m:val="p"/>
            </m:rPr>
            <w:rPr>
              <w:rFonts w:ascii="Cambria Math" w:eastAsiaTheme="minorEastAsia" w:hAnsi="Cambria Math"/>
              <w:szCs w:val="21"/>
            </w:rPr>
            <m:t>，</m:t>
          </m:r>
          <m:r>
            <m:rPr>
              <m:sty m:val="p"/>
            </m:rPr>
            <w:rPr>
              <w:rFonts w:ascii="Cambria Math" w:eastAsiaTheme="minorEastAsia" w:hAnsi="Cambria Math"/>
              <w:szCs w:val="21"/>
            </w:rPr>
            <m:t>j=1</m:t>
          </m:r>
          <m:r>
            <m:rPr>
              <m:sty m:val="p"/>
            </m:rPr>
            <w:rPr>
              <w:rFonts w:ascii="Cambria Math" w:eastAsiaTheme="minorEastAsia" w:hAnsi="Cambria Math"/>
              <w:szCs w:val="21"/>
            </w:rPr>
            <m:t>，</m:t>
          </m:r>
          <m:r>
            <m:rPr>
              <m:sty m:val="p"/>
            </m:rPr>
            <w:rPr>
              <w:rFonts w:ascii="Cambria Math" w:eastAsiaTheme="minorEastAsia" w:hAnsi="Cambria Math"/>
              <w:szCs w:val="21"/>
            </w:rPr>
            <m:t>2</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n</m:t>
          </m:r>
          <m:r>
            <m:rPr>
              <m:sty m:val="p"/>
            </m:rPr>
            <w:rPr>
              <w:rFonts w:ascii="Cambria Math" w:eastAsiaTheme="minorEastAsia" w:hAnsi="Cambria Math"/>
              <w:szCs w:val="21"/>
            </w:rPr>
            <m:t>）</m:t>
          </m:r>
        </m:oMath>
      </m:oMathPara>
    </w:p>
    <w:p w:rsidR="00AA7FB8" w:rsidRPr="00AA7FB8" w:rsidRDefault="00AA7FB8" w:rsidP="00AA7FB8">
      <w:pPr>
        <w:ind w:firstLineChars="200" w:firstLine="420"/>
        <w:rPr>
          <w:rFonts w:eastAsiaTheme="minorEastAsia"/>
          <w:szCs w:val="21"/>
        </w:rPr>
      </w:pPr>
      <w:r w:rsidRPr="00AA7FB8">
        <w:rPr>
          <w:rFonts w:eastAsiaTheme="minorEastAsia"/>
          <w:szCs w:val="21"/>
        </w:rPr>
        <w:t>（</w:t>
      </w:r>
      <w:r w:rsidRPr="00AA7FB8">
        <w:rPr>
          <w:rFonts w:eastAsiaTheme="minorEastAsia"/>
          <w:szCs w:val="21"/>
        </w:rPr>
        <w:t>3</w:t>
      </w:r>
      <w:r w:rsidRPr="00AA7FB8">
        <w:rPr>
          <w:rFonts w:eastAsiaTheme="minorEastAsia"/>
          <w:szCs w:val="21"/>
        </w:rPr>
        <w:t>）对向量</w:t>
      </w:r>
      <m:oMath>
        <m:acc>
          <m:accPr>
            <m:chr m:val="̅"/>
            <m:ctrlPr>
              <w:rPr>
                <w:rFonts w:ascii="Cambria Math" w:eastAsiaTheme="minorEastAsia" w:hAnsi="Cambria Math"/>
                <w:szCs w:val="21"/>
              </w:rPr>
            </m:ctrlPr>
          </m:accPr>
          <m:e>
            <m:r>
              <m:rPr>
                <m:sty m:val="p"/>
              </m:rPr>
              <w:rPr>
                <w:rFonts w:ascii="Cambria Math" w:eastAsiaTheme="minorEastAsia" w:hAnsi="Cambria Math"/>
                <w:szCs w:val="21"/>
              </w:rPr>
              <m:t>W</m:t>
            </m:r>
          </m:e>
        </m:acc>
        <m:r>
          <m:rPr>
            <m:sty m:val="p"/>
          </m:rPr>
          <w:rPr>
            <w:rFonts w:ascii="Cambria Math" w:eastAsiaTheme="minorEastAsia" w:hAnsi="Cambria Math"/>
            <w:szCs w:val="21"/>
          </w:rPr>
          <m:t>=</m:t>
        </m:r>
        <m:sSup>
          <m:sSupPr>
            <m:ctrlPr>
              <w:rPr>
                <w:rFonts w:ascii="Cambria Math" w:eastAsiaTheme="minorEastAsia" w:hAnsi="Cambria Math"/>
                <w:szCs w:val="21"/>
              </w:rPr>
            </m:ctrlPr>
          </m:sSupPr>
          <m:e>
            <m:r>
              <m:rPr>
                <m:sty m:val="p"/>
              </m:rPr>
              <w:rPr>
                <w:rFonts w:ascii="Cambria Math" w:eastAsiaTheme="minorEastAsia" w:hAnsi="Cambria Math"/>
                <w:szCs w:val="21"/>
              </w:rPr>
              <m:t>（</m:t>
            </m:r>
            <m:sSub>
              <m:sSubPr>
                <m:ctrlPr>
                  <w:rPr>
                    <w:rFonts w:ascii="Cambria Math" w:eastAsiaTheme="minorEastAsia" w:hAnsi="Cambria Math"/>
                    <w:szCs w:val="21"/>
                  </w:rPr>
                </m:ctrlPr>
              </m:sSubPr>
              <m:e>
                <m:acc>
                  <m:accPr>
                    <m:chr m:val="̅"/>
                    <m:ctrlPr>
                      <w:rPr>
                        <w:rFonts w:ascii="Cambria Math" w:eastAsiaTheme="minorEastAsia" w:hAnsi="Cambria Math"/>
                        <w:szCs w:val="21"/>
                      </w:rPr>
                    </m:ctrlPr>
                  </m:accPr>
                  <m:e>
                    <m:r>
                      <m:rPr>
                        <m:sty m:val="p"/>
                      </m:rPr>
                      <w:rPr>
                        <w:rFonts w:ascii="Cambria Math" w:eastAsiaTheme="minorEastAsia" w:hAnsi="Cambria Math"/>
                        <w:szCs w:val="21"/>
                      </w:rPr>
                      <m:t>W</m:t>
                    </m:r>
                  </m:e>
                </m:acc>
              </m:e>
              <m:sub>
                <m:r>
                  <m:rPr>
                    <m:sty m:val="p"/>
                  </m:rPr>
                  <w:rPr>
                    <w:rFonts w:ascii="Cambria Math" w:eastAsiaTheme="minorEastAsia" w:hAnsi="Cambria Math"/>
                    <w:szCs w:val="21"/>
                  </w:rPr>
                  <m:t>1</m:t>
                </m:r>
              </m:sub>
            </m:sSub>
            <m:r>
              <m:rPr>
                <m:sty m:val="p"/>
              </m:rPr>
              <w:rPr>
                <w:rFonts w:ascii="Cambria Math" w:eastAsiaTheme="minorEastAsia" w:hAnsi="Cambria Math"/>
                <w:szCs w:val="21"/>
              </w:rPr>
              <m:t>，</m:t>
            </m:r>
            <m:sSub>
              <m:sSubPr>
                <m:ctrlPr>
                  <w:rPr>
                    <w:rFonts w:ascii="Cambria Math" w:eastAsiaTheme="minorEastAsia" w:hAnsi="Cambria Math"/>
                    <w:szCs w:val="21"/>
                  </w:rPr>
                </m:ctrlPr>
              </m:sSubPr>
              <m:e>
                <m:acc>
                  <m:accPr>
                    <m:chr m:val="̅"/>
                    <m:ctrlPr>
                      <w:rPr>
                        <w:rFonts w:ascii="Cambria Math" w:eastAsiaTheme="minorEastAsia" w:hAnsi="Cambria Math"/>
                        <w:szCs w:val="21"/>
                      </w:rPr>
                    </m:ctrlPr>
                  </m:accPr>
                  <m:e>
                    <m:r>
                      <m:rPr>
                        <m:sty m:val="p"/>
                      </m:rPr>
                      <w:rPr>
                        <w:rFonts w:ascii="Cambria Math" w:eastAsiaTheme="minorEastAsia" w:hAnsi="Cambria Math"/>
                        <w:szCs w:val="21"/>
                      </w:rPr>
                      <m:t>W</m:t>
                    </m:r>
                  </m:e>
                </m:acc>
              </m:e>
              <m:sub>
                <m:r>
                  <m:rPr>
                    <m:sty m:val="p"/>
                  </m:rPr>
                  <w:rPr>
                    <w:rFonts w:ascii="Cambria Math" w:eastAsiaTheme="minorEastAsia" w:hAnsi="Cambria Math"/>
                    <w:szCs w:val="21"/>
                  </w:rPr>
                  <m:t>2</m:t>
                </m:r>
              </m:sub>
            </m:sSub>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m:t>
            </m:r>
            <m:sSub>
              <m:sSubPr>
                <m:ctrlPr>
                  <w:rPr>
                    <w:rFonts w:ascii="Cambria Math" w:eastAsiaTheme="minorEastAsia" w:hAnsi="Cambria Math"/>
                    <w:szCs w:val="21"/>
                  </w:rPr>
                </m:ctrlPr>
              </m:sSubPr>
              <m:e>
                <m:acc>
                  <m:accPr>
                    <m:chr m:val="̅"/>
                    <m:ctrlPr>
                      <w:rPr>
                        <w:rFonts w:ascii="Cambria Math" w:eastAsiaTheme="minorEastAsia" w:hAnsi="Cambria Math"/>
                        <w:szCs w:val="21"/>
                      </w:rPr>
                    </m:ctrlPr>
                  </m:accPr>
                  <m:e>
                    <m:r>
                      <m:rPr>
                        <m:sty m:val="p"/>
                      </m:rPr>
                      <w:rPr>
                        <w:rFonts w:ascii="Cambria Math" w:eastAsiaTheme="minorEastAsia" w:hAnsi="Cambria Math"/>
                        <w:szCs w:val="21"/>
                      </w:rPr>
                      <m:t>W</m:t>
                    </m:r>
                  </m:e>
                </m:acc>
              </m:e>
              <m:sub>
                <m:r>
                  <m:rPr>
                    <m:sty m:val="p"/>
                  </m:rPr>
                  <w:rPr>
                    <w:rFonts w:ascii="Cambria Math" w:eastAsiaTheme="minorEastAsia" w:hAnsi="Cambria Math"/>
                    <w:szCs w:val="21"/>
                  </w:rPr>
                  <m:t>n</m:t>
                </m:r>
              </m:sub>
            </m:sSub>
            <m:r>
              <m:rPr>
                <m:sty m:val="p"/>
              </m:rPr>
              <w:rPr>
                <w:rFonts w:ascii="Cambria Math" w:eastAsiaTheme="minorEastAsia" w:hAnsi="Cambria Math"/>
                <w:szCs w:val="21"/>
              </w:rPr>
              <m:t>）</m:t>
            </m:r>
          </m:e>
          <m:sup>
            <m:r>
              <m:rPr>
                <m:sty m:val="p"/>
              </m:rPr>
              <w:rPr>
                <w:rFonts w:ascii="Cambria Math" w:eastAsiaTheme="minorEastAsia" w:hAnsi="Cambria Math"/>
                <w:szCs w:val="21"/>
              </w:rPr>
              <m:t>T</m:t>
            </m:r>
          </m:sup>
        </m:sSup>
      </m:oMath>
      <w:r w:rsidRPr="00AA7FB8">
        <w:rPr>
          <w:rFonts w:eastAsiaTheme="minorEastAsia"/>
          <w:szCs w:val="21"/>
        </w:rPr>
        <w:t>归一化：</w:t>
      </w:r>
    </w:p>
    <w:p w:rsidR="00AA7FB8" w:rsidRPr="00AA7FB8" w:rsidRDefault="00996F30" w:rsidP="00AA7FB8">
      <w:pPr>
        <w:jc w:val="center"/>
        <w:rPr>
          <w:rFonts w:eastAsiaTheme="minorEastAsia"/>
          <w:szCs w:val="21"/>
        </w:rPr>
      </w:pPr>
      <m:oMathPara>
        <m:oMath>
          <m:sSub>
            <m:sSubPr>
              <m:ctrlPr>
                <w:rPr>
                  <w:rFonts w:ascii="Cambria Math" w:eastAsiaTheme="minorEastAsia" w:hAnsi="Cambria Math"/>
                  <w:szCs w:val="21"/>
                </w:rPr>
              </m:ctrlPr>
            </m:sSubPr>
            <m:e>
              <m:r>
                <m:rPr>
                  <m:sty m:val="p"/>
                </m:rPr>
                <w:rPr>
                  <w:rFonts w:ascii="Cambria Math" w:eastAsiaTheme="minorEastAsia" w:hAnsi="Cambria Math"/>
                  <w:szCs w:val="21"/>
                </w:rPr>
                <m:t>W</m:t>
              </m:r>
            </m:e>
            <m:sub>
              <m:r>
                <m:rPr>
                  <m:sty m:val="p"/>
                </m:rPr>
                <w:rPr>
                  <w:rFonts w:ascii="Cambria Math" w:eastAsiaTheme="minorEastAsia" w:hAnsi="Cambria Math"/>
                  <w:szCs w:val="21"/>
                </w:rPr>
                <m:t>i</m:t>
              </m:r>
            </m:sub>
          </m:sSub>
          <m:r>
            <m:rPr>
              <m:sty m:val="p"/>
            </m:rPr>
            <w:rPr>
              <w:rFonts w:ascii="Cambria Math" w:eastAsiaTheme="minorEastAsia" w:hAnsi="Cambria Math"/>
              <w:szCs w:val="21"/>
            </w:rPr>
            <m:t>=</m:t>
          </m:r>
          <m:f>
            <m:fPr>
              <m:ctrlPr>
                <w:rPr>
                  <w:rFonts w:ascii="Cambria Math" w:eastAsiaTheme="minorEastAsia" w:hAnsi="Cambria Math"/>
                  <w:szCs w:val="21"/>
                </w:rPr>
              </m:ctrlPr>
            </m:fPr>
            <m:num>
              <m:sSub>
                <m:sSubPr>
                  <m:ctrlPr>
                    <w:rPr>
                      <w:rFonts w:ascii="Cambria Math" w:eastAsiaTheme="minorEastAsia" w:hAnsi="Cambria Math"/>
                      <w:szCs w:val="21"/>
                    </w:rPr>
                  </m:ctrlPr>
                </m:sSubPr>
                <m:e>
                  <m:acc>
                    <m:accPr>
                      <m:chr m:val="̅"/>
                      <m:ctrlPr>
                        <w:rPr>
                          <w:rFonts w:ascii="Cambria Math" w:eastAsiaTheme="minorEastAsia" w:hAnsi="Cambria Math"/>
                          <w:szCs w:val="21"/>
                        </w:rPr>
                      </m:ctrlPr>
                    </m:accPr>
                    <m:e>
                      <m:r>
                        <m:rPr>
                          <m:sty m:val="p"/>
                        </m:rPr>
                        <w:rPr>
                          <w:rFonts w:ascii="Cambria Math" w:eastAsiaTheme="minorEastAsia" w:hAnsi="Cambria Math"/>
                          <w:szCs w:val="21"/>
                        </w:rPr>
                        <m:t>W</m:t>
                      </m:r>
                    </m:e>
                  </m:acc>
                </m:e>
                <m:sub>
                  <m:r>
                    <m:rPr>
                      <m:sty m:val="p"/>
                    </m:rPr>
                    <w:rPr>
                      <w:rFonts w:ascii="Cambria Math" w:eastAsiaTheme="minorEastAsia" w:hAnsi="Cambria Math"/>
                      <w:szCs w:val="21"/>
                    </w:rPr>
                    <m:t>i</m:t>
                  </m:r>
                </m:sub>
              </m:sSub>
            </m:num>
            <m:den>
              <m:nary>
                <m:naryPr>
                  <m:chr m:val="∑"/>
                  <m:limLoc m:val="undOvr"/>
                  <m:ctrlPr>
                    <w:rPr>
                      <w:rFonts w:ascii="Cambria Math" w:eastAsiaTheme="minorEastAsia" w:hAnsi="Cambria Math"/>
                      <w:szCs w:val="21"/>
                    </w:rPr>
                  </m:ctrlPr>
                </m:naryPr>
                <m:sub>
                  <m:r>
                    <m:rPr>
                      <m:sty m:val="p"/>
                    </m:rPr>
                    <w:rPr>
                      <w:rFonts w:ascii="Cambria Math" w:eastAsiaTheme="minorEastAsia" w:hAnsi="Cambria Math"/>
                      <w:szCs w:val="21"/>
                    </w:rPr>
                    <m:t>j=1</m:t>
                  </m:r>
                </m:sub>
                <m:sup>
                  <m:r>
                    <m:rPr>
                      <m:sty m:val="p"/>
                    </m:rPr>
                    <w:rPr>
                      <w:rFonts w:ascii="Cambria Math" w:eastAsiaTheme="minorEastAsia" w:hAnsi="Cambria Math"/>
                      <w:szCs w:val="21"/>
                    </w:rPr>
                    <m:t>n</m:t>
                  </m:r>
                </m:sup>
                <m:e>
                  <m:sSub>
                    <m:sSubPr>
                      <m:ctrlPr>
                        <w:rPr>
                          <w:rFonts w:ascii="Cambria Math" w:eastAsiaTheme="minorEastAsia" w:hAnsi="Cambria Math"/>
                          <w:szCs w:val="21"/>
                        </w:rPr>
                      </m:ctrlPr>
                    </m:sSubPr>
                    <m:e>
                      <m:acc>
                        <m:accPr>
                          <m:chr m:val="̅"/>
                          <m:ctrlPr>
                            <w:rPr>
                              <w:rFonts w:ascii="Cambria Math" w:eastAsiaTheme="minorEastAsia" w:hAnsi="Cambria Math"/>
                              <w:szCs w:val="21"/>
                            </w:rPr>
                          </m:ctrlPr>
                        </m:accPr>
                        <m:e>
                          <m:r>
                            <m:rPr>
                              <m:sty m:val="p"/>
                            </m:rPr>
                            <w:rPr>
                              <w:rFonts w:ascii="Cambria Math" w:eastAsiaTheme="minorEastAsia" w:hAnsi="Cambria Math"/>
                              <w:szCs w:val="21"/>
                            </w:rPr>
                            <m:t>W</m:t>
                          </m:r>
                        </m:e>
                      </m:acc>
                    </m:e>
                    <m:sub>
                      <m:r>
                        <m:rPr>
                          <m:sty m:val="p"/>
                        </m:rPr>
                        <w:rPr>
                          <w:rFonts w:ascii="Cambria Math" w:eastAsiaTheme="minorEastAsia" w:hAnsi="Cambria Math"/>
                          <w:szCs w:val="21"/>
                        </w:rPr>
                        <m:t>j</m:t>
                      </m:r>
                    </m:sub>
                  </m:sSub>
                </m:e>
              </m:nary>
            </m:den>
          </m:f>
          <m:r>
            <m:rPr>
              <m:sty m:val="p"/>
            </m:rPr>
            <w:rPr>
              <w:rFonts w:ascii="Cambria Math" w:eastAsiaTheme="minorEastAsia" w:hAnsi="Cambria Math"/>
              <w:szCs w:val="21"/>
            </w:rPr>
            <m:t xml:space="preserve"> </m:t>
          </m:r>
          <m:r>
            <m:rPr>
              <m:sty m:val="p"/>
            </m:rPr>
            <w:rPr>
              <w:rFonts w:ascii="Cambria Math" w:eastAsiaTheme="minorEastAsia" w:hAnsi="Cambria Math"/>
              <w:szCs w:val="21"/>
            </w:rPr>
            <m:t>（</m:t>
          </m:r>
          <m:r>
            <m:rPr>
              <m:sty m:val="p"/>
            </m:rPr>
            <w:rPr>
              <w:rFonts w:ascii="Cambria Math" w:eastAsiaTheme="minorEastAsia" w:hAnsi="Cambria Math"/>
              <w:szCs w:val="21"/>
            </w:rPr>
            <m:t>i</m:t>
          </m:r>
          <m:r>
            <m:rPr>
              <m:sty m:val="p"/>
            </m:rPr>
            <w:rPr>
              <w:rFonts w:ascii="Cambria Math" w:eastAsiaTheme="minorEastAsia" w:hAnsi="Cambria Math"/>
              <w:szCs w:val="21"/>
            </w:rPr>
            <m:t>，</m:t>
          </m:r>
          <m:r>
            <m:rPr>
              <m:sty m:val="p"/>
            </m:rPr>
            <w:rPr>
              <w:rFonts w:ascii="Cambria Math" w:eastAsiaTheme="minorEastAsia" w:hAnsi="Cambria Math"/>
              <w:szCs w:val="21"/>
            </w:rPr>
            <m:t>j=1</m:t>
          </m:r>
          <m:r>
            <m:rPr>
              <m:sty m:val="p"/>
            </m:rPr>
            <w:rPr>
              <w:rFonts w:ascii="Cambria Math" w:eastAsiaTheme="minorEastAsia" w:hAnsi="Cambria Math"/>
              <w:szCs w:val="21"/>
            </w:rPr>
            <m:t>，</m:t>
          </m:r>
          <m:r>
            <m:rPr>
              <m:sty m:val="p"/>
            </m:rPr>
            <w:rPr>
              <w:rFonts w:ascii="Cambria Math" w:eastAsiaTheme="minorEastAsia" w:hAnsi="Cambria Math"/>
              <w:szCs w:val="21"/>
            </w:rPr>
            <m:t>2</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n</m:t>
          </m:r>
          <m:r>
            <m:rPr>
              <m:sty m:val="p"/>
            </m:rPr>
            <w:rPr>
              <w:rFonts w:ascii="Cambria Math" w:eastAsiaTheme="minorEastAsia" w:hAnsi="Cambria Math"/>
              <w:szCs w:val="21"/>
            </w:rPr>
            <m:t>）</m:t>
          </m:r>
        </m:oMath>
      </m:oMathPara>
    </w:p>
    <w:p w:rsidR="00AA7FB8" w:rsidRPr="00AA7FB8" w:rsidRDefault="00AA7FB8" w:rsidP="00AA7FB8">
      <w:pPr>
        <w:rPr>
          <w:rFonts w:eastAsiaTheme="minorEastAsia"/>
          <w:szCs w:val="21"/>
        </w:rPr>
      </w:pPr>
      <w:r w:rsidRPr="00AA7FB8">
        <w:rPr>
          <w:rFonts w:eastAsiaTheme="minorEastAsia"/>
          <w:szCs w:val="21"/>
        </w:rPr>
        <w:t>所得到的</w:t>
      </w:r>
      <m:oMath>
        <m:r>
          <m:rPr>
            <m:sty m:val="p"/>
          </m:rPr>
          <w:rPr>
            <w:rFonts w:ascii="Cambria Math" w:eastAsiaTheme="minorEastAsia" w:hAnsi="Cambria Math"/>
            <w:szCs w:val="21"/>
          </w:rPr>
          <m:t>W=</m:t>
        </m:r>
        <m:sSup>
          <m:sSupPr>
            <m:ctrlPr>
              <w:rPr>
                <w:rFonts w:ascii="Cambria Math" w:eastAsiaTheme="minorEastAsia" w:hAnsi="Cambria Math"/>
                <w:szCs w:val="21"/>
              </w:rPr>
            </m:ctrlPr>
          </m:sSupPr>
          <m:e>
            <m:r>
              <m:rPr>
                <m:sty m:val="p"/>
              </m:rPr>
              <w:rPr>
                <w:rFonts w:ascii="Cambria Math" w:eastAsiaTheme="minorEastAsia" w:hAnsi="Cambria Math"/>
                <w:szCs w:val="21"/>
              </w:rPr>
              <m:t>（</m:t>
            </m:r>
            <m:sSub>
              <m:sSubPr>
                <m:ctrlPr>
                  <w:rPr>
                    <w:rFonts w:ascii="Cambria Math" w:eastAsiaTheme="minorEastAsia" w:hAnsi="Cambria Math"/>
                    <w:szCs w:val="21"/>
                  </w:rPr>
                </m:ctrlPr>
              </m:sSubPr>
              <m:e>
                <m:r>
                  <m:rPr>
                    <m:sty m:val="p"/>
                  </m:rPr>
                  <w:rPr>
                    <w:rFonts w:ascii="Cambria Math" w:eastAsiaTheme="minorEastAsia" w:hAnsi="Cambria Math"/>
                    <w:szCs w:val="21"/>
                  </w:rPr>
                  <m:t>W</m:t>
                </m:r>
              </m:e>
              <m:sub>
                <m:r>
                  <m:rPr>
                    <m:sty m:val="p"/>
                  </m:rPr>
                  <w:rPr>
                    <w:rFonts w:ascii="Cambria Math" w:eastAsiaTheme="minorEastAsia" w:hAnsi="Cambria Math"/>
                    <w:szCs w:val="21"/>
                  </w:rPr>
                  <m:t>1</m:t>
                </m:r>
              </m:sub>
            </m:sSub>
            <m:r>
              <m:rPr>
                <m:sty m:val="p"/>
              </m:rPr>
              <w:rPr>
                <w:rFonts w:ascii="Cambria Math" w:eastAsiaTheme="minorEastAsia" w:hAnsi="Cambria Math"/>
                <w:szCs w:val="21"/>
              </w:rPr>
              <m:t>，</m:t>
            </m:r>
            <m:sSub>
              <m:sSubPr>
                <m:ctrlPr>
                  <w:rPr>
                    <w:rFonts w:ascii="Cambria Math" w:eastAsiaTheme="minorEastAsia" w:hAnsi="Cambria Math"/>
                    <w:szCs w:val="21"/>
                  </w:rPr>
                </m:ctrlPr>
              </m:sSubPr>
              <m:e>
                <m:r>
                  <m:rPr>
                    <m:sty m:val="p"/>
                  </m:rPr>
                  <w:rPr>
                    <w:rFonts w:ascii="Cambria Math" w:eastAsiaTheme="minorEastAsia" w:hAnsi="Cambria Math"/>
                    <w:szCs w:val="21"/>
                  </w:rPr>
                  <m:t>W</m:t>
                </m:r>
              </m:e>
              <m:sub>
                <m:r>
                  <m:rPr>
                    <m:sty m:val="p"/>
                  </m:rPr>
                  <w:rPr>
                    <w:rFonts w:ascii="Cambria Math" w:eastAsiaTheme="minorEastAsia" w:hAnsi="Cambria Math"/>
                    <w:szCs w:val="21"/>
                  </w:rPr>
                  <m:t>2</m:t>
                </m:r>
              </m:sub>
            </m:sSub>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m:t>
            </m:r>
            <m:sSub>
              <m:sSubPr>
                <m:ctrlPr>
                  <w:rPr>
                    <w:rFonts w:ascii="Cambria Math" w:eastAsiaTheme="minorEastAsia" w:hAnsi="Cambria Math"/>
                    <w:szCs w:val="21"/>
                  </w:rPr>
                </m:ctrlPr>
              </m:sSubPr>
              <m:e>
                <m:r>
                  <m:rPr>
                    <m:sty m:val="p"/>
                  </m:rPr>
                  <w:rPr>
                    <w:rFonts w:ascii="Cambria Math" w:eastAsiaTheme="minorEastAsia" w:hAnsi="Cambria Math"/>
                    <w:szCs w:val="21"/>
                  </w:rPr>
                  <m:t>W</m:t>
                </m:r>
              </m:e>
              <m:sub>
                <m:r>
                  <m:rPr>
                    <m:sty m:val="p"/>
                  </m:rPr>
                  <w:rPr>
                    <w:rFonts w:ascii="Cambria Math" w:eastAsiaTheme="minorEastAsia" w:hAnsi="Cambria Math"/>
                    <w:szCs w:val="21"/>
                  </w:rPr>
                  <m:t>n</m:t>
                </m:r>
              </m:sub>
            </m:sSub>
            <m:r>
              <m:rPr>
                <m:sty m:val="p"/>
              </m:rPr>
              <w:rPr>
                <w:rFonts w:ascii="Cambria Math" w:eastAsiaTheme="minorEastAsia" w:hAnsi="Cambria Math"/>
                <w:szCs w:val="21"/>
              </w:rPr>
              <m:t>）</m:t>
            </m:r>
          </m:e>
          <m:sup>
            <m:r>
              <m:rPr>
                <m:sty m:val="p"/>
              </m:rPr>
              <w:rPr>
                <w:rFonts w:ascii="Cambria Math" w:eastAsiaTheme="minorEastAsia" w:hAnsi="Cambria Math"/>
                <w:szCs w:val="21"/>
              </w:rPr>
              <m:t>T</m:t>
            </m:r>
          </m:sup>
        </m:sSup>
      </m:oMath>
      <w:r w:rsidRPr="00AA7FB8">
        <w:rPr>
          <w:rFonts w:eastAsiaTheme="minorEastAsia"/>
          <w:szCs w:val="21"/>
        </w:rPr>
        <w:t>即为所求的特征向量。</w:t>
      </w:r>
    </w:p>
    <w:p w:rsidR="00AA7FB8" w:rsidRPr="00AA7FB8" w:rsidRDefault="00AA7FB8" w:rsidP="00AA7FB8">
      <w:pPr>
        <w:ind w:firstLineChars="200" w:firstLine="420"/>
        <w:rPr>
          <w:rFonts w:eastAsiaTheme="minorEastAsia"/>
          <w:szCs w:val="21"/>
        </w:rPr>
      </w:pPr>
      <w:r w:rsidRPr="00AA7FB8">
        <w:rPr>
          <w:rFonts w:eastAsiaTheme="minorEastAsia"/>
          <w:szCs w:val="21"/>
        </w:rPr>
        <w:t>（</w:t>
      </w:r>
      <w:r w:rsidRPr="00AA7FB8">
        <w:rPr>
          <w:rFonts w:eastAsiaTheme="minorEastAsia"/>
          <w:szCs w:val="21"/>
        </w:rPr>
        <w:t>4</w:t>
      </w:r>
      <w:r w:rsidRPr="00AA7FB8">
        <w:rPr>
          <w:rFonts w:eastAsiaTheme="minorEastAsia"/>
          <w:szCs w:val="21"/>
        </w:rPr>
        <w:t>）计算判断矩阵最大特征根</w:t>
      </w:r>
      <m:oMath>
        <m:sSub>
          <m:sSubPr>
            <m:ctrlPr>
              <w:rPr>
                <w:rFonts w:ascii="Cambria Math" w:eastAsiaTheme="minorEastAsia" w:hAnsi="Cambria Math"/>
                <w:szCs w:val="21"/>
              </w:rPr>
            </m:ctrlPr>
          </m:sSubPr>
          <m:e>
            <m:r>
              <m:rPr>
                <m:sty m:val="p"/>
              </m:rPr>
              <w:rPr>
                <w:rFonts w:ascii="Cambria Math" w:eastAsiaTheme="minorEastAsia" w:hAnsi="Cambria Math"/>
                <w:szCs w:val="21"/>
              </w:rPr>
              <m:t>λ</m:t>
            </m:r>
          </m:e>
          <m:sub>
            <m:r>
              <m:rPr>
                <m:sty m:val="p"/>
              </m:rPr>
              <w:rPr>
                <w:rFonts w:ascii="Cambria Math" w:eastAsiaTheme="minorEastAsia" w:hAnsi="Cambria Math"/>
                <w:szCs w:val="21"/>
              </w:rPr>
              <m:t>max</m:t>
            </m:r>
          </m:sub>
        </m:sSub>
      </m:oMath>
      <w:r w:rsidRPr="00AA7FB8">
        <w:rPr>
          <w:rFonts w:eastAsiaTheme="minorEastAsia"/>
          <w:szCs w:val="21"/>
        </w:rPr>
        <w:t>：</w:t>
      </w:r>
    </w:p>
    <w:p w:rsidR="00AA7FB8" w:rsidRPr="00AA7FB8" w:rsidRDefault="00996F30" w:rsidP="00AA7FB8">
      <w:pPr>
        <w:ind w:firstLineChars="200" w:firstLine="420"/>
        <w:jc w:val="center"/>
        <w:rPr>
          <w:rFonts w:eastAsiaTheme="minorEastAsia"/>
          <w:szCs w:val="21"/>
        </w:rPr>
      </w:pPr>
      <m:oMathPara>
        <m:oMath>
          <m:sSub>
            <m:sSubPr>
              <m:ctrlPr>
                <w:rPr>
                  <w:rFonts w:ascii="Cambria Math" w:eastAsiaTheme="minorEastAsia" w:hAnsi="Cambria Math"/>
                  <w:szCs w:val="21"/>
                </w:rPr>
              </m:ctrlPr>
            </m:sSubPr>
            <m:e>
              <m:r>
                <m:rPr>
                  <m:sty m:val="p"/>
                </m:rPr>
                <w:rPr>
                  <w:rFonts w:ascii="Cambria Math" w:eastAsiaTheme="minorEastAsia" w:hAnsi="Cambria Math"/>
                  <w:szCs w:val="21"/>
                </w:rPr>
                <m:t>λ</m:t>
              </m:r>
            </m:e>
            <m:sub>
              <m:r>
                <m:rPr>
                  <m:sty m:val="p"/>
                </m:rPr>
                <w:rPr>
                  <w:rFonts w:ascii="Cambria Math" w:eastAsiaTheme="minorEastAsia" w:hAnsi="Cambria Math"/>
                  <w:szCs w:val="21"/>
                </w:rPr>
                <m:t>max</m:t>
              </m:r>
            </m:sub>
          </m:sSub>
          <m:r>
            <m:rPr>
              <m:sty m:val="p"/>
            </m:rPr>
            <w:rPr>
              <w:rFonts w:ascii="Cambria Math" w:eastAsiaTheme="minorEastAsia" w:hAnsi="Cambria Math"/>
              <w:szCs w:val="21"/>
            </w:rPr>
            <m:t>=</m:t>
          </m:r>
          <m:nary>
            <m:naryPr>
              <m:chr m:val="∑"/>
              <m:limLoc m:val="undOvr"/>
              <m:ctrlPr>
                <w:rPr>
                  <w:rFonts w:ascii="Cambria Math" w:eastAsiaTheme="minorEastAsia" w:hAnsi="Cambria Math"/>
                  <w:szCs w:val="21"/>
                </w:rPr>
              </m:ctrlPr>
            </m:naryPr>
            <m:sub>
              <m:r>
                <m:rPr>
                  <m:sty m:val="p"/>
                </m:rPr>
                <w:rPr>
                  <w:rFonts w:ascii="Cambria Math" w:eastAsiaTheme="minorEastAsia" w:hAnsi="Cambria Math"/>
                  <w:szCs w:val="21"/>
                </w:rPr>
                <m:t>i=1</m:t>
              </m:r>
            </m:sub>
            <m:sup>
              <m:r>
                <m:rPr>
                  <m:sty m:val="p"/>
                </m:rPr>
                <w:rPr>
                  <w:rFonts w:ascii="Cambria Math" w:eastAsiaTheme="minorEastAsia" w:hAnsi="Cambria Math"/>
                  <w:szCs w:val="21"/>
                </w:rPr>
                <m:t>n</m:t>
              </m:r>
            </m:sup>
            <m:e>
              <m:f>
                <m:fPr>
                  <m:ctrlPr>
                    <w:rPr>
                      <w:rFonts w:ascii="Cambria Math" w:eastAsiaTheme="minorEastAsia" w:hAnsi="Cambria Math"/>
                      <w:szCs w:val="21"/>
                    </w:rPr>
                  </m:ctrlPr>
                </m:fPr>
                <m:num>
                  <m:sSub>
                    <m:sSubPr>
                      <m:ctrlPr>
                        <w:rPr>
                          <w:rFonts w:ascii="Cambria Math" w:eastAsiaTheme="minorEastAsia" w:hAnsi="Cambria Math"/>
                          <w:szCs w:val="21"/>
                        </w:rPr>
                      </m:ctrlPr>
                    </m:sSubPr>
                    <m:e>
                      <m:r>
                        <m:rPr>
                          <m:sty m:val="p"/>
                        </m:rPr>
                        <w:rPr>
                          <w:rFonts w:ascii="Cambria Math" w:eastAsiaTheme="minorEastAsia" w:hAnsi="Cambria Math"/>
                          <w:szCs w:val="21"/>
                        </w:rPr>
                        <m:t>（</m:t>
                      </m:r>
                      <m:r>
                        <m:rPr>
                          <m:sty m:val="p"/>
                        </m:rPr>
                        <w:rPr>
                          <w:rFonts w:ascii="Cambria Math" w:eastAsiaTheme="minorEastAsia" w:hAnsi="Cambria Math"/>
                          <w:szCs w:val="21"/>
                        </w:rPr>
                        <m:t>AW</m:t>
                      </m:r>
                      <m:r>
                        <m:rPr>
                          <m:sty m:val="p"/>
                        </m:rPr>
                        <w:rPr>
                          <w:rFonts w:ascii="Cambria Math" w:eastAsiaTheme="minorEastAsia" w:hAnsi="Cambria Math"/>
                          <w:szCs w:val="21"/>
                        </w:rPr>
                        <m:t>）</m:t>
                      </m:r>
                    </m:e>
                    <m:sub>
                      <m:r>
                        <m:rPr>
                          <m:sty m:val="p"/>
                        </m:rPr>
                        <w:rPr>
                          <w:rFonts w:ascii="Cambria Math" w:eastAsiaTheme="minorEastAsia" w:hAnsi="Cambria Math"/>
                          <w:szCs w:val="21"/>
                        </w:rPr>
                        <m:t>i</m:t>
                      </m:r>
                    </m:sub>
                  </m:sSub>
                </m:num>
                <m:den>
                  <m:r>
                    <m:rPr>
                      <m:sty m:val="p"/>
                    </m:rPr>
                    <w:rPr>
                      <w:rFonts w:ascii="Cambria Math" w:eastAsiaTheme="minorEastAsia" w:hAnsi="Cambria Math"/>
                      <w:szCs w:val="21"/>
                    </w:rPr>
                    <m:t>n</m:t>
                  </m:r>
                  <m:sSub>
                    <m:sSubPr>
                      <m:ctrlPr>
                        <w:rPr>
                          <w:rFonts w:ascii="Cambria Math" w:eastAsiaTheme="minorEastAsia" w:hAnsi="Cambria Math"/>
                          <w:szCs w:val="21"/>
                        </w:rPr>
                      </m:ctrlPr>
                    </m:sSubPr>
                    <m:e>
                      <m:r>
                        <m:rPr>
                          <m:sty m:val="p"/>
                        </m:rPr>
                        <w:rPr>
                          <w:rFonts w:ascii="Cambria Math" w:eastAsiaTheme="minorEastAsia" w:hAnsi="Cambria Math"/>
                          <w:szCs w:val="21"/>
                        </w:rPr>
                        <m:t>W</m:t>
                      </m:r>
                    </m:e>
                    <m:sub>
                      <m:r>
                        <m:rPr>
                          <m:sty m:val="p"/>
                        </m:rPr>
                        <w:rPr>
                          <w:rFonts w:ascii="Cambria Math" w:eastAsiaTheme="minorEastAsia" w:hAnsi="Cambria Math"/>
                          <w:szCs w:val="21"/>
                        </w:rPr>
                        <m:t>i</m:t>
                      </m:r>
                    </m:sub>
                  </m:sSub>
                </m:den>
              </m:f>
            </m:e>
          </m:nary>
        </m:oMath>
      </m:oMathPara>
    </w:p>
    <w:p w:rsidR="00AA7FB8" w:rsidRPr="00AA7FB8" w:rsidRDefault="00AA7FB8" w:rsidP="00AA7FB8">
      <w:pPr>
        <w:rPr>
          <w:rFonts w:eastAsiaTheme="minorEastAsia"/>
          <w:szCs w:val="21"/>
        </w:rPr>
      </w:pPr>
      <w:r w:rsidRPr="00AA7FB8">
        <w:rPr>
          <w:rFonts w:eastAsiaTheme="minorEastAsia"/>
          <w:szCs w:val="21"/>
        </w:rPr>
        <w:lastRenderedPageBreak/>
        <w:t>式中</w:t>
      </w:r>
      <m:oMath>
        <m:sSub>
          <m:sSubPr>
            <m:ctrlPr>
              <w:rPr>
                <w:rFonts w:ascii="Cambria Math" w:eastAsiaTheme="minorEastAsia" w:hAnsi="Cambria Math"/>
                <w:szCs w:val="21"/>
              </w:rPr>
            </m:ctrlPr>
          </m:sSubPr>
          <m:e>
            <m:r>
              <m:rPr>
                <m:sty m:val="p"/>
              </m:rPr>
              <w:rPr>
                <w:rFonts w:ascii="Cambria Math" w:eastAsiaTheme="minorEastAsia" w:hAnsi="Cambria Math"/>
                <w:szCs w:val="21"/>
              </w:rPr>
              <m:t>（</m:t>
            </m:r>
            <m:r>
              <m:rPr>
                <m:sty m:val="p"/>
              </m:rPr>
              <w:rPr>
                <w:rFonts w:ascii="Cambria Math" w:eastAsiaTheme="minorEastAsia" w:hAnsi="Cambria Math"/>
                <w:szCs w:val="21"/>
              </w:rPr>
              <m:t>AW</m:t>
            </m:r>
            <m:r>
              <m:rPr>
                <m:sty m:val="p"/>
              </m:rPr>
              <w:rPr>
                <w:rFonts w:ascii="Cambria Math" w:eastAsiaTheme="minorEastAsia" w:hAnsi="Cambria Math"/>
                <w:szCs w:val="21"/>
              </w:rPr>
              <m:t>）</m:t>
            </m:r>
          </m:e>
          <m:sub>
            <m:r>
              <m:rPr>
                <m:sty m:val="p"/>
              </m:rPr>
              <w:rPr>
                <w:rFonts w:ascii="Cambria Math" w:eastAsiaTheme="minorEastAsia" w:hAnsi="Cambria Math"/>
                <w:szCs w:val="21"/>
              </w:rPr>
              <m:t>i</m:t>
            </m:r>
          </m:sub>
        </m:sSub>
      </m:oMath>
      <w:r w:rsidRPr="00AA7FB8">
        <w:rPr>
          <w:rFonts w:eastAsiaTheme="minorEastAsia"/>
          <w:szCs w:val="21"/>
        </w:rPr>
        <w:t>表示</w:t>
      </w:r>
      <m:oMath>
        <m:r>
          <m:rPr>
            <m:sty m:val="p"/>
          </m:rPr>
          <w:rPr>
            <w:rFonts w:ascii="Cambria Math" w:eastAsiaTheme="minorEastAsia" w:hAnsi="Cambria Math"/>
            <w:szCs w:val="21"/>
          </w:rPr>
          <m:t xml:space="preserve"> AW</m:t>
        </m:r>
      </m:oMath>
      <w:r w:rsidRPr="00AA7FB8">
        <w:rPr>
          <w:rFonts w:eastAsiaTheme="minorEastAsia"/>
          <w:szCs w:val="21"/>
        </w:rPr>
        <w:t>的第</w:t>
      </w:r>
      <w:r w:rsidRPr="00AA7FB8">
        <w:rPr>
          <w:rFonts w:eastAsiaTheme="minorEastAsia"/>
          <w:szCs w:val="21"/>
        </w:rPr>
        <w:t>i</w:t>
      </w:r>
      <w:r w:rsidRPr="00AA7FB8">
        <w:rPr>
          <w:rFonts w:eastAsiaTheme="minorEastAsia"/>
          <w:szCs w:val="21"/>
        </w:rPr>
        <w:t>个元素。</w:t>
      </w:r>
    </w:p>
    <w:p w:rsidR="00AA7FB8" w:rsidRPr="00AA7FB8" w:rsidRDefault="00AA7FB8" w:rsidP="00AA7FB8">
      <w:pPr>
        <w:ind w:firstLineChars="200" w:firstLine="420"/>
        <w:rPr>
          <w:rFonts w:eastAsiaTheme="minorEastAsia"/>
          <w:szCs w:val="21"/>
        </w:rPr>
      </w:pPr>
      <w:r w:rsidRPr="00AA7FB8">
        <w:rPr>
          <w:rFonts w:eastAsiaTheme="minorEastAsia"/>
          <w:szCs w:val="21"/>
        </w:rPr>
        <w:t>一个正确的判断矩阵，重要性排序是有一定逻辑规律的，例如，若</w:t>
      </w:r>
      <w:r w:rsidRPr="00AA7FB8">
        <w:rPr>
          <w:rFonts w:eastAsiaTheme="minorEastAsia"/>
          <w:szCs w:val="21"/>
        </w:rPr>
        <w:t>a</w:t>
      </w:r>
      <w:r w:rsidRPr="00AA7FB8">
        <w:rPr>
          <w:rFonts w:eastAsiaTheme="minorEastAsia"/>
          <w:szCs w:val="21"/>
        </w:rPr>
        <w:t>比</w:t>
      </w:r>
      <w:r w:rsidRPr="00AA7FB8">
        <w:rPr>
          <w:rFonts w:eastAsiaTheme="minorEastAsia"/>
          <w:szCs w:val="21"/>
        </w:rPr>
        <w:t>b</w:t>
      </w:r>
      <w:r w:rsidRPr="00AA7FB8">
        <w:rPr>
          <w:rFonts w:eastAsiaTheme="minorEastAsia"/>
          <w:szCs w:val="21"/>
        </w:rPr>
        <w:t>重要，</w:t>
      </w:r>
      <w:r w:rsidRPr="00AA7FB8">
        <w:rPr>
          <w:rFonts w:eastAsiaTheme="minorEastAsia"/>
          <w:szCs w:val="21"/>
        </w:rPr>
        <w:t>b</w:t>
      </w:r>
      <w:r w:rsidRPr="00AA7FB8">
        <w:rPr>
          <w:rFonts w:eastAsiaTheme="minorEastAsia"/>
          <w:szCs w:val="21"/>
        </w:rPr>
        <w:t>比</w:t>
      </w:r>
      <w:r w:rsidRPr="00AA7FB8">
        <w:rPr>
          <w:rFonts w:eastAsiaTheme="minorEastAsia"/>
          <w:szCs w:val="21"/>
        </w:rPr>
        <w:t>c</w:t>
      </w:r>
      <w:r w:rsidRPr="00AA7FB8">
        <w:rPr>
          <w:rFonts w:eastAsiaTheme="minorEastAsia"/>
          <w:szCs w:val="21"/>
        </w:rPr>
        <w:t>重要，则从逻辑上将，</w:t>
      </w:r>
      <w:r w:rsidRPr="00AA7FB8">
        <w:rPr>
          <w:rFonts w:eastAsiaTheme="minorEastAsia"/>
          <w:szCs w:val="21"/>
        </w:rPr>
        <w:t>a</w:t>
      </w:r>
      <w:r w:rsidRPr="00AA7FB8">
        <w:rPr>
          <w:rFonts w:eastAsiaTheme="minorEastAsia"/>
          <w:szCs w:val="21"/>
        </w:rPr>
        <w:t>应该比</w:t>
      </w:r>
      <w:r w:rsidRPr="00AA7FB8">
        <w:rPr>
          <w:rFonts w:eastAsiaTheme="minorEastAsia"/>
          <w:szCs w:val="21"/>
        </w:rPr>
        <w:t>c</w:t>
      </w:r>
      <w:r w:rsidRPr="00AA7FB8">
        <w:rPr>
          <w:rFonts w:eastAsiaTheme="minorEastAsia"/>
          <w:szCs w:val="21"/>
        </w:rPr>
        <w:t>重要，若两两相比较时出现</w:t>
      </w:r>
      <w:r w:rsidRPr="00AA7FB8">
        <w:rPr>
          <w:rFonts w:eastAsiaTheme="minorEastAsia"/>
          <w:szCs w:val="21"/>
        </w:rPr>
        <w:t>c</w:t>
      </w:r>
      <w:r w:rsidRPr="00AA7FB8">
        <w:rPr>
          <w:rFonts w:eastAsiaTheme="minorEastAsia"/>
          <w:szCs w:val="21"/>
        </w:rPr>
        <w:t>比</w:t>
      </w:r>
      <w:r w:rsidRPr="00AA7FB8">
        <w:rPr>
          <w:rFonts w:eastAsiaTheme="minorEastAsia"/>
          <w:szCs w:val="21"/>
        </w:rPr>
        <w:t>a</w:t>
      </w:r>
      <w:r w:rsidRPr="00AA7FB8">
        <w:rPr>
          <w:rFonts w:eastAsiaTheme="minorEastAsia"/>
          <w:szCs w:val="21"/>
        </w:rPr>
        <w:t>重要的结果，则判断矩阵违反了一致性原则，在逻辑上是不合理的。因此在实际中要求判断矩阵满足大体上的一致性，须进行一致性检验。只有通过检验，才能说明判断矩阵在逻辑上是合理的，才能继续对结果进行分析。</w:t>
      </w:r>
    </w:p>
    <w:p w:rsidR="00AA7FB8" w:rsidRPr="00AA7FB8" w:rsidRDefault="00AA7FB8" w:rsidP="00AA7FB8">
      <w:pPr>
        <w:rPr>
          <w:rFonts w:eastAsiaTheme="minorEastAsia"/>
          <w:szCs w:val="21"/>
        </w:rPr>
      </w:pPr>
      <w:r w:rsidRPr="00AA7FB8">
        <w:rPr>
          <w:rFonts w:eastAsiaTheme="minorEastAsia"/>
          <w:szCs w:val="21"/>
        </w:rPr>
        <w:t>对判断矩阵的一致性检验的步骤如下：</w:t>
      </w:r>
    </w:p>
    <w:p w:rsidR="00AA7FB8" w:rsidRPr="00AA7FB8" w:rsidRDefault="00AA7FB8" w:rsidP="00AA7FB8">
      <w:pPr>
        <w:ind w:firstLineChars="200" w:firstLine="420"/>
        <w:rPr>
          <w:rFonts w:eastAsiaTheme="minorEastAsia"/>
          <w:szCs w:val="21"/>
        </w:rPr>
      </w:pPr>
      <w:r w:rsidRPr="00AA7FB8">
        <w:rPr>
          <w:rFonts w:eastAsiaTheme="minorEastAsia"/>
          <w:szCs w:val="21"/>
        </w:rPr>
        <w:t>（</w:t>
      </w:r>
      <w:r w:rsidRPr="00AA7FB8">
        <w:rPr>
          <w:rFonts w:eastAsiaTheme="minorEastAsia"/>
          <w:szCs w:val="21"/>
        </w:rPr>
        <w:t>1</w:t>
      </w:r>
      <w:r w:rsidRPr="00AA7FB8">
        <w:rPr>
          <w:rFonts w:eastAsiaTheme="minorEastAsia"/>
          <w:szCs w:val="21"/>
        </w:rPr>
        <w:t>）计算一致性指标</w:t>
      </w:r>
      <w:r w:rsidRPr="00AA7FB8">
        <w:rPr>
          <w:rFonts w:eastAsiaTheme="minorEastAsia"/>
          <w:szCs w:val="21"/>
        </w:rPr>
        <w:t>CI</w:t>
      </w:r>
      <w:r w:rsidRPr="00AA7FB8">
        <w:rPr>
          <w:rFonts w:eastAsiaTheme="minorEastAsia"/>
          <w:szCs w:val="21"/>
        </w:rPr>
        <w:t>：</w:t>
      </w:r>
    </w:p>
    <w:p w:rsidR="00AA7FB8" w:rsidRPr="00AA7FB8" w:rsidRDefault="00AA7FB8" w:rsidP="00AA7FB8">
      <w:pPr>
        <w:ind w:firstLineChars="200" w:firstLine="420"/>
        <w:jc w:val="center"/>
        <w:rPr>
          <w:rFonts w:eastAsiaTheme="minorEastAsia"/>
          <w:szCs w:val="21"/>
        </w:rPr>
      </w:pPr>
      <m:oMathPara>
        <m:oMath>
          <m:r>
            <m:rPr>
              <m:sty m:val="p"/>
            </m:rPr>
            <w:rPr>
              <w:rFonts w:ascii="Cambria Math" w:eastAsiaTheme="minorEastAsia" w:hAnsi="Cambria Math"/>
              <w:szCs w:val="21"/>
            </w:rPr>
            <m:t>CI=</m:t>
          </m:r>
          <m:f>
            <m:fPr>
              <m:ctrlPr>
                <w:rPr>
                  <w:rFonts w:ascii="Cambria Math" w:eastAsiaTheme="minorEastAsia" w:hAnsi="Cambria Math"/>
                  <w:szCs w:val="21"/>
                </w:rPr>
              </m:ctrlPr>
            </m:fPr>
            <m:num>
              <m:sSub>
                <m:sSubPr>
                  <m:ctrlPr>
                    <w:rPr>
                      <w:rFonts w:ascii="Cambria Math" w:eastAsiaTheme="minorEastAsia" w:hAnsi="Cambria Math"/>
                      <w:szCs w:val="21"/>
                    </w:rPr>
                  </m:ctrlPr>
                </m:sSubPr>
                <m:e>
                  <m:r>
                    <m:rPr>
                      <m:sty m:val="p"/>
                    </m:rPr>
                    <w:rPr>
                      <w:rFonts w:ascii="Cambria Math" w:eastAsiaTheme="minorEastAsia" w:hAnsi="Cambria Math"/>
                      <w:szCs w:val="21"/>
                    </w:rPr>
                    <m:t>λ</m:t>
                  </m:r>
                </m:e>
                <m:sub>
                  <m:r>
                    <m:rPr>
                      <m:sty m:val="p"/>
                    </m:rPr>
                    <w:rPr>
                      <w:rFonts w:ascii="Cambria Math" w:eastAsiaTheme="minorEastAsia" w:hAnsi="Cambria Math"/>
                      <w:szCs w:val="21"/>
                    </w:rPr>
                    <m:t>max</m:t>
                  </m:r>
                </m:sub>
              </m:sSub>
              <m:r>
                <m:rPr>
                  <m:sty m:val="p"/>
                </m:rPr>
                <w:rPr>
                  <w:rFonts w:ascii="Cambria Math" w:eastAsiaTheme="minorEastAsia" w:hAnsi="Cambria Math"/>
                  <w:szCs w:val="21"/>
                </w:rPr>
                <m:t>-n</m:t>
              </m:r>
            </m:num>
            <m:den>
              <m:r>
                <m:rPr>
                  <m:sty m:val="p"/>
                </m:rPr>
                <w:rPr>
                  <w:rFonts w:ascii="Cambria Math" w:eastAsiaTheme="minorEastAsia" w:hAnsi="Cambria Math"/>
                  <w:szCs w:val="21"/>
                </w:rPr>
                <m:t>n</m:t>
              </m:r>
              <m:r>
                <m:rPr>
                  <m:sty m:val="p"/>
                </m:rPr>
                <w:rPr>
                  <w:rFonts w:ascii="Cambria Math" w:eastAsia="MS Mincho" w:hAnsi="Cambria Math"/>
                  <w:szCs w:val="21"/>
                </w:rPr>
                <m:t>-</m:t>
              </m:r>
              <m:r>
                <m:rPr>
                  <m:sty m:val="p"/>
                </m:rPr>
                <w:rPr>
                  <w:rFonts w:ascii="Cambria Math" w:eastAsiaTheme="minorEastAsia" w:hAnsi="Cambria Math"/>
                  <w:szCs w:val="21"/>
                </w:rPr>
                <m:t>1</m:t>
              </m:r>
            </m:den>
          </m:f>
        </m:oMath>
      </m:oMathPara>
    </w:p>
    <w:p w:rsidR="00AA7FB8" w:rsidRPr="00AA7FB8" w:rsidRDefault="00AA7FB8" w:rsidP="00AA7FB8">
      <w:pPr>
        <w:ind w:firstLineChars="200" w:firstLine="420"/>
        <w:rPr>
          <w:rFonts w:eastAsiaTheme="minorEastAsia"/>
          <w:szCs w:val="21"/>
        </w:rPr>
      </w:pPr>
      <w:r w:rsidRPr="00AA7FB8">
        <w:rPr>
          <w:rFonts w:eastAsiaTheme="minorEastAsia"/>
          <w:szCs w:val="21"/>
        </w:rPr>
        <w:t>（</w:t>
      </w:r>
      <w:r w:rsidRPr="00AA7FB8">
        <w:rPr>
          <w:rFonts w:eastAsiaTheme="minorEastAsia"/>
          <w:szCs w:val="21"/>
        </w:rPr>
        <w:t>2</w:t>
      </w:r>
      <w:r w:rsidRPr="00AA7FB8">
        <w:rPr>
          <w:rFonts w:eastAsiaTheme="minorEastAsia"/>
          <w:szCs w:val="21"/>
        </w:rPr>
        <w:t>）查找相应的平均随机一致性指标</w:t>
      </w:r>
      <w:r w:rsidRPr="00AA7FB8">
        <w:rPr>
          <w:rFonts w:eastAsiaTheme="minorEastAsia"/>
          <w:szCs w:val="21"/>
        </w:rPr>
        <w:t>RI</w:t>
      </w:r>
      <w:r w:rsidRPr="00AA7FB8">
        <w:rPr>
          <w:rFonts w:eastAsiaTheme="minorEastAsia"/>
          <w:szCs w:val="21"/>
        </w:rPr>
        <w:t>：</w:t>
      </w:r>
    </w:p>
    <w:p w:rsidR="00AA7FB8" w:rsidRPr="00AA7FB8" w:rsidRDefault="00AA7FB8" w:rsidP="00AA7FB8">
      <w:pPr>
        <w:ind w:firstLineChars="200" w:firstLine="420"/>
        <w:rPr>
          <w:rFonts w:eastAsiaTheme="minorEastAsia"/>
          <w:szCs w:val="21"/>
        </w:rPr>
      </w:pPr>
      <w:r w:rsidRPr="00AA7FB8">
        <w:rPr>
          <w:rFonts w:eastAsiaTheme="minorEastAsia"/>
          <w:szCs w:val="21"/>
        </w:rPr>
        <w:t>对</w:t>
      </w:r>
      <w:r w:rsidRPr="00AA7FB8">
        <w:rPr>
          <w:rFonts w:eastAsiaTheme="minorEastAsia"/>
          <w:szCs w:val="21"/>
        </w:rPr>
        <w:t>n=1</w:t>
      </w:r>
      <w:r w:rsidRPr="00AA7FB8">
        <w:rPr>
          <w:rFonts w:eastAsiaTheme="minorEastAsia"/>
          <w:szCs w:val="21"/>
        </w:rPr>
        <w:t>，</w:t>
      </w:r>
      <w:r w:rsidRPr="00AA7FB8">
        <w:rPr>
          <w:rFonts w:eastAsiaTheme="minorEastAsia"/>
          <w:szCs w:val="21"/>
        </w:rPr>
        <w:t>…</w:t>
      </w:r>
      <w:r w:rsidRPr="00AA7FB8">
        <w:rPr>
          <w:rFonts w:eastAsiaTheme="minorEastAsia"/>
          <w:szCs w:val="21"/>
        </w:rPr>
        <w:t>，</w:t>
      </w:r>
      <w:r w:rsidRPr="00AA7FB8">
        <w:rPr>
          <w:rFonts w:eastAsiaTheme="minorEastAsia"/>
          <w:szCs w:val="21"/>
        </w:rPr>
        <w:t>9</w:t>
      </w:r>
      <w:r w:rsidRPr="00AA7FB8">
        <w:rPr>
          <w:rFonts w:eastAsiaTheme="minorEastAsia"/>
          <w:szCs w:val="21"/>
        </w:rPr>
        <w:t>，</w:t>
      </w:r>
      <w:r w:rsidRPr="00AA7FB8">
        <w:rPr>
          <w:rFonts w:eastAsiaTheme="minorEastAsia"/>
          <w:szCs w:val="21"/>
        </w:rPr>
        <w:t>Saaty</w:t>
      </w:r>
      <w:r w:rsidRPr="00AA7FB8">
        <w:rPr>
          <w:rFonts w:eastAsiaTheme="minorEastAsia"/>
          <w:szCs w:val="21"/>
        </w:rPr>
        <w:t>给出了</w:t>
      </w:r>
      <w:r w:rsidRPr="00AA7FB8">
        <w:rPr>
          <w:rFonts w:eastAsiaTheme="minorEastAsia"/>
          <w:szCs w:val="21"/>
        </w:rPr>
        <w:t>RI</w:t>
      </w:r>
      <w:r w:rsidRPr="00AA7FB8">
        <w:rPr>
          <w:rFonts w:eastAsiaTheme="minorEastAsia"/>
          <w:szCs w:val="21"/>
        </w:rPr>
        <w:t>的值，如下表</w:t>
      </w:r>
    </w:p>
    <w:p w:rsidR="00AA7FB8" w:rsidRPr="00172C79" w:rsidRDefault="00AA7FB8" w:rsidP="00172C79">
      <w:pPr>
        <w:spacing w:line="360" w:lineRule="auto"/>
        <w:jc w:val="center"/>
        <w:rPr>
          <w:rFonts w:eastAsia="黑体"/>
          <w:szCs w:val="21"/>
        </w:rPr>
      </w:pPr>
      <w:r w:rsidRPr="00172C79">
        <w:rPr>
          <w:rFonts w:eastAsia="黑体"/>
          <w:szCs w:val="21"/>
        </w:rPr>
        <w:t>表</w:t>
      </w:r>
      <w:r w:rsidRPr="00172C79">
        <w:rPr>
          <w:rFonts w:eastAsia="黑体"/>
          <w:szCs w:val="21"/>
        </w:rPr>
        <w:t>C.2 RI</w:t>
      </w:r>
      <w:r w:rsidRPr="00172C79">
        <w:rPr>
          <w:rFonts w:eastAsia="黑体"/>
          <w:szCs w:val="21"/>
        </w:rPr>
        <w:t>的值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852"/>
        <w:gridCol w:w="852"/>
        <w:gridCol w:w="852"/>
        <w:gridCol w:w="852"/>
        <w:gridCol w:w="852"/>
        <w:gridCol w:w="852"/>
        <w:gridCol w:w="853"/>
        <w:gridCol w:w="853"/>
      </w:tblGrid>
      <w:tr w:rsidR="00AA7FB8" w:rsidRPr="00AA7FB8" w:rsidTr="00235D13">
        <w:trPr>
          <w:jc w:val="center"/>
        </w:trPr>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n</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1</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2</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3</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4</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5</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6</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7</w:t>
            </w:r>
          </w:p>
        </w:tc>
        <w:tc>
          <w:tcPr>
            <w:tcW w:w="853" w:type="dxa"/>
            <w:vAlign w:val="center"/>
          </w:tcPr>
          <w:p w:rsidR="00AA7FB8" w:rsidRPr="00AA7FB8" w:rsidRDefault="00AA7FB8" w:rsidP="00AA7FB8">
            <w:pPr>
              <w:jc w:val="center"/>
              <w:rPr>
                <w:rFonts w:eastAsiaTheme="minorEastAsia"/>
                <w:szCs w:val="21"/>
              </w:rPr>
            </w:pPr>
            <w:r w:rsidRPr="00AA7FB8">
              <w:rPr>
                <w:rFonts w:eastAsiaTheme="minorEastAsia"/>
                <w:szCs w:val="21"/>
              </w:rPr>
              <w:t>8</w:t>
            </w:r>
          </w:p>
        </w:tc>
        <w:tc>
          <w:tcPr>
            <w:tcW w:w="853" w:type="dxa"/>
            <w:vAlign w:val="center"/>
          </w:tcPr>
          <w:p w:rsidR="00AA7FB8" w:rsidRPr="00AA7FB8" w:rsidRDefault="00AA7FB8" w:rsidP="00AA7FB8">
            <w:pPr>
              <w:jc w:val="center"/>
              <w:rPr>
                <w:rFonts w:eastAsiaTheme="minorEastAsia"/>
                <w:szCs w:val="21"/>
              </w:rPr>
            </w:pPr>
            <w:r w:rsidRPr="00AA7FB8">
              <w:rPr>
                <w:rFonts w:eastAsiaTheme="minorEastAsia"/>
                <w:szCs w:val="21"/>
              </w:rPr>
              <w:t>9</w:t>
            </w:r>
          </w:p>
        </w:tc>
      </w:tr>
      <w:tr w:rsidR="00AA7FB8" w:rsidRPr="00AA7FB8" w:rsidTr="00235D13">
        <w:trPr>
          <w:jc w:val="center"/>
        </w:trPr>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RI</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0</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0</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0.58</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0.90</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1.12</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1.24</w:t>
            </w:r>
          </w:p>
        </w:tc>
        <w:tc>
          <w:tcPr>
            <w:tcW w:w="852" w:type="dxa"/>
            <w:vAlign w:val="center"/>
          </w:tcPr>
          <w:p w:rsidR="00AA7FB8" w:rsidRPr="00AA7FB8" w:rsidRDefault="00AA7FB8" w:rsidP="00AA7FB8">
            <w:pPr>
              <w:jc w:val="center"/>
              <w:rPr>
                <w:rFonts w:eastAsiaTheme="minorEastAsia"/>
                <w:szCs w:val="21"/>
              </w:rPr>
            </w:pPr>
            <w:r w:rsidRPr="00AA7FB8">
              <w:rPr>
                <w:rFonts w:eastAsiaTheme="minorEastAsia"/>
                <w:szCs w:val="21"/>
              </w:rPr>
              <w:t>1.32</w:t>
            </w:r>
          </w:p>
        </w:tc>
        <w:tc>
          <w:tcPr>
            <w:tcW w:w="853" w:type="dxa"/>
            <w:vAlign w:val="center"/>
          </w:tcPr>
          <w:p w:rsidR="00AA7FB8" w:rsidRPr="00AA7FB8" w:rsidRDefault="00AA7FB8" w:rsidP="00AA7FB8">
            <w:pPr>
              <w:jc w:val="center"/>
              <w:rPr>
                <w:rFonts w:eastAsiaTheme="minorEastAsia"/>
                <w:szCs w:val="21"/>
              </w:rPr>
            </w:pPr>
            <w:r w:rsidRPr="00AA7FB8">
              <w:rPr>
                <w:rFonts w:eastAsiaTheme="minorEastAsia"/>
                <w:szCs w:val="21"/>
              </w:rPr>
              <w:t>1.41</w:t>
            </w:r>
          </w:p>
        </w:tc>
        <w:tc>
          <w:tcPr>
            <w:tcW w:w="853" w:type="dxa"/>
            <w:vAlign w:val="center"/>
          </w:tcPr>
          <w:p w:rsidR="00AA7FB8" w:rsidRPr="00AA7FB8" w:rsidRDefault="00AA7FB8" w:rsidP="00AA7FB8">
            <w:pPr>
              <w:jc w:val="center"/>
              <w:rPr>
                <w:rFonts w:eastAsiaTheme="minorEastAsia"/>
                <w:szCs w:val="21"/>
              </w:rPr>
            </w:pPr>
            <w:r w:rsidRPr="00AA7FB8">
              <w:rPr>
                <w:rFonts w:eastAsiaTheme="minorEastAsia"/>
                <w:szCs w:val="21"/>
              </w:rPr>
              <w:t>1.45</w:t>
            </w:r>
          </w:p>
        </w:tc>
      </w:tr>
    </w:tbl>
    <w:p w:rsidR="00AA7FB8" w:rsidRPr="00AA7FB8" w:rsidRDefault="00AA7FB8" w:rsidP="00AA7FB8">
      <w:pPr>
        <w:ind w:firstLineChars="200" w:firstLine="420"/>
        <w:rPr>
          <w:rFonts w:eastAsiaTheme="minorEastAsia"/>
          <w:szCs w:val="21"/>
        </w:rPr>
      </w:pPr>
      <w:r w:rsidRPr="00AA7FB8">
        <w:rPr>
          <w:rFonts w:eastAsiaTheme="minorEastAsia"/>
          <w:szCs w:val="21"/>
        </w:rPr>
        <w:t>RI</w:t>
      </w:r>
      <w:r w:rsidRPr="00AA7FB8">
        <w:rPr>
          <w:rFonts w:eastAsiaTheme="minorEastAsia"/>
          <w:szCs w:val="21"/>
        </w:rPr>
        <w:t>的值是这样得到的，用随机方法构造</w:t>
      </w:r>
      <w:r w:rsidRPr="00AA7FB8">
        <w:rPr>
          <w:rFonts w:eastAsiaTheme="minorEastAsia"/>
          <w:szCs w:val="21"/>
        </w:rPr>
        <w:t>500</w:t>
      </w:r>
      <w:r w:rsidRPr="00AA7FB8">
        <w:rPr>
          <w:rFonts w:eastAsiaTheme="minorEastAsia"/>
          <w:szCs w:val="21"/>
        </w:rPr>
        <w:t>个样本矩阵：随机的从</w:t>
      </w:r>
      <w:r w:rsidRPr="00AA7FB8">
        <w:rPr>
          <w:rFonts w:eastAsiaTheme="minorEastAsia"/>
          <w:szCs w:val="21"/>
        </w:rPr>
        <w:t>1~9</w:t>
      </w:r>
      <w:r w:rsidRPr="00AA7FB8">
        <w:rPr>
          <w:rFonts w:eastAsiaTheme="minorEastAsia"/>
          <w:szCs w:val="21"/>
        </w:rPr>
        <w:t>及其倒数中抽取数字构造正互反矩阵，求的最大特征根的平均值</w:t>
      </w:r>
      <m:oMath>
        <m:sSub>
          <m:sSubPr>
            <m:ctrlPr>
              <w:rPr>
                <w:rFonts w:ascii="Cambria Math" w:eastAsiaTheme="minorEastAsia" w:hAnsi="Cambria Math"/>
                <w:szCs w:val="21"/>
              </w:rPr>
            </m:ctrlPr>
          </m:sSubPr>
          <m:e>
            <m:r>
              <m:rPr>
                <m:sty m:val="p"/>
              </m:rPr>
              <w:rPr>
                <w:rFonts w:ascii="Cambria Math" w:eastAsiaTheme="minorEastAsia" w:hAnsi="Cambria Math"/>
                <w:szCs w:val="21"/>
              </w:rPr>
              <m:t>λ</m:t>
            </m:r>
          </m:e>
          <m:sub>
            <m:r>
              <m:rPr>
                <m:sty m:val="p"/>
              </m:rPr>
              <w:rPr>
                <w:rFonts w:ascii="Cambria Math" w:eastAsiaTheme="minorEastAsia" w:hAnsi="Cambria Math"/>
                <w:szCs w:val="21"/>
              </w:rPr>
              <m:t>max</m:t>
            </m:r>
          </m:sub>
        </m:sSub>
      </m:oMath>
      <w:r w:rsidRPr="00AA7FB8">
        <w:rPr>
          <w:rFonts w:eastAsiaTheme="minorEastAsia"/>
          <w:szCs w:val="21"/>
        </w:rPr>
        <w:t>，并定义：</w:t>
      </w:r>
    </w:p>
    <w:p w:rsidR="00AA7FB8" w:rsidRPr="00AA7FB8" w:rsidRDefault="00AA7FB8" w:rsidP="00AA7FB8">
      <w:pPr>
        <w:ind w:firstLineChars="200" w:firstLine="420"/>
        <w:jc w:val="center"/>
        <w:rPr>
          <w:rFonts w:eastAsiaTheme="minorEastAsia"/>
          <w:szCs w:val="21"/>
        </w:rPr>
      </w:pPr>
      <m:oMathPara>
        <m:oMath>
          <m:r>
            <m:rPr>
              <m:sty m:val="p"/>
            </m:rPr>
            <w:rPr>
              <w:rFonts w:ascii="Cambria Math" w:eastAsiaTheme="minorEastAsia" w:hAnsi="Cambria Math"/>
              <w:szCs w:val="21"/>
            </w:rPr>
            <m:t>RI=</m:t>
          </m:r>
          <m:f>
            <m:fPr>
              <m:ctrlPr>
                <w:rPr>
                  <w:rFonts w:ascii="Cambria Math" w:eastAsiaTheme="minorEastAsia" w:hAnsi="Cambria Math"/>
                  <w:szCs w:val="21"/>
                </w:rPr>
              </m:ctrlPr>
            </m:fPr>
            <m:num>
              <m:sSub>
                <m:sSubPr>
                  <m:ctrlPr>
                    <w:rPr>
                      <w:rFonts w:ascii="Cambria Math" w:eastAsiaTheme="minorEastAsia" w:hAnsi="Cambria Math"/>
                      <w:szCs w:val="21"/>
                    </w:rPr>
                  </m:ctrlPr>
                </m:sSubPr>
                <m:e>
                  <m:r>
                    <m:rPr>
                      <m:sty m:val="p"/>
                    </m:rPr>
                    <w:rPr>
                      <w:rFonts w:ascii="Cambria Math" w:eastAsiaTheme="minorEastAsia" w:hAnsi="Cambria Math"/>
                      <w:szCs w:val="21"/>
                    </w:rPr>
                    <m:t>λ</m:t>
                  </m:r>
                </m:e>
                <m:sub>
                  <m:r>
                    <m:rPr>
                      <m:sty m:val="p"/>
                    </m:rPr>
                    <w:rPr>
                      <w:rFonts w:ascii="Cambria Math" w:eastAsiaTheme="minorEastAsia" w:hAnsi="Cambria Math"/>
                      <w:szCs w:val="21"/>
                    </w:rPr>
                    <m:t>max</m:t>
                  </m:r>
                </m:sub>
              </m:sSub>
              <m:r>
                <m:rPr>
                  <m:sty m:val="p"/>
                </m:rPr>
                <w:rPr>
                  <w:rFonts w:ascii="Cambria Math" w:eastAsiaTheme="minorEastAsia" w:hAnsi="Cambria Math"/>
                  <w:szCs w:val="21"/>
                </w:rPr>
                <m:t>-n</m:t>
              </m:r>
            </m:num>
            <m:den>
              <m:r>
                <m:rPr>
                  <m:sty m:val="p"/>
                </m:rPr>
                <w:rPr>
                  <w:rFonts w:ascii="Cambria Math" w:eastAsiaTheme="minorEastAsia" w:hAnsi="Cambria Math"/>
                  <w:szCs w:val="21"/>
                </w:rPr>
                <m:t>n</m:t>
              </m:r>
              <m:r>
                <m:rPr>
                  <m:sty m:val="p"/>
                </m:rPr>
                <w:rPr>
                  <w:rFonts w:ascii="Cambria Math" w:eastAsia="MS Mincho" w:hAnsi="Cambria Math"/>
                  <w:szCs w:val="21"/>
                </w:rPr>
                <m:t>-</m:t>
              </m:r>
              <m:r>
                <m:rPr>
                  <m:sty m:val="p"/>
                </m:rPr>
                <w:rPr>
                  <w:rFonts w:ascii="Cambria Math" w:eastAsiaTheme="minorEastAsia" w:hAnsi="Cambria Math"/>
                  <w:szCs w:val="21"/>
                </w:rPr>
                <m:t>1</m:t>
              </m:r>
            </m:den>
          </m:f>
        </m:oMath>
      </m:oMathPara>
    </w:p>
    <w:p w:rsidR="00AA7FB8" w:rsidRPr="00AA7FB8" w:rsidRDefault="00AA7FB8" w:rsidP="00AA7FB8">
      <w:pPr>
        <w:ind w:firstLineChars="200" w:firstLine="420"/>
        <w:rPr>
          <w:rFonts w:eastAsiaTheme="minorEastAsia"/>
          <w:szCs w:val="21"/>
        </w:rPr>
      </w:pPr>
      <w:r w:rsidRPr="00AA7FB8">
        <w:rPr>
          <w:rFonts w:eastAsiaTheme="minorEastAsia"/>
          <w:szCs w:val="21"/>
        </w:rPr>
        <w:t>（</w:t>
      </w:r>
      <w:r w:rsidRPr="00AA7FB8">
        <w:rPr>
          <w:rFonts w:eastAsiaTheme="minorEastAsia"/>
          <w:szCs w:val="21"/>
        </w:rPr>
        <w:t>3</w:t>
      </w:r>
      <w:r w:rsidRPr="00AA7FB8">
        <w:rPr>
          <w:rFonts w:eastAsiaTheme="minorEastAsia"/>
          <w:szCs w:val="21"/>
        </w:rPr>
        <w:t>）计算一致性比例</w:t>
      </w:r>
      <w:r w:rsidRPr="00AA7FB8">
        <w:rPr>
          <w:rFonts w:eastAsiaTheme="minorEastAsia"/>
          <w:szCs w:val="21"/>
        </w:rPr>
        <w:t>CR</w:t>
      </w:r>
      <w:r w:rsidRPr="00AA7FB8">
        <w:rPr>
          <w:rFonts w:eastAsiaTheme="minorEastAsia"/>
          <w:szCs w:val="21"/>
        </w:rPr>
        <w:t>：</w:t>
      </w:r>
    </w:p>
    <w:p w:rsidR="00AA7FB8" w:rsidRPr="00AA7FB8" w:rsidRDefault="00AA7FB8" w:rsidP="00AA7FB8">
      <w:pPr>
        <w:jc w:val="center"/>
        <w:rPr>
          <w:rFonts w:eastAsiaTheme="minorEastAsia"/>
          <w:szCs w:val="21"/>
        </w:rPr>
      </w:pPr>
      <m:oMathPara>
        <m:oMath>
          <m:r>
            <m:rPr>
              <m:sty m:val="p"/>
            </m:rPr>
            <w:rPr>
              <w:rFonts w:ascii="Cambria Math" w:eastAsiaTheme="minorEastAsia" w:hAnsi="Cambria Math"/>
              <w:szCs w:val="21"/>
            </w:rPr>
            <m:t>CR=</m:t>
          </m:r>
          <m:f>
            <m:fPr>
              <m:ctrlPr>
                <w:rPr>
                  <w:rFonts w:ascii="Cambria Math" w:eastAsiaTheme="minorEastAsia" w:hAnsi="Cambria Math"/>
                  <w:szCs w:val="21"/>
                </w:rPr>
              </m:ctrlPr>
            </m:fPr>
            <m:num>
              <m:r>
                <m:rPr>
                  <m:sty m:val="p"/>
                </m:rPr>
                <w:rPr>
                  <w:rFonts w:ascii="Cambria Math" w:eastAsiaTheme="minorEastAsia" w:hAnsi="Cambria Math"/>
                  <w:szCs w:val="21"/>
                </w:rPr>
                <m:t>CI</m:t>
              </m:r>
            </m:num>
            <m:den>
              <m:r>
                <m:rPr>
                  <m:sty m:val="p"/>
                </m:rPr>
                <w:rPr>
                  <w:rFonts w:ascii="Cambria Math" w:eastAsiaTheme="minorEastAsia" w:hAnsi="Cambria Math"/>
                  <w:szCs w:val="21"/>
                </w:rPr>
                <m:t>RI</m:t>
              </m:r>
            </m:den>
          </m:f>
        </m:oMath>
      </m:oMathPara>
    </w:p>
    <w:p w:rsidR="00AA7FB8" w:rsidRPr="00AA7FB8" w:rsidRDefault="00AA7FB8" w:rsidP="00AA7FB8">
      <w:pPr>
        <w:ind w:firstLineChars="200" w:firstLine="420"/>
        <w:rPr>
          <w:rFonts w:eastAsiaTheme="minorEastAsia"/>
          <w:szCs w:val="21"/>
        </w:rPr>
      </w:pPr>
      <w:r w:rsidRPr="00AA7FB8">
        <w:rPr>
          <w:rFonts w:eastAsiaTheme="minorEastAsia"/>
          <w:szCs w:val="21"/>
        </w:rPr>
        <w:t>当</w:t>
      </w:r>
      <w:r w:rsidRPr="00AA7FB8">
        <w:rPr>
          <w:rFonts w:eastAsiaTheme="minorEastAsia"/>
          <w:szCs w:val="21"/>
        </w:rPr>
        <w:t>CR&lt;0.10</w:t>
      </w:r>
      <w:r w:rsidRPr="00AA7FB8">
        <w:rPr>
          <w:rFonts w:eastAsiaTheme="minorEastAsia"/>
          <w:szCs w:val="21"/>
        </w:rPr>
        <w:t>时，认为判断矩阵的一致性是可以接受的，否则应对判断矩阵作适当修正。</w:t>
      </w:r>
    </w:p>
    <w:p w:rsidR="00AA7FB8" w:rsidRPr="00172C79" w:rsidRDefault="00AA7FB8" w:rsidP="00172C79">
      <w:pPr>
        <w:pStyle w:val="af9"/>
        <w:numPr>
          <w:ilvl w:val="1"/>
          <w:numId w:val="0"/>
        </w:numPr>
        <w:spacing w:beforeLines="50" w:before="156" w:afterLines="50" w:after="156"/>
        <w:rPr>
          <w:rFonts w:ascii="Times New Roman"/>
          <w:color w:val="000000"/>
          <w:szCs w:val="21"/>
        </w:rPr>
      </w:pPr>
      <w:bookmarkStart w:id="252" w:name="_Toc283646945"/>
      <w:bookmarkStart w:id="253" w:name="_Toc283730205"/>
      <w:bookmarkStart w:id="254" w:name="_Toc283730302"/>
      <w:bookmarkStart w:id="255" w:name="_Toc283798275"/>
      <w:bookmarkStart w:id="256" w:name="_Toc284152444"/>
      <w:bookmarkStart w:id="257" w:name="_Toc300562946"/>
      <w:bookmarkStart w:id="258" w:name="_Toc405380828"/>
      <w:bookmarkStart w:id="259" w:name="_Toc410637153"/>
      <w:bookmarkStart w:id="260" w:name="_Toc432773124"/>
      <w:bookmarkStart w:id="261" w:name="_Toc434309953"/>
      <w:r w:rsidRPr="00172C79">
        <w:rPr>
          <w:rFonts w:ascii="Times New Roman"/>
          <w:color w:val="000000"/>
          <w:szCs w:val="21"/>
        </w:rPr>
        <w:t>C.</w:t>
      </w:r>
      <w:r w:rsidR="00172C79">
        <w:rPr>
          <w:rFonts w:ascii="Times New Roman" w:hint="eastAsia"/>
          <w:color w:val="000000"/>
          <w:szCs w:val="21"/>
        </w:rPr>
        <w:t>5</w:t>
      </w:r>
      <w:r w:rsidRPr="00172C79">
        <w:rPr>
          <w:rFonts w:ascii="Times New Roman"/>
          <w:color w:val="000000"/>
          <w:szCs w:val="21"/>
        </w:rPr>
        <w:t xml:space="preserve"> </w:t>
      </w:r>
      <w:r w:rsidRPr="00172C79">
        <w:rPr>
          <w:rFonts w:ascii="Times New Roman"/>
          <w:color w:val="000000"/>
          <w:szCs w:val="21"/>
        </w:rPr>
        <w:t>层次总排序及一致性检验</w:t>
      </w:r>
      <w:bookmarkEnd w:id="252"/>
      <w:bookmarkEnd w:id="253"/>
      <w:bookmarkEnd w:id="254"/>
      <w:bookmarkEnd w:id="255"/>
      <w:bookmarkEnd w:id="256"/>
      <w:bookmarkEnd w:id="257"/>
      <w:bookmarkEnd w:id="258"/>
      <w:bookmarkEnd w:id="259"/>
      <w:bookmarkEnd w:id="260"/>
      <w:bookmarkEnd w:id="261"/>
    </w:p>
    <w:p w:rsidR="00AA7FB8" w:rsidRPr="00AA7FB8" w:rsidRDefault="00AA7FB8" w:rsidP="00AA7FB8">
      <w:pPr>
        <w:ind w:firstLineChars="200" w:firstLine="420"/>
        <w:rPr>
          <w:rFonts w:eastAsiaTheme="minorEastAsia"/>
          <w:szCs w:val="21"/>
        </w:rPr>
      </w:pPr>
      <w:r w:rsidRPr="00AA7FB8">
        <w:rPr>
          <w:rFonts w:eastAsiaTheme="minorEastAsia"/>
          <w:szCs w:val="21"/>
        </w:rPr>
        <w:t>上面得到的是一组元素对其上一层中某元素的权重向量。而最终要得到各元素，特别是最底层中各方案对于目标的排序权重，从而进行方案选择。总排序权重要自上而下的将单准则下的权重进行合成。</w:t>
      </w:r>
    </w:p>
    <w:p w:rsidR="00AA7FB8" w:rsidRPr="00AA7FB8" w:rsidRDefault="00AA7FB8" w:rsidP="00AA7FB8">
      <w:pPr>
        <w:ind w:firstLineChars="200" w:firstLine="420"/>
        <w:rPr>
          <w:rFonts w:eastAsiaTheme="minorEastAsia"/>
          <w:szCs w:val="21"/>
        </w:rPr>
      </w:pPr>
      <w:r w:rsidRPr="00AA7FB8">
        <w:rPr>
          <w:rFonts w:eastAsiaTheme="minorEastAsia"/>
          <w:szCs w:val="21"/>
        </w:rPr>
        <w:t>设上一层次（</w:t>
      </w:r>
      <w:r w:rsidRPr="00AA7FB8">
        <w:rPr>
          <w:rFonts w:eastAsiaTheme="minorEastAsia"/>
          <w:szCs w:val="21"/>
        </w:rPr>
        <w:t>A</w:t>
      </w:r>
      <w:r w:rsidRPr="00AA7FB8">
        <w:rPr>
          <w:rFonts w:eastAsiaTheme="minorEastAsia"/>
          <w:szCs w:val="21"/>
        </w:rPr>
        <w:t>层）包含</w:t>
      </w:r>
      <w:r w:rsidRPr="00AA7FB8">
        <w:rPr>
          <w:rFonts w:eastAsiaTheme="minorEastAsia"/>
          <w:szCs w:val="21"/>
        </w:rPr>
        <w:t>A</w:t>
      </w:r>
      <w:r w:rsidRPr="00AA7FB8">
        <w:rPr>
          <w:rFonts w:eastAsiaTheme="minorEastAsia"/>
          <w:szCs w:val="21"/>
          <w:vertAlign w:val="subscript"/>
        </w:rPr>
        <w:t>1</w:t>
      </w:r>
      <w:r w:rsidRPr="00AA7FB8">
        <w:rPr>
          <w:rFonts w:eastAsiaTheme="minorEastAsia"/>
          <w:szCs w:val="21"/>
        </w:rPr>
        <w:t>，</w:t>
      </w:r>
      <w:r w:rsidRPr="00AA7FB8">
        <w:rPr>
          <w:rFonts w:eastAsiaTheme="minorEastAsia"/>
          <w:szCs w:val="21"/>
        </w:rPr>
        <w:t>…</w:t>
      </w:r>
      <w:r w:rsidRPr="00AA7FB8">
        <w:rPr>
          <w:rFonts w:eastAsiaTheme="minorEastAsia"/>
          <w:szCs w:val="21"/>
        </w:rPr>
        <w:t>，</w:t>
      </w:r>
      <w:r w:rsidRPr="00AA7FB8">
        <w:rPr>
          <w:rFonts w:eastAsiaTheme="minorEastAsia"/>
          <w:szCs w:val="21"/>
        </w:rPr>
        <w:t>A</w:t>
      </w:r>
      <w:r w:rsidRPr="00AA7FB8">
        <w:rPr>
          <w:rFonts w:eastAsiaTheme="minorEastAsia"/>
          <w:szCs w:val="21"/>
          <w:vertAlign w:val="subscript"/>
        </w:rPr>
        <w:t>m</w:t>
      </w:r>
      <w:r w:rsidRPr="00AA7FB8">
        <w:rPr>
          <w:rFonts w:eastAsiaTheme="minorEastAsia"/>
          <w:szCs w:val="21"/>
        </w:rPr>
        <w:t>共</w:t>
      </w:r>
      <w:r w:rsidRPr="00AA7FB8">
        <w:rPr>
          <w:rFonts w:eastAsiaTheme="minorEastAsia"/>
          <w:szCs w:val="21"/>
        </w:rPr>
        <w:t>m</w:t>
      </w:r>
      <w:r w:rsidRPr="00AA7FB8">
        <w:rPr>
          <w:rFonts w:eastAsiaTheme="minorEastAsia"/>
          <w:szCs w:val="21"/>
        </w:rPr>
        <w:t>个因素，它们的层次总排序权重分别为</w:t>
      </w:r>
      <w:r w:rsidRPr="00AA7FB8">
        <w:rPr>
          <w:rFonts w:eastAsiaTheme="minorEastAsia"/>
          <w:szCs w:val="21"/>
        </w:rPr>
        <w:t>a</w:t>
      </w:r>
      <w:r w:rsidRPr="00AA7FB8">
        <w:rPr>
          <w:rFonts w:eastAsiaTheme="minorEastAsia"/>
          <w:szCs w:val="21"/>
          <w:vertAlign w:val="subscript"/>
        </w:rPr>
        <w:t>1</w:t>
      </w:r>
      <w:r w:rsidRPr="00AA7FB8">
        <w:rPr>
          <w:rFonts w:eastAsiaTheme="minorEastAsia"/>
          <w:szCs w:val="21"/>
        </w:rPr>
        <w:t>，</w:t>
      </w:r>
      <w:r w:rsidRPr="00AA7FB8">
        <w:rPr>
          <w:rFonts w:eastAsiaTheme="minorEastAsia"/>
          <w:szCs w:val="21"/>
        </w:rPr>
        <w:t>…</w:t>
      </w:r>
      <w:r w:rsidRPr="00AA7FB8">
        <w:rPr>
          <w:rFonts w:eastAsiaTheme="minorEastAsia"/>
          <w:szCs w:val="21"/>
        </w:rPr>
        <w:t>，</w:t>
      </w:r>
      <w:r w:rsidRPr="00AA7FB8">
        <w:rPr>
          <w:rFonts w:eastAsiaTheme="minorEastAsia"/>
          <w:szCs w:val="21"/>
        </w:rPr>
        <w:t>a</w:t>
      </w:r>
      <w:r w:rsidRPr="00AA7FB8">
        <w:rPr>
          <w:rFonts w:eastAsiaTheme="minorEastAsia"/>
          <w:szCs w:val="21"/>
          <w:vertAlign w:val="subscript"/>
        </w:rPr>
        <w:t>m</w:t>
      </w:r>
      <w:r w:rsidRPr="00AA7FB8">
        <w:rPr>
          <w:rFonts w:eastAsiaTheme="minorEastAsia"/>
          <w:szCs w:val="21"/>
        </w:rPr>
        <w:t>；又设其后的下一层次（</w:t>
      </w:r>
      <w:r w:rsidRPr="00AA7FB8">
        <w:rPr>
          <w:rFonts w:eastAsiaTheme="minorEastAsia"/>
          <w:szCs w:val="21"/>
        </w:rPr>
        <w:t>B</w:t>
      </w:r>
      <w:r w:rsidRPr="00AA7FB8">
        <w:rPr>
          <w:rFonts w:eastAsiaTheme="minorEastAsia"/>
          <w:szCs w:val="21"/>
        </w:rPr>
        <w:t>层）包含</w:t>
      </w:r>
      <w:r w:rsidRPr="00AA7FB8">
        <w:rPr>
          <w:rFonts w:eastAsiaTheme="minorEastAsia"/>
          <w:szCs w:val="21"/>
        </w:rPr>
        <w:t>n</w:t>
      </w:r>
      <w:r w:rsidRPr="00AA7FB8">
        <w:rPr>
          <w:rFonts w:eastAsiaTheme="minorEastAsia"/>
          <w:szCs w:val="21"/>
        </w:rPr>
        <w:t>个因素</w:t>
      </w:r>
      <w:r w:rsidRPr="00AA7FB8">
        <w:rPr>
          <w:rFonts w:eastAsiaTheme="minorEastAsia"/>
          <w:szCs w:val="21"/>
        </w:rPr>
        <w:t>B</w:t>
      </w:r>
      <w:r w:rsidRPr="00AA7FB8">
        <w:rPr>
          <w:rFonts w:eastAsiaTheme="minorEastAsia"/>
          <w:szCs w:val="21"/>
          <w:vertAlign w:val="subscript"/>
        </w:rPr>
        <w:t>1</w:t>
      </w:r>
      <w:r w:rsidRPr="00AA7FB8">
        <w:rPr>
          <w:rFonts w:eastAsiaTheme="minorEastAsia"/>
          <w:szCs w:val="21"/>
        </w:rPr>
        <w:t>，</w:t>
      </w:r>
      <w:r w:rsidRPr="00AA7FB8">
        <w:rPr>
          <w:rFonts w:eastAsiaTheme="minorEastAsia"/>
          <w:szCs w:val="21"/>
        </w:rPr>
        <w:t>…</w:t>
      </w:r>
      <w:r w:rsidRPr="00AA7FB8">
        <w:rPr>
          <w:rFonts w:eastAsiaTheme="minorEastAsia"/>
          <w:szCs w:val="21"/>
        </w:rPr>
        <w:t>，</w:t>
      </w:r>
      <w:r w:rsidRPr="00AA7FB8">
        <w:rPr>
          <w:rFonts w:eastAsiaTheme="minorEastAsia"/>
          <w:szCs w:val="21"/>
        </w:rPr>
        <w:t>B</w:t>
      </w:r>
      <w:r w:rsidRPr="00AA7FB8">
        <w:rPr>
          <w:rFonts w:eastAsiaTheme="minorEastAsia"/>
          <w:szCs w:val="21"/>
          <w:vertAlign w:val="subscript"/>
        </w:rPr>
        <w:t>n</w:t>
      </w:r>
      <w:r w:rsidRPr="00AA7FB8">
        <w:rPr>
          <w:rFonts w:eastAsiaTheme="minorEastAsia"/>
          <w:szCs w:val="21"/>
        </w:rPr>
        <w:t>，它们关于</w:t>
      </w:r>
      <w:r w:rsidRPr="00AA7FB8">
        <w:rPr>
          <w:rFonts w:eastAsiaTheme="minorEastAsia"/>
          <w:szCs w:val="21"/>
        </w:rPr>
        <w:t>A</w:t>
      </w:r>
      <w:r w:rsidRPr="00AA7FB8">
        <w:rPr>
          <w:rFonts w:eastAsiaTheme="minorEastAsia"/>
          <w:szCs w:val="21"/>
          <w:vertAlign w:val="subscript"/>
        </w:rPr>
        <w:t>j</w:t>
      </w:r>
      <w:r w:rsidRPr="00AA7FB8">
        <w:rPr>
          <w:rFonts w:eastAsiaTheme="minorEastAsia"/>
          <w:szCs w:val="21"/>
        </w:rPr>
        <w:t>的层次单排序权重分别为</w:t>
      </w:r>
      <w:r w:rsidRPr="00AA7FB8">
        <w:rPr>
          <w:rFonts w:eastAsiaTheme="minorEastAsia"/>
          <w:szCs w:val="21"/>
        </w:rPr>
        <w:t>b</w:t>
      </w:r>
      <w:r w:rsidRPr="00AA7FB8">
        <w:rPr>
          <w:rFonts w:eastAsiaTheme="minorEastAsia"/>
          <w:szCs w:val="21"/>
          <w:vertAlign w:val="subscript"/>
        </w:rPr>
        <w:t>1j</w:t>
      </w:r>
      <w:r w:rsidRPr="00AA7FB8">
        <w:rPr>
          <w:rFonts w:eastAsiaTheme="minorEastAsia"/>
          <w:szCs w:val="21"/>
        </w:rPr>
        <w:t>，</w:t>
      </w:r>
      <w:r w:rsidRPr="00AA7FB8">
        <w:rPr>
          <w:rFonts w:eastAsiaTheme="minorEastAsia"/>
          <w:szCs w:val="21"/>
        </w:rPr>
        <w:t>…</w:t>
      </w:r>
      <w:r w:rsidRPr="00AA7FB8">
        <w:rPr>
          <w:rFonts w:eastAsiaTheme="minorEastAsia"/>
          <w:szCs w:val="21"/>
        </w:rPr>
        <w:t>，</w:t>
      </w:r>
      <w:r w:rsidRPr="00AA7FB8">
        <w:rPr>
          <w:rFonts w:eastAsiaTheme="minorEastAsia"/>
          <w:szCs w:val="21"/>
        </w:rPr>
        <w:t>b</w:t>
      </w:r>
      <w:r w:rsidRPr="00AA7FB8">
        <w:rPr>
          <w:rFonts w:eastAsiaTheme="minorEastAsia"/>
          <w:szCs w:val="21"/>
          <w:vertAlign w:val="subscript"/>
        </w:rPr>
        <w:t>nj</w:t>
      </w:r>
      <w:r w:rsidRPr="00AA7FB8">
        <w:rPr>
          <w:rFonts w:eastAsiaTheme="minorEastAsia"/>
          <w:szCs w:val="21"/>
        </w:rPr>
        <w:t>（当</w:t>
      </w:r>
      <w:r w:rsidRPr="00AA7FB8">
        <w:rPr>
          <w:rFonts w:eastAsiaTheme="minorEastAsia"/>
          <w:szCs w:val="21"/>
        </w:rPr>
        <w:t>B</w:t>
      </w:r>
      <w:r w:rsidRPr="00AA7FB8">
        <w:rPr>
          <w:rFonts w:eastAsiaTheme="minorEastAsia"/>
          <w:szCs w:val="21"/>
          <w:vertAlign w:val="subscript"/>
        </w:rPr>
        <w:t>i</w:t>
      </w:r>
      <w:r w:rsidRPr="00AA7FB8">
        <w:rPr>
          <w:rFonts w:eastAsiaTheme="minorEastAsia"/>
          <w:szCs w:val="21"/>
        </w:rPr>
        <w:t>与</w:t>
      </w:r>
      <w:r w:rsidRPr="00AA7FB8">
        <w:rPr>
          <w:rFonts w:eastAsiaTheme="minorEastAsia"/>
          <w:szCs w:val="21"/>
        </w:rPr>
        <w:t>A</w:t>
      </w:r>
      <w:r w:rsidRPr="00AA7FB8">
        <w:rPr>
          <w:rFonts w:eastAsiaTheme="minorEastAsia"/>
          <w:szCs w:val="21"/>
          <w:vertAlign w:val="subscript"/>
        </w:rPr>
        <w:t>j</w:t>
      </w:r>
      <w:r w:rsidRPr="00AA7FB8">
        <w:rPr>
          <w:rFonts w:eastAsiaTheme="minorEastAsia"/>
          <w:szCs w:val="21"/>
        </w:rPr>
        <w:t>无关联时，</w:t>
      </w:r>
      <w:r w:rsidRPr="00AA7FB8">
        <w:rPr>
          <w:rFonts w:eastAsiaTheme="minorEastAsia"/>
          <w:szCs w:val="21"/>
        </w:rPr>
        <w:t>b</w:t>
      </w:r>
      <w:r w:rsidRPr="00AA7FB8">
        <w:rPr>
          <w:rFonts w:eastAsiaTheme="minorEastAsia"/>
          <w:szCs w:val="21"/>
          <w:vertAlign w:val="subscript"/>
        </w:rPr>
        <w:t>ij</w:t>
      </w:r>
      <w:r w:rsidRPr="00AA7FB8">
        <w:rPr>
          <w:rFonts w:eastAsiaTheme="minorEastAsia"/>
          <w:szCs w:val="21"/>
        </w:rPr>
        <w:t>=0</w:t>
      </w:r>
      <w:r w:rsidRPr="00AA7FB8">
        <w:rPr>
          <w:rFonts w:eastAsiaTheme="minorEastAsia"/>
          <w:szCs w:val="21"/>
        </w:rPr>
        <w:t>）。现求</w:t>
      </w:r>
      <w:r w:rsidRPr="00AA7FB8">
        <w:rPr>
          <w:rFonts w:eastAsiaTheme="minorEastAsia"/>
          <w:szCs w:val="21"/>
        </w:rPr>
        <w:t>B</w:t>
      </w:r>
      <w:r w:rsidRPr="00AA7FB8">
        <w:rPr>
          <w:rFonts w:eastAsiaTheme="minorEastAsia"/>
          <w:szCs w:val="21"/>
        </w:rPr>
        <w:t>层中各因素关于总目标的权重，即求</w:t>
      </w:r>
      <w:r w:rsidRPr="00AA7FB8">
        <w:rPr>
          <w:rFonts w:eastAsiaTheme="minorEastAsia"/>
          <w:szCs w:val="21"/>
        </w:rPr>
        <w:t>B</w:t>
      </w:r>
      <w:r w:rsidRPr="00AA7FB8">
        <w:rPr>
          <w:rFonts w:eastAsiaTheme="minorEastAsia"/>
          <w:szCs w:val="21"/>
        </w:rPr>
        <w:t>层各因素的层次总排序权重</w:t>
      </w:r>
      <w:r w:rsidRPr="00AA7FB8">
        <w:rPr>
          <w:rFonts w:eastAsiaTheme="minorEastAsia"/>
          <w:szCs w:val="21"/>
        </w:rPr>
        <w:t>b</w:t>
      </w:r>
      <w:r w:rsidRPr="00AA7FB8">
        <w:rPr>
          <w:rFonts w:eastAsiaTheme="minorEastAsia"/>
          <w:szCs w:val="21"/>
          <w:vertAlign w:val="subscript"/>
        </w:rPr>
        <w:t>1</w:t>
      </w:r>
      <w:r w:rsidRPr="00AA7FB8">
        <w:rPr>
          <w:rFonts w:eastAsiaTheme="minorEastAsia"/>
          <w:szCs w:val="21"/>
        </w:rPr>
        <w:t>，</w:t>
      </w:r>
      <w:r w:rsidRPr="00AA7FB8">
        <w:rPr>
          <w:rFonts w:eastAsiaTheme="minorEastAsia"/>
          <w:szCs w:val="21"/>
        </w:rPr>
        <w:t>…</w:t>
      </w:r>
      <w:r w:rsidRPr="00AA7FB8">
        <w:rPr>
          <w:rFonts w:eastAsiaTheme="minorEastAsia"/>
          <w:szCs w:val="21"/>
        </w:rPr>
        <w:t>，</w:t>
      </w:r>
      <w:r w:rsidRPr="00AA7FB8">
        <w:rPr>
          <w:rFonts w:eastAsiaTheme="minorEastAsia"/>
          <w:szCs w:val="21"/>
        </w:rPr>
        <w:t>b</w:t>
      </w:r>
      <w:r w:rsidRPr="00AA7FB8">
        <w:rPr>
          <w:rFonts w:eastAsiaTheme="minorEastAsia"/>
          <w:szCs w:val="21"/>
          <w:vertAlign w:val="subscript"/>
        </w:rPr>
        <w:t>n</w:t>
      </w:r>
      <w:r w:rsidRPr="00AA7FB8">
        <w:rPr>
          <w:rFonts w:eastAsiaTheme="minorEastAsia"/>
          <w:szCs w:val="21"/>
        </w:rPr>
        <w:t>，即：</w:t>
      </w:r>
    </w:p>
    <w:p w:rsidR="00AA7FB8" w:rsidRPr="00AA7FB8" w:rsidRDefault="00996F30" w:rsidP="00AA7FB8">
      <w:pPr>
        <w:ind w:firstLineChars="200" w:firstLine="420"/>
        <w:jc w:val="center"/>
        <w:rPr>
          <w:rFonts w:eastAsiaTheme="minorEastAsia"/>
          <w:szCs w:val="21"/>
        </w:rPr>
      </w:pPr>
      <m:oMathPara>
        <m:oMath>
          <m:sSub>
            <m:sSubPr>
              <m:ctrlPr>
                <w:rPr>
                  <w:rFonts w:ascii="Cambria Math" w:eastAsiaTheme="minorEastAsia" w:hAnsi="Cambria Math"/>
                  <w:szCs w:val="21"/>
                </w:rPr>
              </m:ctrlPr>
            </m:sSubPr>
            <m:e>
              <m:r>
                <m:rPr>
                  <m:sty m:val="p"/>
                </m:rPr>
                <w:rPr>
                  <w:rFonts w:ascii="Cambria Math" w:eastAsiaTheme="minorEastAsia" w:hAnsi="Cambria Math"/>
                  <w:szCs w:val="21"/>
                </w:rPr>
                <m:t>b</m:t>
              </m:r>
            </m:e>
            <m:sub>
              <m:r>
                <m:rPr>
                  <m:sty m:val="p"/>
                </m:rPr>
                <w:rPr>
                  <w:rFonts w:ascii="Cambria Math" w:eastAsiaTheme="minorEastAsia" w:hAnsi="Cambria Math"/>
                  <w:szCs w:val="21"/>
                </w:rPr>
                <m:t>i</m:t>
              </m:r>
            </m:sub>
          </m:sSub>
          <m:r>
            <m:rPr>
              <m:sty m:val="p"/>
            </m:rPr>
            <w:rPr>
              <w:rFonts w:ascii="Cambria Math" w:eastAsiaTheme="minorEastAsia" w:hAnsi="Cambria Math"/>
              <w:szCs w:val="21"/>
            </w:rPr>
            <m:t>=</m:t>
          </m:r>
          <m:nary>
            <m:naryPr>
              <m:chr m:val="∑"/>
              <m:limLoc m:val="undOvr"/>
              <m:ctrlPr>
                <w:rPr>
                  <w:rFonts w:ascii="Cambria Math" w:eastAsiaTheme="minorEastAsia" w:hAnsi="Cambria Math"/>
                  <w:szCs w:val="21"/>
                </w:rPr>
              </m:ctrlPr>
            </m:naryPr>
            <m:sub>
              <m:r>
                <m:rPr>
                  <m:sty m:val="p"/>
                </m:rPr>
                <w:rPr>
                  <w:rFonts w:ascii="Cambria Math" w:eastAsiaTheme="minorEastAsia" w:hAnsi="Cambria Math"/>
                  <w:szCs w:val="21"/>
                </w:rPr>
                <m:t>j=1</m:t>
              </m:r>
            </m:sub>
            <m:sup>
              <m:r>
                <m:rPr>
                  <m:sty m:val="p"/>
                </m:rPr>
                <w:rPr>
                  <w:rFonts w:ascii="Cambria Math" w:eastAsiaTheme="minorEastAsia" w:hAnsi="Cambria Math"/>
                  <w:szCs w:val="21"/>
                </w:rPr>
                <m:t>m</m:t>
              </m:r>
            </m:sup>
            <m:e>
              <m:sSub>
                <m:sSubPr>
                  <m:ctrlPr>
                    <w:rPr>
                      <w:rFonts w:ascii="Cambria Math" w:eastAsiaTheme="minorEastAsia" w:hAnsi="Cambria Math"/>
                      <w:szCs w:val="21"/>
                    </w:rPr>
                  </m:ctrlPr>
                </m:sSubPr>
                <m:e>
                  <m:r>
                    <m:rPr>
                      <m:sty m:val="p"/>
                    </m:rPr>
                    <w:rPr>
                      <w:rFonts w:ascii="Cambria Math" w:eastAsiaTheme="minorEastAsia" w:hAnsi="Cambria Math"/>
                      <w:szCs w:val="21"/>
                    </w:rPr>
                    <m:t>b</m:t>
                  </m:r>
                </m:e>
                <m:sub>
                  <m:r>
                    <m:rPr>
                      <m:sty m:val="p"/>
                    </m:rPr>
                    <w:rPr>
                      <w:rFonts w:ascii="Cambria Math" w:eastAsiaTheme="minorEastAsia" w:hAnsi="Cambria Math"/>
                      <w:szCs w:val="21"/>
                    </w:rPr>
                    <m:t>ij</m:t>
                  </m:r>
                </m:sub>
              </m:sSub>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j</m:t>
                  </m:r>
                </m:sub>
              </m:sSub>
            </m:e>
          </m:nary>
          <m:r>
            <m:rPr>
              <m:sty m:val="p"/>
            </m:rPr>
            <w:rPr>
              <w:rFonts w:ascii="Cambria Math" w:eastAsiaTheme="minorEastAsia" w:hAnsi="Cambria Math"/>
              <w:szCs w:val="21"/>
            </w:rPr>
            <m:t xml:space="preserve"> </m:t>
          </m:r>
          <m:r>
            <m:rPr>
              <m:sty m:val="p"/>
            </m:rPr>
            <w:rPr>
              <w:rFonts w:ascii="Cambria Math" w:eastAsiaTheme="minorEastAsia" w:hAnsi="Cambria Math"/>
              <w:szCs w:val="21"/>
            </w:rPr>
            <m:t>（</m:t>
          </m:r>
          <m:r>
            <m:rPr>
              <m:sty m:val="p"/>
            </m:rPr>
            <w:rPr>
              <w:rFonts w:ascii="Cambria Math" w:eastAsiaTheme="minorEastAsia" w:hAnsi="Cambria Math"/>
              <w:szCs w:val="21"/>
            </w:rPr>
            <m:t>i=1</m:t>
          </m:r>
          <m:r>
            <m:rPr>
              <m:sty m:val="p"/>
            </m:rPr>
            <w:rPr>
              <w:rFonts w:ascii="Cambria Math" w:eastAsiaTheme="minorEastAsia" w:hAnsi="Cambria Math"/>
              <w:szCs w:val="21"/>
            </w:rPr>
            <m:t>，</m:t>
          </m:r>
          <m:r>
            <m:rPr>
              <m:sty m:val="p"/>
            </m:rPr>
            <w:rPr>
              <w:rFonts w:ascii="Cambria Math" w:eastAsiaTheme="minorEastAsia" w:hAnsi="Cambria Math"/>
              <w:szCs w:val="21"/>
            </w:rPr>
            <m:t>2</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m:t>
          </m:r>
          <m:r>
            <m:rPr>
              <m:sty m:val="p"/>
            </m:rPr>
            <w:rPr>
              <w:rFonts w:ascii="Cambria Math" w:eastAsiaTheme="minorEastAsia" w:hAnsi="Cambria Math"/>
              <w:szCs w:val="21"/>
            </w:rPr>
            <m:t>n</m:t>
          </m:r>
          <m:r>
            <m:rPr>
              <m:sty m:val="p"/>
            </m:rPr>
            <w:rPr>
              <w:rFonts w:ascii="Cambria Math" w:eastAsiaTheme="minorEastAsia" w:hAnsi="Cambria Math"/>
              <w:szCs w:val="21"/>
            </w:rPr>
            <m:t>）</m:t>
          </m:r>
        </m:oMath>
      </m:oMathPara>
    </w:p>
    <w:p w:rsidR="00AA7FB8" w:rsidRPr="00AA7FB8" w:rsidRDefault="00AA7FB8" w:rsidP="00AA7FB8">
      <w:pPr>
        <w:ind w:firstLineChars="200" w:firstLine="420"/>
        <w:rPr>
          <w:rFonts w:eastAsiaTheme="minorEastAsia"/>
          <w:szCs w:val="21"/>
        </w:rPr>
      </w:pPr>
      <w:r w:rsidRPr="00AA7FB8">
        <w:rPr>
          <w:rFonts w:eastAsiaTheme="minorEastAsia"/>
          <w:szCs w:val="21"/>
        </w:rPr>
        <w:t>对层次总排序也需作一致性检验，检验仍像层次总排序那样由高层到低层逐层进行。这是因为虽然各层次均已经过层次单排序的一致性检验，各成对比较判断矩阵都已具有较为满意的一致性。但当综合考察时，各层次的非一致性仍有可能积累起来，引起最终分析结果较严重的非一致性。</w:t>
      </w:r>
    </w:p>
    <w:p w:rsidR="00AA7FB8" w:rsidRPr="00AA7FB8" w:rsidRDefault="00AA7FB8" w:rsidP="00AA7FB8">
      <w:pPr>
        <w:ind w:firstLineChars="200" w:firstLine="420"/>
        <w:rPr>
          <w:rFonts w:eastAsiaTheme="minorEastAsia"/>
          <w:szCs w:val="21"/>
        </w:rPr>
      </w:pPr>
      <w:r w:rsidRPr="00AA7FB8">
        <w:rPr>
          <w:rFonts w:eastAsiaTheme="minorEastAsia"/>
          <w:szCs w:val="21"/>
        </w:rPr>
        <w:t>设</w:t>
      </w:r>
      <w:r w:rsidRPr="00AA7FB8">
        <w:rPr>
          <w:rFonts w:eastAsiaTheme="minorEastAsia"/>
          <w:szCs w:val="21"/>
        </w:rPr>
        <w:t>B</w:t>
      </w:r>
      <w:r w:rsidRPr="00AA7FB8">
        <w:rPr>
          <w:rFonts w:eastAsiaTheme="minorEastAsia"/>
          <w:szCs w:val="21"/>
        </w:rPr>
        <w:t>层中与</w:t>
      </w:r>
      <w:r w:rsidRPr="00AA7FB8">
        <w:rPr>
          <w:rFonts w:eastAsiaTheme="minorEastAsia"/>
          <w:szCs w:val="21"/>
        </w:rPr>
        <w:t>A</w:t>
      </w:r>
      <w:r w:rsidRPr="00AA7FB8">
        <w:rPr>
          <w:rFonts w:eastAsiaTheme="minorEastAsia"/>
          <w:szCs w:val="21"/>
          <w:vertAlign w:val="subscript"/>
        </w:rPr>
        <w:t>j</w:t>
      </w:r>
      <w:r w:rsidRPr="00AA7FB8">
        <w:rPr>
          <w:rFonts w:eastAsiaTheme="minorEastAsia"/>
          <w:szCs w:val="21"/>
        </w:rPr>
        <w:t>相关的因素的成对比较判断矩阵在单排序中经一致性检验，求得单排序一致性指标为</w:t>
      </w:r>
      <w:r w:rsidRPr="00AA7FB8">
        <w:rPr>
          <w:rFonts w:eastAsiaTheme="minorEastAsia"/>
          <w:szCs w:val="21"/>
        </w:rPr>
        <w:t>CI</w:t>
      </w:r>
      <w:r w:rsidRPr="00AA7FB8">
        <w:rPr>
          <w:rFonts w:eastAsiaTheme="minorEastAsia"/>
          <w:szCs w:val="21"/>
        </w:rPr>
        <w:t>（</w:t>
      </w:r>
      <w:r w:rsidRPr="00AA7FB8">
        <w:rPr>
          <w:rFonts w:eastAsiaTheme="minorEastAsia"/>
          <w:szCs w:val="21"/>
        </w:rPr>
        <w:t>j</w:t>
      </w:r>
      <w:r w:rsidRPr="00AA7FB8">
        <w:rPr>
          <w:rFonts w:eastAsiaTheme="minorEastAsia"/>
          <w:szCs w:val="21"/>
        </w:rPr>
        <w:t>）（</w:t>
      </w:r>
      <w:r w:rsidRPr="00AA7FB8">
        <w:rPr>
          <w:rFonts w:eastAsiaTheme="minorEastAsia"/>
          <w:szCs w:val="21"/>
        </w:rPr>
        <w:t>j=1</w:t>
      </w:r>
      <w:r w:rsidRPr="00AA7FB8">
        <w:rPr>
          <w:rFonts w:eastAsiaTheme="minorEastAsia"/>
          <w:szCs w:val="21"/>
        </w:rPr>
        <w:t>，</w:t>
      </w:r>
      <w:r w:rsidRPr="00AA7FB8">
        <w:rPr>
          <w:rFonts w:eastAsiaTheme="minorEastAsia"/>
          <w:szCs w:val="21"/>
        </w:rPr>
        <w:t>…</w:t>
      </w:r>
      <w:r w:rsidRPr="00AA7FB8">
        <w:rPr>
          <w:rFonts w:eastAsiaTheme="minorEastAsia"/>
          <w:szCs w:val="21"/>
        </w:rPr>
        <w:t>，</w:t>
      </w:r>
      <w:r w:rsidRPr="00AA7FB8">
        <w:rPr>
          <w:rFonts w:eastAsiaTheme="minorEastAsia"/>
          <w:szCs w:val="21"/>
        </w:rPr>
        <w:t>m</w:t>
      </w:r>
      <w:r w:rsidRPr="00AA7FB8">
        <w:rPr>
          <w:rFonts w:eastAsiaTheme="minorEastAsia"/>
          <w:szCs w:val="21"/>
        </w:rPr>
        <w:t>），相对应的平均随机一致性指标为</w:t>
      </w:r>
      <w:r w:rsidRPr="00AA7FB8">
        <w:rPr>
          <w:rFonts w:eastAsiaTheme="minorEastAsia"/>
          <w:szCs w:val="21"/>
        </w:rPr>
        <w:t>RI</w:t>
      </w:r>
      <w:r w:rsidRPr="00AA7FB8">
        <w:rPr>
          <w:rFonts w:eastAsiaTheme="minorEastAsia"/>
          <w:szCs w:val="21"/>
        </w:rPr>
        <w:t>（</w:t>
      </w:r>
      <w:r w:rsidRPr="00AA7FB8">
        <w:rPr>
          <w:rFonts w:eastAsiaTheme="minorEastAsia"/>
          <w:szCs w:val="21"/>
        </w:rPr>
        <w:t>j</w:t>
      </w:r>
      <w:r w:rsidRPr="00AA7FB8">
        <w:rPr>
          <w:rFonts w:eastAsiaTheme="minorEastAsia"/>
          <w:szCs w:val="21"/>
        </w:rPr>
        <w:t>）（</w:t>
      </w:r>
      <w:r w:rsidRPr="00AA7FB8">
        <w:rPr>
          <w:rFonts w:eastAsiaTheme="minorEastAsia"/>
          <w:szCs w:val="21"/>
        </w:rPr>
        <w:t>CI</w:t>
      </w:r>
      <w:r w:rsidRPr="00AA7FB8">
        <w:rPr>
          <w:rFonts w:eastAsiaTheme="minorEastAsia"/>
          <w:szCs w:val="21"/>
        </w:rPr>
        <w:t>（</w:t>
      </w:r>
      <w:r w:rsidRPr="00AA7FB8">
        <w:rPr>
          <w:rFonts w:eastAsiaTheme="minorEastAsia"/>
          <w:szCs w:val="21"/>
        </w:rPr>
        <w:t>j</w:t>
      </w:r>
      <w:r w:rsidRPr="00AA7FB8">
        <w:rPr>
          <w:rFonts w:eastAsiaTheme="minorEastAsia"/>
          <w:szCs w:val="21"/>
        </w:rPr>
        <w:t>）和</w:t>
      </w:r>
      <w:r w:rsidRPr="00AA7FB8">
        <w:rPr>
          <w:rFonts w:eastAsiaTheme="minorEastAsia"/>
          <w:szCs w:val="21"/>
        </w:rPr>
        <w:t>RI</w:t>
      </w:r>
      <w:r w:rsidRPr="00AA7FB8">
        <w:rPr>
          <w:rFonts w:eastAsiaTheme="minorEastAsia"/>
          <w:szCs w:val="21"/>
        </w:rPr>
        <w:t>（</w:t>
      </w:r>
      <w:r w:rsidRPr="00AA7FB8">
        <w:rPr>
          <w:rFonts w:eastAsiaTheme="minorEastAsia"/>
          <w:szCs w:val="21"/>
        </w:rPr>
        <w:t>j</w:t>
      </w:r>
      <w:r w:rsidRPr="00AA7FB8">
        <w:rPr>
          <w:rFonts w:eastAsiaTheme="minorEastAsia"/>
          <w:szCs w:val="21"/>
        </w:rPr>
        <w:t>）已在层次单排序时求得），则</w:t>
      </w:r>
      <w:r w:rsidRPr="00AA7FB8">
        <w:rPr>
          <w:rFonts w:eastAsiaTheme="minorEastAsia"/>
          <w:szCs w:val="21"/>
        </w:rPr>
        <w:t>B</w:t>
      </w:r>
      <w:r w:rsidRPr="00AA7FB8">
        <w:rPr>
          <w:rFonts w:eastAsiaTheme="minorEastAsia"/>
          <w:szCs w:val="21"/>
        </w:rPr>
        <w:t>层总排序随机一致性比例为：</w:t>
      </w:r>
    </w:p>
    <w:p w:rsidR="00AA7FB8" w:rsidRPr="00AA7FB8" w:rsidRDefault="00AA7FB8" w:rsidP="00AA7FB8">
      <w:pPr>
        <w:ind w:firstLineChars="200" w:firstLine="420"/>
        <w:jc w:val="center"/>
        <w:rPr>
          <w:rFonts w:eastAsiaTheme="minorEastAsia"/>
          <w:szCs w:val="21"/>
        </w:rPr>
      </w:pPr>
      <m:oMathPara>
        <m:oMath>
          <m:r>
            <m:rPr>
              <m:sty m:val="p"/>
            </m:rPr>
            <w:rPr>
              <w:rFonts w:ascii="Cambria Math" w:eastAsiaTheme="minorEastAsia" w:hAnsi="Cambria Math"/>
              <w:szCs w:val="21"/>
            </w:rPr>
            <m:t>CR=</m:t>
          </m:r>
          <m:f>
            <m:fPr>
              <m:ctrlPr>
                <w:rPr>
                  <w:rFonts w:ascii="Cambria Math" w:eastAsiaTheme="minorEastAsia" w:hAnsi="Cambria Math"/>
                  <w:szCs w:val="21"/>
                </w:rPr>
              </m:ctrlPr>
            </m:fPr>
            <m:num>
              <m:nary>
                <m:naryPr>
                  <m:chr m:val="∑"/>
                  <m:limLoc m:val="undOvr"/>
                  <m:ctrlPr>
                    <w:rPr>
                      <w:rFonts w:ascii="Cambria Math" w:eastAsiaTheme="minorEastAsia" w:hAnsi="Cambria Math"/>
                      <w:szCs w:val="21"/>
                    </w:rPr>
                  </m:ctrlPr>
                </m:naryPr>
                <m:sub>
                  <m:r>
                    <m:rPr>
                      <m:sty m:val="p"/>
                    </m:rPr>
                    <w:rPr>
                      <w:rFonts w:ascii="Cambria Math" w:eastAsiaTheme="minorEastAsia" w:hAnsi="Cambria Math"/>
                      <w:szCs w:val="21"/>
                    </w:rPr>
                    <m:t>j=1</m:t>
                  </m:r>
                </m:sub>
                <m:sup>
                  <m:r>
                    <m:rPr>
                      <m:sty m:val="p"/>
                    </m:rPr>
                    <w:rPr>
                      <w:rFonts w:ascii="Cambria Math" w:eastAsiaTheme="minorEastAsia" w:hAnsi="Cambria Math"/>
                      <w:szCs w:val="21"/>
                    </w:rPr>
                    <m:t>m</m:t>
                  </m:r>
                </m:sup>
                <m:e>
                  <m:r>
                    <m:rPr>
                      <m:sty m:val="p"/>
                    </m:rPr>
                    <w:rPr>
                      <w:rFonts w:ascii="Cambria Math" w:eastAsiaTheme="minorEastAsia" w:hAnsi="Cambria Math"/>
                      <w:szCs w:val="21"/>
                    </w:rPr>
                    <m:t>CI</m:t>
                  </m:r>
                  <m:d>
                    <m:dPr>
                      <m:ctrlPr>
                        <w:rPr>
                          <w:rFonts w:ascii="Cambria Math" w:eastAsiaTheme="minorEastAsia" w:hAnsi="Cambria Math"/>
                          <w:szCs w:val="21"/>
                        </w:rPr>
                      </m:ctrlPr>
                    </m:dPr>
                    <m:e>
                      <m:r>
                        <m:rPr>
                          <m:sty m:val="p"/>
                        </m:rPr>
                        <w:rPr>
                          <w:rFonts w:ascii="Cambria Math" w:eastAsiaTheme="minorEastAsia" w:hAnsi="Cambria Math"/>
                          <w:szCs w:val="21"/>
                        </w:rPr>
                        <m:t>j</m:t>
                      </m:r>
                    </m:e>
                  </m:d>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j</m:t>
                      </m:r>
                    </m:sub>
                  </m:sSub>
                </m:e>
              </m:nary>
            </m:num>
            <m:den>
              <m:nary>
                <m:naryPr>
                  <m:chr m:val="∑"/>
                  <m:limLoc m:val="undOvr"/>
                  <m:ctrlPr>
                    <w:rPr>
                      <w:rFonts w:ascii="Cambria Math" w:eastAsiaTheme="minorEastAsia" w:hAnsi="Cambria Math"/>
                      <w:szCs w:val="21"/>
                    </w:rPr>
                  </m:ctrlPr>
                </m:naryPr>
                <m:sub>
                  <m:r>
                    <m:rPr>
                      <m:sty m:val="p"/>
                    </m:rPr>
                    <w:rPr>
                      <w:rFonts w:ascii="Cambria Math" w:eastAsiaTheme="minorEastAsia" w:hAnsi="Cambria Math"/>
                      <w:szCs w:val="21"/>
                    </w:rPr>
                    <m:t>j=1</m:t>
                  </m:r>
                </m:sub>
                <m:sup>
                  <m:r>
                    <m:rPr>
                      <m:sty m:val="p"/>
                    </m:rPr>
                    <w:rPr>
                      <w:rFonts w:ascii="Cambria Math" w:eastAsiaTheme="minorEastAsia" w:hAnsi="Cambria Math"/>
                      <w:szCs w:val="21"/>
                    </w:rPr>
                    <m:t>m</m:t>
                  </m:r>
                </m:sup>
                <m:e>
                  <m:r>
                    <m:rPr>
                      <m:sty m:val="p"/>
                    </m:rPr>
                    <w:rPr>
                      <w:rFonts w:ascii="Cambria Math" w:eastAsiaTheme="minorEastAsia" w:hAnsi="Cambria Math"/>
                      <w:szCs w:val="21"/>
                    </w:rPr>
                    <m:t>RI</m:t>
                  </m:r>
                  <m:d>
                    <m:dPr>
                      <m:ctrlPr>
                        <w:rPr>
                          <w:rFonts w:ascii="Cambria Math" w:eastAsiaTheme="minorEastAsia" w:hAnsi="Cambria Math"/>
                          <w:szCs w:val="21"/>
                        </w:rPr>
                      </m:ctrlPr>
                    </m:dPr>
                    <m:e>
                      <m:r>
                        <m:rPr>
                          <m:sty m:val="p"/>
                        </m:rPr>
                        <w:rPr>
                          <w:rFonts w:ascii="Cambria Math" w:eastAsiaTheme="minorEastAsia" w:hAnsi="Cambria Math"/>
                          <w:szCs w:val="21"/>
                        </w:rPr>
                        <m:t>j</m:t>
                      </m:r>
                    </m:e>
                  </m:d>
                  <m:sSub>
                    <m:sSubPr>
                      <m:ctrlPr>
                        <w:rPr>
                          <w:rFonts w:ascii="Cambria Math" w:eastAsiaTheme="minorEastAsia" w:hAnsi="Cambria Math"/>
                          <w:szCs w:val="21"/>
                        </w:rPr>
                      </m:ctrlPr>
                    </m:sSubPr>
                    <m:e>
                      <m:r>
                        <m:rPr>
                          <m:sty m:val="p"/>
                        </m:rPr>
                        <w:rPr>
                          <w:rFonts w:ascii="Cambria Math" w:eastAsiaTheme="minorEastAsia" w:hAnsi="Cambria Math"/>
                          <w:szCs w:val="21"/>
                        </w:rPr>
                        <m:t>a</m:t>
                      </m:r>
                    </m:e>
                    <m:sub>
                      <m:r>
                        <m:rPr>
                          <m:sty m:val="p"/>
                        </m:rPr>
                        <w:rPr>
                          <w:rFonts w:ascii="Cambria Math" w:eastAsiaTheme="minorEastAsia" w:hAnsi="Cambria Math"/>
                          <w:szCs w:val="21"/>
                        </w:rPr>
                        <m:t>j</m:t>
                      </m:r>
                    </m:sub>
                  </m:sSub>
                </m:e>
              </m:nary>
            </m:den>
          </m:f>
        </m:oMath>
      </m:oMathPara>
    </w:p>
    <w:p w:rsidR="00AA7FB8" w:rsidRDefault="00AA7FB8" w:rsidP="00AA7FB8">
      <w:pPr>
        <w:ind w:firstLineChars="200" w:firstLine="420"/>
        <w:rPr>
          <w:rFonts w:eastAsiaTheme="minorEastAsia"/>
          <w:szCs w:val="21"/>
        </w:rPr>
      </w:pPr>
      <w:r w:rsidRPr="00AA7FB8">
        <w:rPr>
          <w:rFonts w:eastAsiaTheme="minorEastAsia"/>
          <w:szCs w:val="21"/>
        </w:rPr>
        <w:lastRenderedPageBreak/>
        <w:t>当</w:t>
      </w:r>
      <w:r w:rsidRPr="00AA7FB8">
        <w:rPr>
          <w:rFonts w:eastAsiaTheme="minorEastAsia"/>
          <w:szCs w:val="21"/>
        </w:rPr>
        <w:t>CR&lt;0.10</w:t>
      </w:r>
      <w:r w:rsidRPr="00AA7FB8">
        <w:rPr>
          <w:rFonts w:eastAsiaTheme="minorEastAsia"/>
          <w:szCs w:val="21"/>
        </w:rPr>
        <w:t>时，认为层次总排序结果具有较满意的一致性并接受该分析结果。</w:t>
      </w:r>
    </w:p>
    <w:p w:rsidR="00172C79" w:rsidRPr="00AA7FB8" w:rsidRDefault="00172C79" w:rsidP="00AA7FB8">
      <w:pPr>
        <w:ind w:firstLineChars="200" w:firstLine="420"/>
        <w:rPr>
          <w:rFonts w:eastAsiaTheme="minorEastAsia"/>
          <w:szCs w:val="21"/>
        </w:rPr>
      </w:pPr>
    </w:p>
    <w:p w:rsidR="00172C79" w:rsidRDefault="00172C79">
      <w:pPr>
        <w:widowControl/>
        <w:jc w:val="left"/>
        <w:rPr>
          <w:rFonts w:asciiTheme="minorEastAsia" w:eastAsiaTheme="minorEastAsia" w:hAnsiTheme="minorEastAsia"/>
          <w:sz w:val="24"/>
        </w:rPr>
      </w:pPr>
      <w:r>
        <w:rPr>
          <w:rFonts w:asciiTheme="minorEastAsia" w:eastAsiaTheme="minorEastAsia" w:hAnsiTheme="minorEastAsia"/>
          <w:sz w:val="24"/>
        </w:rPr>
        <w:br w:type="page"/>
      </w:r>
    </w:p>
    <w:p w:rsidR="00945F28" w:rsidRPr="00945F28" w:rsidRDefault="00945F28" w:rsidP="00945F28">
      <w:pPr>
        <w:pStyle w:val="1"/>
        <w:spacing w:beforeLines="0" w:afterLines="0" w:line="360" w:lineRule="auto"/>
        <w:ind w:left="0" w:firstLine="0"/>
        <w:rPr>
          <w:rFonts w:ascii="黑体" w:hAnsi="黑体"/>
          <w:sz w:val="21"/>
          <w:szCs w:val="21"/>
        </w:rPr>
      </w:pPr>
      <w:bookmarkStart w:id="262" w:name="_Toc434309954"/>
      <w:bookmarkStart w:id="263" w:name="_Toc421220779"/>
      <w:bookmarkEnd w:id="218"/>
      <w:bookmarkEnd w:id="219"/>
      <w:bookmarkEnd w:id="220"/>
      <w:bookmarkEnd w:id="221"/>
      <w:r w:rsidRPr="00945F28">
        <w:rPr>
          <w:rFonts w:ascii="黑体" w:hAnsi="黑体"/>
          <w:sz w:val="21"/>
          <w:szCs w:val="21"/>
        </w:rPr>
        <w:lastRenderedPageBreak/>
        <w:t>附录</w:t>
      </w:r>
      <w:r w:rsidRPr="00945F28">
        <w:rPr>
          <w:rFonts w:ascii="黑体" w:hAnsi="黑体" w:hint="eastAsia"/>
          <w:sz w:val="21"/>
          <w:szCs w:val="21"/>
        </w:rPr>
        <w:t>D</w:t>
      </w:r>
      <w:bookmarkEnd w:id="262"/>
      <w:r w:rsidRPr="00945F28">
        <w:rPr>
          <w:rFonts w:ascii="黑体" w:hAnsi="黑体"/>
          <w:sz w:val="21"/>
          <w:szCs w:val="21"/>
        </w:rPr>
        <w:t xml:space="preserve"> </w:t>
      </w:r>
    </w:p>
    <w:p w:rsidR="00945F28" w:rsidRPr="001F3F7C" w:rsidRDefault="00945F28" w:rsidP="001F3F7C">
      <w:pPr>
        <w:pStyle w:val="1"/>
        <w:spacing w:beforeLines="50" w:before="156" w:afterLines="50" w:after="156" w:line="240" w:lineRule="auto"/>
        <w:ind w:left="0" w:firstLine="0"/>
        <w:rPr>
          <w:rFonts w:ascii="黑体" w:hAnsi="黑体"/>
          <w:sz w:val="21"/>
          <w:szCs w:val="21"/>
        </w:rPr>
      </w:pPr>
      <w:r w:rsidRPr="001F3F7C">
        <w:rPr>
          <w:rFonts w:ascii="黑体" w:hAnsi="黑体"/>
          <w:sz w:val="21"/>
          <w:szCs w:val="21"/>
        </w:rPr>
        <w:t>（资料性附录）</w:t>
      </w:r>
    </w:p>
    <w:p w:rsidR="00945F28" w:rsidRPr="00945F28" w:rsidRDefault="00460762" w:rsidP="00945F28">
      <w:pPr>
        <w:pStyle w:val="1"/>
        <w:spacing w:beforeLines="0" w:afterLines="0" w:line="360" w:lineRule="auto"/>
        <w:ind w:left="0" w:firstLine="0"/>
        <w:rPr>
          <w:rFonts w:ascii="黑体" w:hAnsi="黑体"/>
          <w:sz w:val="21"/>
          <w:szCs w:val="21"/>
        </w:rPr>
      </w:pPr>
      <w:bookmarkStart w:id="264" w:name="_Toc434309955"/>
      <w:bookmarkEnd w:id="263"/>
      <w:r w:rsidRPr="00460762">
        <w:rPr>
          <w:rFonts w:ascii="黑体" w:hAnsi="黑体" w:hint="eastAsia"/>
          <w:sz w:val="21"/>
          <w:szCs w:val="21"/>
        </w:rPr>
        <w:t>沿海重点地区海平面上升风险评估与区划方法</w:t>
      </w:r>
      <w:bookmarkEnd w:id="264"/>
    </w:p>
    <w:p w:rsidR="00460762" w:rsidRPr="00460762" w:rsidRDefault="00460762" w:rsidP="00460762">
      <w:pPr>
        <w:pStyle w:val="af9"/>
        <w:numPr>
          <w:ilvl w:val="1"/>
          <w:numId w:val="0"/>
        </w:numPr>
        <w:spacing w:beforeLines="50" w:before="156" w:afterLines="50" w:after="156"/>
        <w:rPr>
          <w:rFonts w:ascii="Times New Roman"/>
          <w:color w:val="000000"/>
          <w:szCs w:val="21"/>
        </w:rPr>
      </w:pPr>
      <w:bookmarkStart w:id="265" w:name="_Toc26209"/>
      <w:bookmarkStart w:id="266" w:name="_Toc387842251"/>
      <w:bookmarkStart w:id="267" w:name="_Toc432773126"/>
      <w:bookmarkStart w:id="268" w:name="_Toc434309956"/>
      <w:bookmarkStart w:id="269" w:name="_Toc415657973"/>
      <w:bookmarkStart w:id="270" w:name="_Toc421220780"/>
      <w:r w:rsidRPr="00460762">
        <w:rPr>
          <w:rFonts w:ascii="Times New Roman"/>
          <w:color w:val="000000"/>
          <w:szCs w:val="21"/>
        </w:rPr>
        <w:t xml:space="preserve">D.1 </w:t>
      </w:r>
      <w:r w:rsidRPr="00460762">
        <w:rPr>
          <w:rFonts w:ascii="Times New Roman"/>
          <w:color w:val="000000"/>
          <w:szCs w:val="21"/>
        </w:rPr>
        <w:t>资料收集</w:t>
      </w:r>
      <w:bookmarkEnd w:id="265"/>
      <w:bookmarkEnd w:id="266"/>
      <w:bookmarkEnd w:id="267"/>
      <w:bookmarkEnd w:id="268"/>
    </w:p>
    <w:p w:rsidR="00460762" w:rsidRPr="00460762" w:rsidRDefault="00460762" w:rsidP="00460762">
      <w:pPr>
        <w:ind w:firstLineChars="196" w:firstLine="412"/>
        <w:contextualSpacing/>
        <w:rPr>
          <w:rFonts w:eastAsiaTheme="minorEastAsia"/>
          <w:szCs w:val="21"/>
        </w:rPr>
      </w:pPr>
      <w:r w:rsidRPr="00460762">
        <w:rPr>
          <w:rFonts w:eastAsiaTheme="minorEastAsia"/>
          <w:szCs w:val="21"/>
        </w:rPr>
        <w:t>为有效提高评估成果的精度和实用性，以空间化的网格单元评估与区划的评估单元。</w:t>
      </w:r>
    </w:p>
    <w:p w:rsidR="00460762" w:rsidRPr="00460762" w:rsidRDefault="00460762" w:rsidP="00460762">
      <w:pPr>
        <w:ind w:firstLineChars="196" w:firstLine="412"/>
        <w:contextualSpacing/>
        <w:rPr>
          <w:rFonts w:eastAsiaTheme="minorEastAsia"/>
          <w:szCs w:val="21"/>
        </w:rPr>
      </w:pPr>
      <w:r w:rsidRPr="00460762">
        <w:rPr>
          <w:rFonts w:eastAsiaTheme="minorEastAsia"/>
          <w:szCs w:val="21"/>
        </w:rPr>
        <w:t>收集评估区域内的相关资料，主要包括：（</w:t>
      </w:r>
      <w:r w:rsidRPr="00460762">
        <w:rPr>
          <w:rFonts w:eastAsiaTheme="minorEastAsia"/>
          <w:szCs w:val="21"/>
        </w:rPr>
        <w:t>1</w:t>
      </w:r>
      <w:r w:rsidRPr="00460762">
        <w:rPr>
          <w:rFonts w:eastAsiaTheme="minorEastAsia"/>
          <w:szCs w:val="21"/>
        </w:rPr>
        <w:t>）比例尺</w:t>
      </w:r>
      <w:r w:rsidRPr="00460762">
        <w:rPr>
          <w:rFonts w:eastAsiaTheme="minorEastAsia"/>
          <w:szCs w:val="21"/>
        </w:rPr>
        <w:t>1:1</w:t>
      </w:r>
      <w:r w:rsidRPr="00460762">
        <w:rPr>
          <w:rFonts w:eastAsiaTheme="minorEastAsia"/>
          <w:szCs w:val="21"/>
        </w:rPr>
        <w:t>万或更高精度的沿海数字高程地形数据；（</w:t>
      </w:r>
      <w:r w:rsidRPr="00460762">
        <w:rPr>
          <w:rFonts w:eastAsiaTheme="minorEastAsia"/>
          <w:szCs w:val="21"/>
        </w:rPr>
        <w:t>2</w:t>
      </w:r>
      <w:r w:rsidRPr="00460762">
        <w:rPr>
          <w:rFonts w:eastAsiaTheme="minorEastAsia"/>
          <w:szCs w:val="21"/>
        </w:rPr>
        <w:t>）基础地理信息资料；（</w:t>
      </w:r>
      <w:r w:rsidRPr="00460762">
        <w:rPr>
          <w:rFonts w:eastAsiaTheme="minorEastAsia"/>
          <w:szCs w:val="21"/>
        </w:rPr>
        <w:t>3</w:t>
      </w:r>
      <w:r w:rsidRPr="00460762">
        <w:rPr>
          <w:rFonts w:eastAsiaTheme="minorEastAsia"/>
          <w:szCs w:val="21"/>
        </w:rPr>
        <w:t>）典型潮位站长期连续潮位资料；（</w:t>
      </w:r>
      <w:r w:rsidRPr="00460762">
        <w:rPr>
          <w:rFonts w:eastAsiaTheme="minorEastAsia"/>
          <w:szCs w:val="21"/>
        </w:rPr>
        <w:t>4</w:t>
      </w:r>
      <w:r w:rsidRPr="00460762">
        <w:rPr>
          <w:rFonts w:eastAsiaTheme="minorEastAsia"/>
          <w:szCs w:val="21"/>
        </w:rPr>
        <w:t>）沿岸堤防数据（包括堤线、堤顶宽度、堤顶高程、堤身断面、护面结构、消浪设施、岸滩防护及穿堤建筑物等）；（</w:t>
      </w:r>
      <w:r w:rsidRPr="00460762">
        <w:rPr>
          <w:rFonts w:eastAsiaTheme="minorEastAsia"/>
          <w:szCs w:val="21"/>
        </w:rPr>
        <w:t>5</w:t>
      </w:r>
      <w:r w:rsidRPr="00460762">
        <w:rPr>
          <w:rFonts w:eastAsiaTheme="minorEastAsia"/>
          <w:szCs w:val="21"/>
        </w:rPr>
        <w:t>）防洪排涝设计标准；（</w:t>
      </w:r>
      <w:r w:rsidRPr="00460762">
        <w:rPr>
          <w:rFonts w:eastAsiaTheme="minorEastAsia"/>
          <w:szCs w:val="21"/>
        </w:rPr>
        <w:t>6</w:t>
      </w:r>
      <w:r w:rsidRPr="00460762">
        <w:rPr>
          <w:rFonts w:eastAsiaTheme="minorEastAsia"/>
          <w:szCs w:val="21"/>
        </w:rPr>
        <w:t>）土地利用现状二级分类空间分布数据，分类方法见《土地利用现状分类（</w:t>
      </w:r>
      <w:r w:rsidRPr="00460762">
        <w:rPr>
          <w:rFonts w:eastAsiaTheme="minorEastAsia"/>
          <w:szCs w:val="21"/>
        </w:rPr>
        <w:t>GBT 21010—2007</w:t>
      </w:r>
      <w:r w:rsidRPr="00460762">
        <w:rPr>
          <w:rFonts w:eastAsiaTheme="minorEastAsia"/>
          <w:szCs w:val="21"/>
        </w:rPr>
        <w:t>）》；（</w:t>
      </w:r>
      <w:r w:rsidRPr="00460762">
        <w:rPr>
          <w:rFonts w:eastAsiaTheme="minorEastAsia"/>
          <w:szCs w:val="21"/>
        </w:rPr>
        <w:t>7</w:t>
      </w:r>
      <w:r w:rsidRPr="00460762">
        <w:rPr>
          <w:rFonts w:eastAsiaTheme="minorEastAsia"/>
          <w:szCs w:val="21"/>
        </w:rPr>
        <w:t>）重要或敏感承灾体数据（如学校、医院、核电厂、石油石化企业、沿海重点防护工程、动力设施、重要通讯及交通线等）；（</w:t>
      </w:r>
      <w:r w:rsidRPr="00460762">
        <w:rPr>
          <w:rFonts w:eastAsiaTheme="minorEastAsia"/>
          <w:szCs w:val="21"/>
        </w:rPr>
        <w:t>8</w:t>
      </w:r>
      <w:r w:rsidRPr="00460762">
        <w:rPr>
          <w:rFonts w:eastAsiaTheme="minorEastAsia"/>
          <w:szCs w:val="21"/>
        </w:rPr>
        <w:t>）社会经济统计数据等。</w:t>
      </w:r>
    </w:p>
    <w:p w:rsidR="00460762" w:rsidRPr="00460762" w:rsidRDefault="00460762" w:rsidP="00460762">
      <w:pPr>
        <w:pStyle w:val="af9"/>
        <w:numPr>
          <w:ilvl w:val="1"/>
          <w:numId w:val="0"/>
        </w:numPr>
        <w:spacing w:beforeLines="50" w:before="156" w:afterLines="50" w:after="156"/>
        <w:rPr>
          <w:rFonts w:ascii="Times New Roman"/>
          <w:color w:val="000000"/>
          <w:szCs w:val="21"/>
        </w:rPr>
      </w:pPr>
      <w:bookmarkStart w:id="271" w:name="_Toc320435314"/>
      <w:bookmarkStart w:id="272" w:name="_Toc320525567"/>
      <w:bookmarkStart w:id="273" w:name="_Toc387842252"/>
      <w:bookmarkStart w:id="274" w:name="_Toc432773127"/>
      <w:bookmarkStart w:id="275" w:name="_Toc434309957"/>
      <w:r w:rsidRPr="00460762">
        <w:rPr>
          <w:rFonts w:ascii="Times New Roman"/>
          <w:color w:val="000000"/>
          <w:szCs w:val="21"/>
        </w:rPr>
        <w:t xml:space="preserve">D.2 </w:t>
      </w:r>
      <w:r w:rsidRPr="00460762">
        <w:rPr>
          <w:rFonts w:ascii="Times New Roman"/>
          <w:color w:val="000000"/>
          <w:szCs w:val="21"/>
        </w:rPr>
        <w:t>海平面上升分析与预测</w:t>
      </w:r>
      <w:bookmarkEnd w:id="271"/>
      <w:bookmarkEnd w:id="272"/>
      <w:bookmarkEnd w:id="273"/>
      <w:bookmarkEnd w:id="274"/>
      <w:bookmarkEnd w:id="275"/>
    </w:p>
    <w:p w:rsidR="00460762" w:rsidRPr="00460762" w:rsidRDefault="00460762" w:rsidP="00460762">
      <w:pPr>
        <w:ind w:firstLineChars="196" w:firstLine="412"/>
        <w:contextualSpacing/>
        <w:rPr>
          <w:rFonts w:eastAsiaTheme="minorEastAsia"/>
          <w:szCs w:val="21"/>
        </w:rPr>
      </w:pPr>
      <w:r w:rsidRPr="00460762">
        <w:rPr>
          <w:rFonts w:eastAsiaTheme="minorEastAsia"/>
          <w:szCs w:val="21"/>
        </w:rPr>
        <w:t>分析评估区海平面的季节变化特征、长期变化趋势、计算海平面上升速率，对未来沿海多种海平面上升情景作出预估。海平面上升分析预测方法见附录</w:t>
      </w:r>
      <w:r w:rsidRPr="00460762">
        <w:rPr>
          <w:rFonts w:eastAsiaTheme="minorEastAsia"/>
          <w:szCs w:val="21"/>
        </w:rPr>
        <w:t>A</w:t>
      </w:r>
      <w:r w:rsidRPr="00460762">
        <w:rPr>
          <w:rFonts w:eastAsiaTheme="minorEastAsia"/>
          <w:szCs w:val="21"/>
        </w:rPr>
        <w:t>。</w:t>
      </w:r>
    </w:p>
    <w:p w:rsidR="00460762" w:rsidRPr="00460762" w:rsidRDefault="00460762" w:rsidP="00460762">
      <w:pPr>
        <w:pStyle w:val="af9"/>
        <w:numPr>
          <w:ilvl w:val="1"/>
          <w:numId w:val="0"/>
        </w:numPr>
        <w:spacing w:beforeLines="50" w:before="156" w:afterLines="50" w:after="156"/>
        <w:rPr>
          <w:rFonts w:ascii="Times New Roman"/>
          <w:color w:val="000000"/>
          <w:szCs w:val="21"/>
        </w:rPr>
      </w:pPr>
      <w:bookmarkStart w:id="276" w:name="_Toc387842253"/>
      <w:bookmarkStart w:id="277" w:name="_Toc432773128"/>
      <w:bookmarkStart w:id="278" w:name="_Toc434309958"/>
      <w:r w:rsidRPr="00460762">
        <w:rPr>
          <w:rFonts w:ascii="Times New Roman"/>
          <w:color w:val="000000"/>
          <w:szCs w:val="21"/>
        </w:rPr>
        <w:t xml:space="preserve">D.3 </w:t>
      </w:r>
      <w:r w:rsidRPr="00460762">
        <w:rPr>
          <w:rFonts w:ascii="Times New Roman"/>
          <w:color w:val="000000"/>
          <w:szCs w:val="21"/>
        </w:rPr>
        <w:t>海平面上升背景下的潮汐特征分析</w:t>
      </w:r>
      <w:bookmarkEnd w:id="276"/>
      <w:bookmarkEnd w:id="277"/>
      <w:bookmarkEnd w:id="278"/>
    </w:p>
    <w:p w:rsidR="00460762" w:rsidRPr="00460762" w:rsidRDefault="00460762" w:rsidP="00460762">
      <w:pPr>
        <w:ind w:firstLineChars="196" w:firstLine="412"/>
        <w:contextualSpacing/>
        <w:rPr>
          <w:rFonts w:eastAsiaTheme="minorEastAsia"/>
          <w:szCs w:val="21"/>
        </w:rPr>
      </w:pPr>
      <w:r w:rsidRPr="00460762">
        <w:rPr>
          <w:rFonts w:eastAsiaTheme="minorEastAsia"/>
          <w:szCs w:val="21"/>
        </w:rPr>
        <w:t>基于对未来海平面上升的预测设定海平面上升情景，利用海洋数值模式模拟评估区沿海的潮汐状况，分析海平面上升后主要潮汐特征要素的变化，推算未来海平面上升对沿海工程防洪设计水位、城镇排涝设计标准等的影响。</w:t>
      </w:r>
    </w:p>
    <w:p w:rsidR="00460762" w:rsidRPr="00460762" w:rsidRDefault="00460762" w:rsidP="00460762">
      <w:pPr>
        <w:pStyle w:val="af9"/>
        <w:numPr>
          <w:ilvl w:val="1"/>
          <w:numId w:val="0"/>
        </w:numPr>
        <w:spacing w:beforeLines="50" w:before="156" w:afterLines="50" w:after="156"/>
        <w:rPr>
          <w:rFonts w:ascii="Times New Roman"/>
          <w:color w:val="000000"/>
          <w:szCs w:val="21"/>
        </w:rPr>
      </w:pPr>
      <w:bookmarkStart w:id="279" w:name="_Toc387842254"/>
      <w:bookmarkStart w:id="280" w:name="_Toc432773129"/>
      <w:bookmarkStart w:id="281" w:name="_Toc434309959"/>
      <w:r w:rsidRPr="00460762">
        <w:rPr>
          <w:rFonts w:ascii="Times New Roman"/>
          <w:color w:val="000000"/>
          <w:szCs w:val="21"/>
        </w:rPr>
        <w:t xml:space="preserve">D.4 </w:t>
      </w:r>
      <w:r w:rsidRPr="00460762">
        <w:rPr>
          <w:rFonts w:ascii="Times New Roman"/>
          <w:color w:val="000000"/>
          <w:szCs w:val="21"/>
        </w:rPr>
        <w:t>海平面上升背景下的风暴潮灾害分析</w:t>
      </w:r>
      <w:bookmarkEnd w:id="279"/>
      <w:bookmarkEnd w:id="280"/>
      <w:bookmarkEnd w:id="281"/>
    </w:p>
    <w:p w:rsidR="00460762" w:rsidRPr="00460762" w:rsidRDefault="00460762" w:rsidP="00460762">
      <w:pPr>
        <w:ind w:firstLineChars="196" w:firstLine="412"/>
        <w:contextualSpacing/>
        <w:rPr>
          <w:rFonts w:eastAsiaTheme="minorEastAsia"/>
          <w:szCs w:val="21"/>
        </w:rPr>
      </w:pPr>
      <w:r w:rsidRPr="00460762">
        <w:rPr>
          <w:rFonts w:eastAsiaTheme="minorEastAsia"/>
          <w:szCs w:val="21"/>
        </w:rPr>
        <w:t>基于对未来海平面上升的预测设定海平面上升情景，估算不同海平面上升情景下风暴潮灾害的影响状况，推算海平面上升后风暴潮淹没水深的增加值。方法参见《风暴潮灾害风险评估与区划技术导则》。</w:t>
      </w:r>
    </w:p>
    <w:p w:rsidR="00460762" w:rsidRPr="00460762" w:rsidRDefault="00460762" w:rsidP="00460762">
      <w:pPr>
        <w:pStyle w:val="af9"/>
        <w:numPr>
          <w:ilvl w:val="1"/>
          <w:numId w:val="0"/>
        </w:numPr>
        <w:spacing w:beforeLines="50" w:before="156" w:afterLines="50" w:after="156"/>
        <w:rPr>
          <w:rFonts w:ascii="Times New Roman"/>
          <w:color w:val="000000"/>
          <w:szCs w:val="21"/>
        </w:rPr>
      </w:pPr>
      <w:bookmarkStart w:id="282" w:name="_Toc387842255"/>
      <w:bookmarkStart w:id="283" w:name="_Toc432773130"/>
      <w:bookmarkStart w:id="284" w:name="_Toc434309960"/>
      <w:r w:rsidRPr="00460762">
        <w:rPr>
          <w:rFonts w:ascii="Times New Roman"/>
          <w:color w:val="000000"/>
          <w:szCs w:val="21"/>
        </w:rPr>
        <w:t xml:space="preserve">D.5 </w:t>
      </w:r>
      <w:r w:rsidRPr="00460762">
        <w:rPr>
          <w:rFonts w:ascii="Times New Roman"/>
          <w:color w:val="000000"/>
          <w:szCs w:val="21"/>
        </w:rPr>
        <w:t>海平面上升背景下的海岸侵蚀分析</w:t>
      </w:r>
      <w:bookmarkEnd w:id="282"/>
      <w:bookmarkEnd w:id="283"/>
      <w:bookmarkEnd w:id="284"/>
    </w:p>
    <w:p w:rsidR="00460762" w:rsidRPr="00460762" w:rsidRDefault="00460762" w:rsidP="00460762">
      <w:pPr>
        <w:ind w:firstLineChars="196" w:firstLine="412"/>
        <w:contextualSpacing/>
        <w:rPr>
          <w:rFonts w:eastAsiaTheme="minorEastAsia"/>
          <w:szCs w:val="21"/>
        </w:rPr>
      </w:pPr>
      <w:r w:rsidRPr="00460762">
        <w:rPr>
          <w:rFonts w:eastAsiaTheme="minorEastAsia"/>
          <w:szCs w:val="21"/>
        </w:rPr>
        <w:t>基于对未来海平面上升的预测设定海平面上升情景，利用</w:t>
      </w:r>
      <w:r w:rsidRPr="00460762">
        <w:rPr>
          <w:rFonts w:eastAsiaTheme="minorEastAsia"/>
          <w:szCs w:val="21"/>
        </w:rPr>
        <w:t>Brunn</w:t>
      </w:r>
      <w:r w:rsidRPr="00460762">
        <w:rPr>
          <w:rFonts w:eastAsiaTheme="minorEastAsia"/>
          <w:szCs w:val="21"/>
        </w:rPr>
        <w:t>法则估算不同海平面上升情景下对海岸侵蚀的影响状况，推算海平面上升后海岸侵蚀距离的变化值。</w:t>
      </w:r>
    </w:p>
    <w:p w:rsidR="00460762" w:rsidRPr="00460762" w:rsidRDefault="00460762" w:rsidP="00460762">
      <w:pPr>
        <w:pStyle w:val="af9"/>
        <w:numPr>
          <w:ilvl w:val="1"/>
          <w:numId w:val="0"/>
        </w:numPr>
        <w:spacing w:beforeLines="50" w:before="156" w:afterLines="50" w:after="156"/>
        <w:rPr>
          <w:rFonts w:ascii="Times New Roman"/>
          <w:color w:val="000000"/>
          <w:szCs w:val="21"/>
        </w:rPr>
      </w:pPr>
      <w:bookmarkStart w:id="285" w:name="_Toc320435315"/>
      <w:bookmarkStart w:id="286" w:name="_Toc320525568"/>
      <w:bookmarkStart w:id="287" w:name="_Toc387842256"/>
      <w:bookmarkStart w:id="288" w:name="_Toc432773131"/>
      <w:bookmarkStart w:id="289" w:name="_Toc434309961"/>
      <w:r w:rsidRPr="00460762">
        <w:rPr>
          <w:rFonts w:ascii="Times New Roman"/>
          <w:color w:val="000000"/>
          <w:szCs w:val="21"/>
        </w:rPr>
        <w:t xml:space="preserve">D.6 </w:t>
      </w:r>
      <w:r w:rsidRPr="00460762">
        <w:rPr>
          <w:rFonts w:ascii="Times New Roman"/>
          <w:color w:val="000000"/>
          <w:szCs w:val="21"/>
        </w:rPr>
        <w:t>海平面上升最大可能影响分析</w:t>
      </w:r>
      <w:bookmarkEnd w:id="285"/>
      <w:bookmarkEnd w:id="286"/>
      <w:bookmarkEnd w:id="287"/>
      <w:bookmarkEnd w:id="288"/>
      <w:bookmarkEnd w:id="289"/>
    </w:p>
    <w:p w:rsidR="00460762" w:rsidRPr="00460762" w:rsidRDefault="00460762" w:rsidP="00460762">
      <w:pPr>
        <w:ind w:firstLineChars="196" w:firstLine="412"/>
        <w:contextualSpacing/>
        <w:rPr>
          <w:rFonts w:eastAsiaTheme="minorEastAsia"/>
          <w:szCs w:val="21"/>
        </w:rPr>
      </w:pPr>
      <w:r w:rsidRPr="00460762">
        <w:rPr>
          <w:rFonts w:eastAsiaTheme="minorEastAsia"/>
          <w:szCs w:val="21"/>
        </w:rPr>
        <w:t>基于对未来海平面上升的预测设定海平面上升情景，利用数字地面高程数据分别在考虑和不考虑沿海地区防御能力的条件下分析最大可能影响范围，结合影响范围内承灾体的暴露性和脆弱性评估海平面上升对社会经济和生态环境的影响。方法参见标准《海平面观测与影响评价》（</w:t>
      </w:r>
      <w:r w:rsidRPr="00460762">
        <w:rPr>
          <w:rFonts w:eastAsiaTheme="minorEastAsia"/>
          <w:szCs w:val="21"/>
        </w:rPr>
        <w:t>HY/T 134-2010</w:t>
      </w:r>
      <w:r w:rsidRPr="00460762">
        <w:rPr>
          <w:rFonts w:eastAsiaTheme="minorEastAsia"/>
          <w:szCs w:val="21"/>
        </w:rPr>
        <w:t>）。</w:t>
      </w:r>
    </w:p>
    <w:p w:rsidR="00460762" w:rsidRPr="00460762" w:rsidRDefault="00460762" w:rsidP="00460762">
      <w:pPr>
        <w:pStyle w:val="af9"/>
        <w:numPr>
          <w:ilvl w:val="1"/>
          <w:numId w:val="0"/>
        </w:numPr>
        <w:spacing w:beforeLines="50" w:before="156" w:afterLines="50" w:after="156"/>
        <w:rPr>
          <w:rFonts w:ascii="Times New Roman"/>
          <w:color w:val="000000"/>
          <w:szCs w:val="21"/>
        </w:rPr>
      </w:pPr>
      <w:bookmarkStart w:id="290" w:name="_Toc387842257"/>
      <w:bookmarkStart w:id="291" w:name="_Toc432773132"/>
      <w:bookmarkStart w:id="292" w:name="_Toc434309962"/>
      <w:r w:rsidRPr="00460762">
        <w:rPr>
          <w:rFonts w:ascii="Times New Roman"/>
          <w:color w:val="000000"/>
          <w:szCs w:val="21"/>
        </w:rPr>
        <w:t xml:space="preserve">D.7 </w:t>
      </w:r>
      <w:r w:rsidRPr="00460762">
        <w:rPr>
          <w:rFonts w:ascii="Times New Roman"/>
          <w:color w:val="000000"/>
          <w:szCs w:val="21"/>
        </w:rPr>
        <w:t>风险评估</w:t>
      </w:r>
      <w:bookmarkEnd w:id="290"/>
      <w:bookmarkEnd w:id="291"/>
      <w:bookmarkEnd w:id="292"/>
    </w:p>
    <w:p w:rsidR="00460762" w:rsidRDefault="00460762" w:rsidP="00460762">
      <w:pPr>
        <w:ind w:firstLineChars="196" w:firstLine="412"/>
        <w:contextualSpacing/>
        <w:rPr>
          <w:rFonts w:eastAsiaTheme="minorEastAsia"/>
          <w:szCs w:val="21"/>
        </w:rPr>
      </w:pPr>
      <w:r w:rsidRPr="00460762">
        <w:rPr>
          <w:rFonts w:eastAsiaTheme="minorEastAsia"/>
          <w:szCs w:val="21"/>
        </w:rPr>
        <w:t>综合</w:t>
      </w:r>
      <w:r w:rsidRPr="00460762">
        <w:rPr>
          <w:rFonts w:eastAsiaTheme="minorEastAsia"/>
          <w:szCs w:val="21"/>
        </w:rPr>
        <w:t>D.2-D.6</w:t>
      </w:r>
      <w:r w:rsidRPr="00460762">
        <w:rPr>
          <w:rFonts w:eastAsiaTheme="minorEastAsia"/>
          <w:szCs w:val="21"/>
        </w:rPr>
        <w:t>中对评估区海平面上升的风险分析结论，构建风险评估指标体系，指标设置见表</w:t>
      </w:r>
      <w:r w:rsidRPr="00460762">
        <w:rPr>
          <w:rFonts w:eastAsiaTheme="minorEastAsia"/>
          <w:szCs w:val="21"/>
        </w:rPr>
        <w:t>D.1</w:t>
      </w:r>
      <w:r w:rsidRPr="00460762">
        <w:rPr>
          <w:rFonts w:eastAsiaTheme="minorEastAsia"/>
          <w:szCs w:val="21"/>
        </w:rPr>
        <w:t>。在海平面上升的可能影响范围内对各指标数据进行网格化处理，获取网格化的各指标数量值，利用加权平均法推算各网格的风险指数值。</w:t>
      </w:r>
    </w:p>
    <w:p w:rsidR="00460762" w:rsidRDefault="00460762" w:rsidP="00460762">
      <w:pPr>
        <w:ind w:firstLineChars="196" w:firstLine="412"/>
        <w:contextualSpacing/>
        <w:rPr>
          <w:rFonts w:eastAsiaTheme="minorEastAsia"/>
          <w:szCs w:val="21"/>
        </w:rPr>
      </w:pPr>
    </w:p>
    <w:p w:rsidR="00460762" w:rsidRPr="00460762" w:rsidRDefault="00460762" w:rsidP="00460762">
      <w:pPr>
        <w:ind w:firstLineChars="196" w:firstLine="412"/>
        <w:contextualSpacing/>
        <w:rPr>
          <w:rFonts w:eastAsiaTheme="minorEastAsia"/>
          <w:szCs w:val="21"/>
        </w:rPr>
      </w:pPr>
    </w:p>
    <w:p w:rsidR="00460762" w:rsidRPr="00460762" w:rsidRDefault="00460762" w:rsidP="00460762">
      <w:pPr>
        <w:spacing w:line="360" w:lineRule="auto"/>
        <w:jc w:val="center"/>
        <w:rPr>
          <w:rFonts w:eastAsia="黑体"/>
          <w:szCs w:val="21"/>
        </w:rPr>
      </w:pPr>
      <w:r w:rsidRPr="00460762">
        <w:rPr>
          <w:rFonts w:eastAsia="黑体"/>
          <w:szCs w:val="21"/>
        </w:rPr>
        <w:lastRenderedPageBreak/>
        <w:t>表</w:t>
      </w:r>
      <w:r w:rsidRPr="00460762">
        <w:rPr>
          <w:rFonts w:eastAsia="黑体"/>
          <w:szCs w:val="21"/>
        </w:rPr>
        <w:t xml:space="preserve">D.1 </w:t>
      </w:r>
      <w:r w:rsidRPr="00460762">
        <w:rPr>
          <w:rFonts w:eastAsia="黑体"/>
          <w:szCs w:val="21"/>
        </w:rPr>
        <w:t>重点区海平面上升风险评估指标</w:t>
      </w:r>
    </w:p>
    <w:tbl>
      <w:tblPr>
        <w:tblStyle w:val="afffffa"/>
        <w:tblW w:w="6722" w:type="dxa"/>
        <w:jc w:val="center"/>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2043"/>
        <w:gridCol w:w="4679"/>
      </w:tblGrid>
      <w:tr w:rsidR="00460762" w:rsidRPr="00460762" w:rsidTr="00F10756">
        <w:trPr>
          <w:trHeight w:val="406"/>
          <w:jc w:val="center"/>
        </w:trPr>
        <w:tc>
          <w:tcPr>
            <w:tcW w:w="2043" w:type="dxa"/>
            <w:vAlign w:val="center"/>
          </w:tcPr>
          <w:p w:rsidR="00460762" w:rsidRPr="00460762" w:rsidRDefault="00460762" w:rsidP="00460762">
            <w:pPr>
              <w:contextualSpacing/>
              <w:jc w:val="center"/>
              <w:rPr>
                <w:rFonts w:ascii="Times New Roman" w:eastAsiaTheme="minorEastAsia"/>
                <w:b/>
                <w:szCs w:val="21"/>
              </w:rPr>
            </w:pPr>
            <w:r w:rsidRPr="00460762">
              <w:rPr>
                <w:rFonts w:ascii="Times New Roman" w:eastAsiaTheme="minorEastAsia"/>
                <w:b/>
                <w:szCs w:val="21"/>
              </w:rPr>
              <w:t>因子层</w:t>
            </w:r>
          </w:p>
        </w:tc>
        <w:tc>
          <w:tcPr>
            <w:tcW w:w="4679" w:type="dxa"/>
            <w:vAlign w:val="center"/>
          </w:tcPr>
          <w:p w:rsidR="00460762" w:rsidRPr="00460762" w:rsidRDefault="00460762" w:rsidP="00460762">
            <w:pPr>
              <w:contextualSpacing/>
              <w:jc w:val="center"/>
              <w:rPr>
                <w:rFonts w:ascii="Times New Roman" w:eastAsiaTheme="minorEastAsia"/>
                <w:b/>
                <w:szCs w:val="21"/>
              </w:rPr>
            </w:pPr>
            <w:r w:rsidRPr="00460762">
              <w:rPr>
                <w:rFonts w:ascii="Times New Roman" w:eastAsiaTheme="minorEastAsia"/>
                <w:b/>
                <w:szCs w:val="21"/>
              </w:rPr>
              <w:t>指标层</w:t>
            </w:r>
          </w:p>
        </w:tc>
      </w:tr>
      <w:tr w:rsidR="00460762" w:rsidRPr="00460762" w:rsidTr="00F10756">
        <w:trPr>
          <w:jc w:val="center"/>
        </w:trPr>
        <w:tc>
          <w:tcPr>
            <w:tcW w:w="2043"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风暴潮加重程度</w:t>
            </w:r>
          </w:p>
        </w:tc>
        <w:tc>
          <w:tcPr>
            <w:tcW w:w="4679"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淹没水深变化</w:t>
            </w:r>
          </w:p>
        </w:tc>
      </w:tr>
      <w:tr w:rsidR="00460762" w:rsidRPr="00460762" w:rsidTr="00F10756">
        <w:trPr>
          <w:jc w:val="center"/>
        </w:trPr>
        <w:tc>
          <w:tcPr>
            <w:tcW w:w="2043"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洪灾加剧程度</w:t>
            </w:r>
          </w:p>
        </w:tc>
        <w:tc>
          <w:tcPr>
            <w:tcW w:w="4679"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防洪工程设计水位变化</w:t>
            </w:r>
          </w:p>
        </w:tc>
      </w:tr>
      <w:tr w:rsidR="00460762" w:rsidRPr="00460762" w:rsidTr="00F10756">
        <w:trPr>
          <w:jc w:val="center"/>
        </w:trPr>
        <w:tc>
          <w:tcPr>
            <w:tcW w:w="2043"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内涝加重程度</w:t>
            </w:r>
          </w:p>
        </w:tc>
        <w:tc>
          <w:tcPr>
            <w:tcW w:w="4679"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bCs/>
                <w:szCs w:val="21"/>
              </w:rPr>
              <w:t>排涝工程设计标准变化</w:t>
            </w:r>
          </w:p>
        </w:tc>
      </w:tr>
      <w:tr w:rsidR="00460762" w:rsidRPr="00460762" w:rsidTr="00F10756">
        <w:trPr>
          <w:jc w:val="center"/>
        </w:trPr>
        <w:tc>
          <w:tcPr>
            <w:tcW w:w="2043"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海岸侵蚀加重程度</w:t>
            </w:r>
          </w:p>
        </w:tc>
        <w:tc>
          <w:tcPr>
            <w:tcW w:w="4679"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海岸侵蚀距离变化</w:t>
            </w:r>
          </w:p>
        </w:tc>
      </w:tr>
      <w:tr w:rsidR="00460762" w:rsidRPr="00460762" w:rsidTr="00F10756">
        <w:trPr>
          <w:jc w:val="center"/>
        </w:trPr>
        <w:tc>
          <w:tcPr>
            <w:tcW w:w="2043"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承灾体状况</w:t>
            </w:r>
          </w:p>
        </w:tc>
        <w:tc>
          <w:tcPr>
            <w:tcW w:w="4679"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重要或敏感承灾体分布</w:t>
            </w:r>
          </w:p>
        </w:tc>
      </w:tr>
      <w:tr w:rsidR="00460762" w:rsidRPr="00460762" w:rsidTr="00F10756">
        <w:trPr>
          <w:jc w:val="center"/>
        </w:trPr>
        <w:tc>
          <w:tcPr>
            <w:tcW w:w="2043"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抗灾能力状况</w:t>
            </w:r>
          </w:p>
        </w:tc>
        <w:tc>
          <w:tcPr>
            <w:tcW w:w="4679" w:type="dxa"/>
          </w:tcPr>
          <w:p w:rsidR="00460762" w:rsidRPr="00460762" w:rsidRDefault="00460762" w:rsidP="00460762">
            <w:pPr>
              <w:contextualSpacing/>
              <w:jc w:val="center"/>
              <w:rPr>
                <w:rFonts w:ascii="Times New Roman" w:eastAsiaTheme="minorEastAsia"/>
                <w:szCs w:val="21"/>
              </w:rPr>
            </w:pPr>
            <w:r w:rsidRPr="00460762">
              <w:rPr>
                <w:rFonts w:ascii="Times New Roman" w:eastAsiaTheme="minorEastAsia"/>
                <w:szCs w:val="21"/>
              </w:rPr>
              <w:t>有堤防和无堤防情况下影响范围的变化</w:t>
            </w:r>
          </w:p>
        </w:tc>
      </w:tr>
    </w:tbl>
    <w:p w:rsidR="00460762" w:rsidRPr="00460762" w:rsidRDefault="00460762" w:rsidP="00460762">
      <w:pPr>
        <w:ind w:left="496" w:hangingChars="236" w:hanging="496"/>
        <w:contextualSpacing/>
        <w:rPr>
          <w:rFonts w:eastAsiaTheme="minorEastAsia"/>
          <w:szCs w:val="21"/>
        </w:rPr>
      </w:pPr>
    </w:p>
    <w:p w:rsidR="00460762" w:rsidRPr="00460762" w:rsidRDefault="00460762" w:rsidP="00460762">
      <w:pPr>
        <w:pStyle w:val="af9"/>
        <w:numPr>
          <w:ilvl w:val="1"/>
          <w:numId w:val="0"/>
        </w:numPr>
        <w:spacing w:beforeLines="50" w:before="156" w:afterLines="50" w:after="156"/>
        <w:rPr>
          <w:rFonts w:ascii="Times New Roman"/>
          <w:color w:val="000000"/>
          <w:szCs w:val="21"/>
        </w:rPr>
      </w:pPr>
      <w:bookmarkStart w:id="293" w:name="_Toc320435319"/>
      <w:bookmarkStart w:id="294" w:name="_Toc320525572"/>
      <w:bookmarkStart w:id="295" w:name="_Toc387842258"/>
      <w:bookmarkStart w:id="296" w:name="_Toc432773133"/>
      <w:bookmarkStart w:id="297" w:name="_Toc434309963"/>
      <w:r w:rsidRPr="00460762">
        <w:rPr>
          <w:rFonts w:ascii="Times New Roman"/>
          <w:color w:val="000000"/>
          <w:szCs w:val="21"/>
        </w:rPr>
        <w:t xml:space="preserve">D.8 </w:t>
      </w:r>
      <w:r w:rsidRPr="00460762">
        <w:rPr>
          <w:rFonts w:ascii="Times New Roman"/>
          <w:color w:val="000000"/>
          <w:szCs w:val="21"/>
        </w:rPr>
        <w:t>划分风险等级</w:t>
      </w:r>
      <w:bookmarkEnd w:id="293"/>
      <w:bookmarkEnd w:id="294"/>
      <w:bookmarkEnd w:id="295"/>
      <w:bookmarkEnd w:id="296"/>
      <w:bookmarkEnd w:id="297"/>
    </w:p>
    <w:p w:rsidR="00460762" w:rsidRPr="00460762" w:rsidRDefault="00460762" w:rsidP="00460762">
      <w:pPr>
        <w:ind w:firstLineChars="196" w:firstLine="412"/>
        <w:contextualSpacing/>
        <w:rPr>
          <w:rFonts w:eastAsiaTheme="minorEastAsia"/>
          <w:szCs w:val="21"/>
        </w:rPr>
      </w:pPr>
      <w:r w:rsidRPr="00460762">
        <w:rPr>
          <w:rFonts w:eastAsiaTheme="minorEastAsia"/>
          <w:szCs w:val="21"/>
        </w:rPr>
        <w:t>根据海平面上升风险分析结果结合沿海承灾体状况，综合评估沿海地区的海平面上升风险，按照风险程度高低，将评估区海平面上升的可能影响区域划分为低风险、中等风险、较高风险和高风险四个等级。</w:t>
      </w:r>
    </w:p>
    <w:p w:rsidR="00460762" w:rsidRPr="00960663" w:rsidRDefault="00460762" w:rsidP="00460762">
      <w:pPr>
        <w:spacing w:line="360" w:lineRule="auto"/>
        <w:ind w:firstLine="432"/>
        <w:rPr>
          <w:rFonts w:asciiTheme="minorEastAsia" w:eastAsiaTheme="minorEastAsia" w:hAnsiTheme="minorEastAsia"/>
          <w:sz w:val="24"/>
        </w:rPr>
      </w:pPr>
    </w:p>
    <w:bookmarkEnd w:id="269"/>
    <w:bookmarkEnd w:id="270"/>
    <w:p w:rsidR="00460762" w:rsidRDefault="00460762">
      <w:pPr>
        <w:widowControl/>
        <w:jc w:val="left"/>
        <w:rPr>
          <w:rFonts w:ascii="宋体"/>
          <w:noProof/>
          <w:kern w:val="0"/>
          <w:szCs w:val="20"/>
        </w:rPr>
      </w:pPr>
      <w:r>
        <w:br w:type="page"/>
      </w:r>
    </w:p>
    <w:p w:rsidR="00984FF3" w:rsidRPr="00984FF3" w:rsidRDefault="005B27BD" w:rsidP="005B27BD">
      <w:pPr>
        <w:pStyle w:val="1"/>
        <w:spacing w:beforeLines="0" w:afterLines="0" w:line="360" w:lineRule="auto"/>
        <w:ind w:left="0" w:firstLine="0"/>
        <w:rPr>
          <w:rFonts w:ascii="黑体" w:hAnsi="黑体"/>
          <w:sz w:val="21"/>
          <w:szCs w:val="21"/>
        </w:rPr>
      </w:pPr>
      <w:bookmarkStart w:id="298" w:name="_Toc434309964"/>
      <w:bookmarkStart w:id="299" w:name="_Toc421220782"/>
      <w:r w:rsidRPr="00984FF3">
        <w:rPr>
          <w:rFonts w:ascii="黑体" w:hAnsi="黑体"/>
          <w:sz w:val="21"/>
          <w:szCs w:val="21"/>
        </w:rPr>
        <w:lastRenderedPageBreak/>
        <w:t>附录</w:t>
      </w:r>
      <w:r w:rsidRPr="00984FF3">
        <w:rPr>
          <w:rFonts w:ascii="黑体" w:hAnsi="黑体" w:hint="eastAsia"/>
          <w:sz w:val="21"/>
          <w:szCs w:val="21"/>
        </w:rPr>
        <w:t>E</w:t>
      </w:r>
      <w:bookmarkEnd w:id="298"/>
      <w:r w:rsidRPr="00984FF3">
        <w:rPr>
          <w:rFonts w:ascii="黑体" w:hAnsi="黑体"/>
          <w:sz w:val="21"/>
          <w:szCs w:val="21"/>
        </w:rPr>
        <w:t xml:space="preserve"> </w:t>
      </w:r>
    </w:p>
    <w:p w:rsidR="00984FF3" w:rsidRPr="001F3F7C" w:rsidRDefault="00984FF3" w:rsidP="001F3F7C">
      <w:pPr>
        <w:pStyle w:val="1"/>
        <w:spacing w:beforeLines="50" w:before="156" w:afterLines="50" w:after="156" w:line="240" w:lineRule="auto"/>
        <w:ind w:left="0" w:firstLine="0"/>
        <w:rPr>
          <w:rFonts w:ascii="黑体" w:hAnsi="黑体"/>
          <w:sz w:val="21"/>
          <w:szCs w:val="21"/>
        </w:rPr>
      </w:pPr>
      <w:bookmarkStart w:id="300" w:name="_Toc421220790"/>
      <w:bookmarkEnd w:id="299"/>
      <w:r w:rsidRPr="001F3F7C">
        <w:rPr>
          <w:rFonts w:ascii="黑体" w:hAnsi="黑体" w:hint="eastAsia"/>
          <w:sz w:val="21"/>
          <w:szCs w:val="21"/>
        </w:rPr>
        <w:t>（规范性附录）</w:t>
      </w:r>
    </w:p>
    <w:p w:rsidR="005B27BD" w:rsidRPr="00984FF3" w:rsidRDefault="00460762" w:rsidP="00E332DD">
      <w:pPr>
        <w:pStyle w:val="1"/>
        <w:spacing w:beforeLines="50" w:before="156" w:afterLines="50" w:after="156" w:line="240" w:lineRule="auto"/>
        <w:ind w:left="0" w:firstLine="0"/>
        <w:contextualSpacing/>
        <w:rPr>
          <w:rFonts w:ascii="黑体" w:hAnsi="黑体"/>
          <w:sz w:val="21"/>
          <w:szCs w:val="21"/>
        </w:rPr>
      </w:pPr>
      <w:bookmarkStart w:id="301" w:name="_Toc434309965"/>
      <w:r>
        <w:rPr>
          <w:rFonts w:ascii="黑体" w:hAnsi="黑体" w:hint="eastAsia"/>
          <w:sz w:val="21"/>
          <w:szCs w:val="21"/>
        </w:rPr>
        <w:t>海平面上升</w:t>
      </w:r>
      <w:r w:rsidR="005B27BD" w:rsidRPr="00984FF3">
        <w:rPr>
          <w:rFonts w:ascii="黑体" w:hAnsi="黑体"/>
          <w:sz w:val="21"/>
          <w:szCs w:val="21"/>
        </w:rPr>
        <w:t>风险评估和区划技术报告格式</w:t>
      </w:r>
      <w:bookmarkEnd w:id="300"/>
      <w:bookmarkEnd w:id="301"/>
    </w:p>
    <w:p w:rsidR="00235D13" w:rsidRPr="00235D13" w:rsidRDefault="00235D13" w:rsidP="00235D13">
      <w:pPr>
        <w:pStyle w:val="af9"/>
        <w:numPr>
          <w:ilvl w:val="1"/>
          <w:numId w:val="0"/>
        </w:numPr>
        <w:spacing w:beforeLines="50" w:before="156" w:afterLines="50" w:after="156"/>
        <w:rPr>
          <w:rFonts w:ascii="Times New Roman"/>
          <w:szCs w:val="21"/>
        </w:rPr>
      </w:pPr>
      <w:bookmarkStart w:id="302" w:name="_Toc405380836"/>
      <w:bookmarkStart w:id="303" w:name="_Toc410637161"/>
      <w:bookmarkStart w:id="304" w:name="_Toc432773135"/>
      <w:bookmarkStart w:id="305" w:name="_Toc434309966"/>
      <w:bookmarkStart w:id="306" w:name="_Toc404063423"/>
      <w:bookmarkStart w:id="307" w:name="_Toc405280676"/>
      <w:bookmarkStart w:id="308" w:name="_Toc415657984"/>
      <w:bookmarkStart w:id="309" w:name="_Toc421220791"/>
      <w:r w:rsidRPr="00235D13">
        <w:rPr>
          <w:rFonts w:ascii="Times New Roman"/>
          <w:szCs w:val="21"/>
        </w:rPr>
        <w:t xml:space="preserve">E.1 </w:t>
      </w:r>
      <w:r w:rsidRPr="00235D13">
        <w:rPr>
          <w:rFonts w:ascii="Times New Roman"/>
          <w:szCs w:val="21"/>
        </w:rPr>
        <w:t>封面</w:t>
      </w:r>
      <w:bookmarkEnd w:id="302"/>
      <w:bookmarkEnd w:id="303"/>
      <w:bookmarkEnd w:id="304"/>
      <w:bookmarkEnd w:id="305"/>
    </w:p>
    <w:p w:rsidR="00235D13" w:rsidRPr="00235D13" w:rsidRDefault="00235D13" w:rsidP="00235D13">
      <w:pPr>
        <w:pStyle w:val="ac"/>
        <w:numPr>
          <w:ilvl w:val="0"/>
          <w:numId w:val="0"/>
        </w:numPr>
        <w:ind w:left="828" w:hanging="408"/>
        <w:rPr>
          <w:rFonts w:ascii="Times New Roman" w:eastAsiaTheme="minorEastAsia"/>
          <w:szCs w:val="21"/>
        </w:rPr>
      </w:pPr>
      <w:r w:rsidRPr="00235D13">
        <w:rPr>
          <w:rFonts w:ascii="Times New Roman" w:eastAsiaTheme="minorEastAsia"/>
          <w:szCs w:val="21"/>
        </w:rPr>
        <w:t>封面应书写内容包括：</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XXX</w:t>
      </w:r>
      <w:r w:rsidRPr="00235D13">
        <w:rPr>
          <w:rFonts w:ascii="Times New Roman" w:eastAsiaTheme="minorEastAsia"/>
          <w:szCs w:val="21"/>
        </w:rPr>
        <w:t>海平面上升风险评估和区划技术报告；</w:t>
      </w:r>
    </w:p>
    <w:p w:rsidR="00235D13" w:rsidRPr="00235D13" w:rsidRDefault="00235D13" w:rsidP="00235D13">
      <w:pPr>
        <w:pStyle w:val="ac"/>
        <w:ind w:left="828"/>
        <w:rPr>
          <w:rFonts w:ascii="Times New Roman" w:eastAsiaTheme="minorEastAsia"/>
          <w:szCs w:val="21"/>
        </w:rPr>
      </w:pPr>
      <w:bookmarkStart w:id="310" w:name="_Toc405380837"/>
      <w:bookmarkStart w:id="311" w:name="_Toc410637162"/>
      <w:r w:rsidRPr="00235D13">
        <w:rPr>
          <w:rFonts w:ascii="Times New Roman" w:eastAsiaTheme="minorEastAsia"/>
          <w:szCs w:val="21"/>
        </w:rPr>
        <w:t>委托单位名称</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承担单位名称（盖章）</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报告编制日期</w:t>
      </w:r>
    </w:p>
    <w:p w:rsidR="00235D13" w:rsidRPr="00235D13" w:rsidRDefault="00235D13" w:rsidP="00235D13">
      <w:pPr>
        <w:pStyle w:val="af9"/>
        <w:numPr>
          <w:ilvl w:val="1"/>
          <w:numId w:val="0"/>
        </w:numPr>
        <w:spacing w:beforeLines="50" w:before="156" w:afterLines="50" w:after="156"/>
        <w:rPr>
          <w:rFonts w:ascii="Times New Roman"/>
          <w:szCs w:val="21"/>
        </w:rPr>
      </w:pPr>
      <w:bookmarkStart w:id="312" w:name="_Toc432773136"/>
      <w:bookmarkStart w:id="313" w:name="_Toc434309967"/>
      <w:r w:rsidRPr="00235D13">
        <w:rPr>
          <w:rFonts w:ascii="Times New Roman"/>
          <w:szCs w:val="21"/>
        </w:rPr>
        <w:t xml:space="preserve">E.2 </w:t>
      </w:r>
      <w:r w:rsidRPr="00235D13">
        <w:rPr>
          <w:rFonts w:ascii="Times New Roman"/>
          <w:szCs w:val="21"/>
        </w:rPr>
        <w:t>封二</w:t>
      </w:r>
      <w:bookmarkEnd w:id="310"/>
      <w:bookmarkEnd w:id="311"/>
      <w:bookmarkEnd w:id="312"/>
      <w:bookmarkEnd w:id="313"/>
    </w:p>
    <w:p w:rsidR="00235D13" w:rsidRPr="00235D13" w:rsidRDefault="00235D13" w:rsidP="00235D13">
      <w:pPr>
        <w:pStyle w:val="ac"/>
        <w:numPr>
          <w:ilvl w:val="0"/>
          <w:numId w:val="0"/>
        </w:numPr>
        <w:ind w:left="828" w:hanging="408"/>
        <w:rPr>
          <w:rFonts w:ascii="Times New Roman" w:eastAsiaTheme="minorEastAsia"/>
          <w:szCs w:val="21"/>
        </w:rPr>
      </w:pPr>
      <w:r w:rsidRPr="00235D13">
        <w:rPr>
          <w:rFonts w:ascii="Times New Roman" w:eastAsiaTheme="minorEastAsia"/>
          <w:szCs w:val="21"/>
        </w:rPr>
        <w:t>封二应书写内容包括：</w:t>
      </w:r>
    </w:p>
    <w:p w:rsidR="00235D13" w:rsidRPr="00235D13" w:rsidRDefault="00235D13" w:rsidP="00235D13">
      <w:pPr>
        <w:pStyle w:val="ac"/>
        <w:ind w:left="828"/>
        <w:rPr>
          <w:rFonts w:ascii="Times New Roman" w:eastAsiaTheme="minorEastAsia"/>
          <w:szCs w:val="21"/>
        </w:rPr>
      </w:pPr>
      <w:bookmarkStart w:id="314" w:name="_Toc405380838"/>
      <w:bookmarkStart w:id="315" w:name="_Toc410637163"/>
      <w:r w:rsidRPr="00235D13">
        <w:rPr>
          <w:rFonts w:ascii="Times New Roman" w:eastAsiaTheme="minorEastAsia"/>
          <w:szCs w:val="21"/>
        </w:rPr>
        <w:t>承担单位负责人</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任务负责人</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技术负责人</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报告编写人员</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主要参与人员</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审核人员</w:t>
      </w:r>
    </w:p>
    <w:p w:rsidR="00235D13" w:rsidRPr="00235D13" w:rsidRDefault="00235D13" w:rsidP="00235D13">
      <w:pPr>
        <w:pStyle w:val="af9"/>
        <w:numPr>
          <w:ilvl w:val="1"/>
          <w:numId w:val="0"/>
        </w:numPr>
        <w:spacing w:beforeLines="50" w:before="156" w:afterLines="50" w:after="156"/>
        <w:rPr>
          <w:rFonts w:ascii="Times New Roman"/>
          <w:szCs w:val="21"/>
        </w:rPr>
      </w:pPr>
      <w:bookmarkStart w:id="316" w:name="_Toc432773137"/>
      <w:bookmarkStart w:id="317" w:name="_Toc434309968"/>
      <w:r w:rsidRPr="00235D13">
        <w:rPr>
          <w:rFonts w:ascii="Times New Roman"/>
          <w:szCs w:val="21"/>
        </w:rPr>
        <w:t>E.3</w:t>
      </w:r>
      <w:r w:rsidRPr="00235D13">
        <w:rPr>
          <w:rFonts w:ascii="Times New Roman"/>
          <w:szCs w:val="21"/>
        </w:rPr>
        <w:t>目录</w:t>
      </w:r>
      <w:bookmarkEnd w:id="316"/>
      <w:bookmarkEnd w:id="317"/>
    </w:p>
    <w:p w:rsidR="00235D13" w:rsidRPr="00235D13" w:rsidRDefault="00235D13" w:rsidP="00235D13">
      <w:pPr>
        <w:pStyle w:val="aff6"/>
        <w:spacing w:before="156" w:after="156"/>
        <w:rPr>
          <w:rFonts w:ascii="Times New Roman" w:eastAsiaTheme="minorEastAsia"/>
          <w:szCs w:val="21"/>
        </w:rPr>
      </w:pPr>
      <w:r w:rsidRPr="00235D13">
        <w:rPr>
          <w:rFonts w:ascii="Times New Roman" w:eastAsiaTheme="minorEastAsia"/>
          <w:szCs w:val="21"/>
        </w:rPr>
        <w:t>报告应有目录页，置于前言之前。</w:t>
      </w:r>
    </w:p>
    <w:p w:rsidR="00235D13" w:rsidRPr="00235D13" w:rsidRDefault="00235D13" w:rsidP="00235D13">
      <w:pPr>
        <w:pStyle w:val="af9"/>
        <w:numPr>
          <w:ilvl w:val="1"/>
          <w:numId w:val="0"/>
        </w:numPr>
        <w:spacing w:beforeLines="50" w:before="156" w:afterLines="50" w:after="156"/>
        <w:rPr>
          <w:rFonts w:ascii="Times New Roman"/>
          <w:szCs w:val="21"/>
        </w:rPr>
      </w:pPr>
      <w:bookmarkStart w:id="318" w:name="_Toc432773138"/>
      <w:bookmarkStart w:id="319" w:name="_Toc434309969"/>
      <w:bookmarkStart w:id="320" w:name="_Toc405380839"/>
      <w:bookmarkStart w:id="321" w:name="_Toc410637164"/>
      <w:bookmarkEnd w:id="314"/>
      <w:bookmarkEnd w:id="315"/>
      <w:r w:rsidRPr="00235D13">
        <w:rPr>
          <w:rFonts w:ascii="Times New Roman"/>
          <w:szCs w:val="21"/>
        </w:rPr>
        <w:t xml:space="preserve">E.4 </w:t>
      </w:r>
      <w:r w:rsidRPr="00235D13">
        <w:rPr>
          <w:rFonts w:ascii="Times New Roman"/>
          <w:szCs w:val="21"/>
        </w:rPr>
        <w:t>前言</w:t>
      </w:r>
      <w:bookmarkEnd w:id="318"/>
      <w:bookmarkEnd w:id="319"/>
    </w:p>
    <w:p w:rsidR="00235D13" w:rsidRPr="00235D13" w:rsidRDefault="00235D13" w:rsidP="00235D13">
      <w:pPr>
        <w:pStyle w:val="aff6"/>
        <w:spacing w:before="156" w:after="156"/>
        <w:rPr>
          <w:rFonts w:ascii="Times New Roman" w:eastAsiaTheme="minorEastAsia"/>
          <w:szCs w:val="21"/>
        </w:rPr>
      </w:pPr>
      <w:r w:rsidRPr="00235D13">
        <w:rPr>
          <w:rFonts w:ascii="Times New Roman" w:eastAsiaTheme="minorEastAsia"/>
          <w:szCs w:val="21"/>
        </w:rPr>
        <w:t>前言包括任务来源、任务工作背景、任务工作内容和主要成果简介等。</w:t>
      </w:r>
    </w:p>
    <w:p w:rsidR="00235D13" w:rsidRPr="00235D13" w:rsidRDefault="00235D13" w:rsidP="00235D13">
      <w:pPr>
        <w:pStyle w:val="af9"/>
        <w:numPr>
          <w:ilvl w:val="1"/>
          <w:numId w:val="0"/>
        </w:numPr>
        <w:spacing w:beforeLines="50" w:before="156" w:afterLines="50" w:after="156"/>
        <w:rPr>
          <w:rFonts w:ascii="Times New Roman"/>
          <w:szCs w:val="21"/>
        </w:rPr>
      </w:pPr>
      <w:bookmarkStart w:id="322" w:name="_Toc405380840"/>
      <w:bookmarkStart w:id="323" w:name="_Toc410637165"/>
      <w:bookmarkStart w:id="324" w:name="_Toc432773139"/>
      <w:bookmarkStart w:id="325" w:name="_Toc434309970"/>
      <w:bookmarkEnd w:id="320"/>
      <w:bookmarkEnd w:id="321"/>
      <w:r w:rsidRPr="00235D13">
        <w:rPr>
          <w:rFonts w:ascii="Times New Roman"/>
          <w:szCs w:val="21"/>
        </w:rPr>
        <w:t xml:space="preserve">E.5 </w:t>
      </w:r>
      <w:r w:rsidRPr="00235D13">
        <w:rPr>
          <w:rFonts w:ascii="Times New Roman"/>
          <w:szCs w:val="21"/>
        </w:rPr>
        <w:t>正文</w:t>
      </w:r>
      <w:bookmarkEnd w:id="322"/>
      <w:bookmarkEnd w:id="323"/>
      <w:bookmarkEnd w:id="324"/>
      <w:bookmarkEnd w:id="325"/>
    </w:p>
    <w:p w:rsidR="00235D13" w:rsidRPr="00235D13" w:rsidRDefault="00235D13" w:rsidP="00235D13">
      <w:pPr>
        <w:pStyle w:val="ac"/>
        <w:numPr>
          <w:ilvl w:val="0"/>
          <w:numId w:val="0"/>
        </w:numPr>
        <w:ind w:left="828" w:hanging="408"/>
        <w:rPr>
          <w:rFonts w:ascii="Times New Roman" w:eastAsiaTheme="minorEastAsia"/>
          <w:szCs w:val="21"/>
        </w:rPr>
      </w:pPr>
      <w:r w:rsidRPr="00235D13">
        <w:rPr>
          <w:rFonts w:ascii="Times New Roman" w:eastAsiaTheme="minorEastAsia"/>
          <w:szCs w:val="21"/>
        </w:rPr>
        <w:t>技术报告正文编写内容大纲如下：</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第</w:t>
      </w:r>
      <w:r w:rsidRPr="00235D13">
        <w:rPr>
          <w:rFonts w:ascii="Times New Roman" w:eastAsiaTheme="minorEastAsia"/>
          <w:szCs w:val="21"/>
        </w:rPr>
        <w:t>1</w:t>
      </w:r>
      <w:r w:rsidRPr="00235D13">
        <w:rPr>
          <w:rFonts w:ascii="Times New Roman" w:eastAsiaTheme="minorEastAsia"/>
          <w:szCs w:val="21"/>
        </w:rPr>
        <w:t>章</w:t>
      </w:r>
      <w:r w:rsidRPr="00235D13">
        <w:rPr>
          <w:rFonts w:ascii="Times New Roman" w:eastAsiaTheme="minorEastAsia"/>
          <w:szCs w:val="21"/>
        </w:rPr>
        <w:t>“</w:t>
      </w:r>
      <w:r w:rsidRPr="00235D13">
        <w:rPr>
          <w:rFonts w:ascii="Times New Roman" w:eastAsiaTheme="minorEastAsia"/>
          <w:szCs w:val="21"/>
        </w:rPr>
        <w:t>评估区域概况</w:t>
      </w:r>
      <w:r w:rsidRPr="00235D13">
        <w:rPr>
          <w:rFonts w:ascii="Times New Roman" w:eastAsiaTheme="minorEastAsia"/>
          <w:szCs w:val="21"/>
        </w:rPr>
        <w:t>”</w:t>
      </w:r>
      <w:r w:rsidRPr="00235D13">
        <w:rPr>
          <w:rFonts w:ascii="Times New Roman" w:eastAsiaTheme="minorEastAsia"/>
          <w:szCs w:val="21"/>
        </w:rPr>
        <w:t>，内容包括自然环境概述、区域社会经济概况及发展规划等；</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第</w:t>
      </w:r>
      <w:r w:rsidRPr="00235D13">
        <w:rPr>
          <w:rFonts w:ascii="Times New Roman" w:eastAsiaTheme="minorEastAsia"/>
          <w:szCs w:val="21"/>
        </w:rPr>
        <w:t>2</w:t>
      </w:r>
      <w:r w:rsidRPr="00235D13">
        <w:rPr>
          <w:rFonts w:ascii="Times New Roman" w:eastAsiaTheme="minorEastAsia"/>
          <w:szCs w:val="21"/>
        </w:rPr>
        <w:t>章</w:t>
      </w:r>
      <w:r w:rsidRPr="00235D13">
        <w:rPr>
          <w:rFonts w:ascii="Times New Roman" w:eastAsiaTheme="minorEastAsia"/>
          <w:szCs w:val="21"/>
        </w:rPr>
        <w:t>“</w:t>
      </w:r>
      <w:r w:rsidRPr="00235D13">
        <w:rPr>
          <w:rFonts w:ascii="Times New Roman" w:eastAsiaTheme="minorEastAsia"/>
          <w:szCs w:val="21"/>
        </w:rPr>
        <w:t>资料收集整理</w:t>
      </w:r>
      <w:r w:rsidRPr="00235D13">
        <w:rPr>
          <w:rFonts w:ascii="Times New Roman" w:eastAsiaTheme="minorEastAsia"/>
          <w:szCs w:val="21"/>
        </w:rPr>
        <w:t>”</w:t>
      </w:r>
      <w:r w:rsidRPr="00235D13">
        <w:rPr>
          <w:rFonts w:ascii="Times New Roman" w:eastAsiaTheme="minorEastAsia"/>
          <w:szCs w:val="21"/>
        </w:rPr>
        <w:t>，内容包括对各类资料的收集整理情况统计的描述；</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第</w:t>
      </w:r>
      <w:r w:rsidRPr="00235D13">
        <w:rPr>
          <w:rFonts w:ascii="Times New Roman" w:eastAsiaTheme="minorEastAsia"/>
          <w:szCs w:val="21"/>
        </w:rPr>
        <w:t>3</w:t>
      </w:r>
      <w:r w:rsidRPr="00235D13">
        <w:rPr>
          <w:rFonts w:ascii="Times New Roman" w:eastAsiaTheme="minorEastAsia"/>
          <w:szCs w:val="21"/>
        </w:rPr>
        <w:t>章</w:t>
      </w:r>
      <w:r w:rsidRPr="00235D13">
        <w:rPr>
          <w:rFonts w:ascii="Times New Roman" w:eastAsiaTheme="minorEastAsia"/>
          <w:szCs w:val="21"/>
        </w:rPr>
        <w:t>“</w:t>
      </w:r>
      <w:r w:rsidRPr="00235D13">
        <w:rPr>
          <w:rFonts w:ascii="Times New Roman" w:eastAsiaTheme="minorEastAsia"/>
          <w:szCs w:val="21"/>
        </w:rPr>
        <w:t>海平面变化分析与预测</w:t>
      </w:r>
      <w:r w:rsidRPr="00235D13">
        <w:rPr>
          <w:rFonts w:ascii="Times New Roman" w:eastAsiaTheme="minorEastAsia"/>
          <w:szCs w:val="21"/>
        </w:rPr>
        <w:t>”</w:t>
      </w:r>
      <w:r w:rsidRPr="00235D13">
        <w:rPr>
          <w:rFonts w:ascii="Times New Roman" w:eastAsiaTheme="minorEastAsia"/>
          <w:szCs w:val="21"/>
        </w:rPr>
        <w:t>，内容包括：分析预测方法与模型、评估区海平面变化特征和规律分析结果、未来海平面上升的预测结果等；</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第</w:t>
      </w:r>
      <w:r w:rsidRPr="00235D13">
        <w:rPr>
          <w:rFonts w:ascii="Times New Roman" w:eastAsiaTheme="minorEastAsia"/>
          <w:szCs w:val="21"/>
        </w:rPr>
        <w:t>4</w:t>
      </w:r>
      <w:r w:rsidRPr="00235D13">
        <w:rPr>
          <w:rFonts w:ascii="Times New Roman" w:eastAsiaTheme="minorEastAsia"/>
          <w:szCs w:val="21"/>
        </w:rPr>
        <w:t>章</w:t>
      </w:r>
      <w:r w:rsidRPr="00235D13">
        <w:rPr>
          <w:rFonts w:ascii="Times New Roman" w:eastAsiaTheme="minorEastAsia"/>
          <w:szCs w:val="21"/>
        </w:rPr>
        <w:t>“</w:t>
      </w:r>
      <w:r w:rsidRPr="00235D13">
        <w:rPr>
          <w:rFonts w:ascii="Times New Roman" w:eastAsiaTheme="minorEastAsia"/>
          <w:szCs w:val="21"/>
        </w:rPr>
        <w:t>海平面上升风险评估</w:t>
      </w:r>
      <w:r w:rsidRPr="00235D13">
        <w:rPr>
          <w:rFonts w:ascii="Times New Roman" w:eastAsiaTheme="minorEastAsia"/>
          <w:szCs w:val="21"/>
        </w:rPr>
        <w:t>”</w:t>
      </w:r>
      <w:r w:rsidRPr="00235D13">
        <w:rPr>
          <w:rFonts w:ascii="Times New Roman" w:eastAsiaTheme="minorEastAsia"/>
          <w:szCs w:val="21"/>
        </w:rPr>
        <w:t>，内容包括评估方法、海平面上升对评估区的影响、评估指标体系和评估模型、评估指标数据集及数据处理和风险评估结果等；</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第</w:t>
      </w:r>
      <w:r w:rsidRPr="00235D13">
        <w:rPr>
          <w:rFonts w:ascii="Times New Roman" w:eastAsiaTheme="minorEastAsia"/>
          <w:szCs w:val="21"/>
        </w:rPr>
        <w:t>5</w:t>
      </w:r>
      <w:r w:rsidRPr="00235D13">
        <w:rPr>
          <w:rFonts w:ascii="Times New Roman" w:eastAsiaTheme="minorEastAsia"/>
          <w:szCs w:val="21"/>
        </w:rPr>
        <w:t>章</w:t>
      </w:r>
      <w:r w:rsidRPr="00235D13">
        <w:rPr>
          <w:rFonts w:ascii="Times New Roman" w:eastAsiaTheme="minorEastAsia"/>
          <w:szCs w:val="21"/>
        </w:rPr>
        <w:t>“</w:t>
      </w:r>
      <w:r w:rsidRPr="00235D13">
        <w:rPr>
          <w:rFonts w:ascii="Times New Roman" w:eastAsiaTheme="minorEastAsia"/>
          <w:szCs w:val="21"/>
        </w:rPr>
        <w:t>海平面上升风险区划</w:t>
      </w:r>
      <w:r w:rsidRPr="00235D13">
        <w:rPr>
          <w:rFonts w:ascii="Times New Roman" w:eastAsiaTheme="minorEastAsia"/>
          <w:szCs w:val="21"/>
        </w:rPr>
        <w:t>”</w:t>
      </w:r>
      <w:r w:rsidRPr="00235D13">
        <w:rPr>
          <w:rFonts w:ascii="Times New Roman" w:eastAsiaTheme="minorEastAsia"/>
          <w:szCs w:val="21"/>
        </w:rPr>
        <w:t>，内容包括评估区域风险区划方法及区划结果；</w:t>
      </w:r>
    </w:p>
    <w:p w:rsidR="00235D13" w:rsidRPr="00235D13" w:rsidRDefault="00235D13" w:rsidP="00235D13">
      <w:pPr>
        <w:pStyle w:val="ac"/>
        <w:ind w:left="828"/>
        <w:rPr>
          <w:rFonts w:ascii="Times New Roman" w:eastAsiaTheme="minorEastAsia"/>
          <w:szCs w:val="21"/>
        </w:rPr>
      </w:pPr>
      <w:r w:rsidRPr="00235D13">
        <w:rPr>
          <w:rFonts w:ascii="Times New Roman" w:eastAsiaTheme="minorEastAsia"/>
          <w:szCs w:val="21"/>
        </w:rPr>
        <w:t>第</w:t>
      </w:r>
      <w:r w:rsidRPr="00235D13">
        <w:rPr>
          <w:rFonts w:ascii="Times New Roman" w:eastAsiaTheme="minorEastAsia"/>
          <w:szCs w:val="21"/>
        </w:rPr>
        <w:t>6</w:t>
      </w:r>
      <w:r w:rsidRPr="00235D13">
        <w:rPr>
          <w:rFonts w:ascii="Times New Roman" w:eastAsiaTheme="minorEastAsia"/>
          <w:szCs w:val="21"/>
        </w:rPr>
        <w:t>章</w:t>
      </w:r>
      <w:r w:rsidRPr="00235D13">
        <w:rPr>
          <w:rFonts w:ascii="Times New Roman" w:eastAsiaTheme="minorEastAsia"/>
          <w:szCs w:val="21"/>
        </w:rPr>
        <w:t>“</w:t>
      </w:r>
      <w:r w:rsidRPr="00235D13">
        <w:rPr>
          <w:rFonts w:ascii="Times New Roman" w:eastAsiaTheme="minorEastAsia"/>
          <w:szCs w:val="21"/>
        </w:rPr>
        <w:t>对策与建议</w:t>
      </w:r>
      <w:r w:rsidRPr="00235D13">
        <w:rPr>
          <w:rFonts w:ascii="Times New Roman" w:eastAsiaTheme="minorEastAsia"/>
          <w:szCs w:val="21"/>
        </w:rPr>
        <w:t>”</w:t>
      </w:r>
      <w:r w:rsidRPr="00235D13">
        <w:rPr>
          <w:rFonts w:ascii="Times New Roman" w:eastAsiaTheme="minorEastAsia"/>
          <w:szCs w:val="21"/>
        </w:rPr>
        <w:t>；内容包括基于评估区域目前的防灾减灾现状，减轻海平面上升风险综合对策，以及从监测预警预报能力、应急处置与救援救助能力、灾害风险转移能力、工程措施防御能力、非工程措施防御能力等方面提出相应的建议。</w:t>
      </w:r>
    </w:p>
    <w:p w:rsidR="00235D13" w:rsidRPr="00235D13" w:rsidRDefault="00235D13" w:rsidP="00E332DD">
      <w:pPr>
        <w:pStyle w:val="af9"/>
        <w:numPr>
          <w:ilvl w:val="1"/>
          <w:numId w:val="0"/>
        </w:numPr>
        <w:spacing w:beforeLines="50" w:before="156" w:afterLines="50" w:after="156"/>
        <w:rPr>
          <w:rFonts w:ascii="Times New Roman"/>
          <w:szCs w:val="21"/>
        </w:rPr>
      </w:pPr>
    </w:p>
    <w:bookmarkEnd w:id="306"/>
    <w:bookmarkEnd w:id="307"/>
    <w:bookmarkEnd w:id="308"/>
    <w:bookmarkEnd w:id="309"/>
    <w:p w:rsidR="005B27BD" w:rsidRPr="005B27BD" w:rsidRDefault="005B27BD" w:rsidP="00134B80">
      <w:pPr>
        <w:pStyle w:val="aff6"/>
        <w:ind w:firstLineChars="0" w:firstLine="0"/>
      </w:pPr>
    </w:p>
    <w:sectPr w:rsidR="005B27BD" w:rsidRPr="005B27BD" w:rsidSect="00F34B99">
      <w:headerReference w:type="default" r:id="rId177"/>
      <w:footerReference w:type="default" r:id="rId178"/>
      <w:footnotePr>
        <w:numFmt w:val="chicago"/>
      </w:footnotePr>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F30" w:rsidRDefault="00996F30">
      <w:r>
        <w:separator/>
      </w:r>
    </w:p>
  </w:endnote>
  <w:endnote w:type="continuationSeparator" w:id="0">
    <w:p w:rsidR="00996F30" w:rsidRDefault="0099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681" w:rsidRDefault="00EF7681" w:rsidP="00E34031">
    <w:pPr>
      <w:pStyle w:val="aff7"/>
    </w:pPr>
    <w:r>
      <w:fldChar w:fldCharType="begin"/>
    </w:r>
    <w:r>
      <w:instrText xml:space="preserve"> PAGE  \* MERGEFORMAT </w:instrText>
    </w:r>
    <w:r>
      <w:fldChar w:fldCharType="separate"/>
    </w:r>
    <w:r w:rsidR="00DB0DA2">
      <w:rPr>
        <w:noProof/>
      </w:rP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681" w:rsidRDefault="00EF7681" w:rsidP="00420133">
    <w:pPr>
      <w:pStyle w:val="aff7"/>
    </w:pPr>
    <w:r>
      <w:fldChar w:fldCharType="begin"/>
    </w:r>
    <w:r>
      <w:instrText xml:space="preserve"> PAGE  \* MERGEFORMAT </w:instrText>
    </w:r>
    <w:r>
      <w:fldChar w:fldCharType="separate"/>
    </w:r>
    <w:r w:rsidR="00DB0DA2">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F30" w:rsidRDefault="00996F30">
      <w:r>
        <w:separator/>
      </w:r>
    </w:p>
  </w:footnote>
  <w:footnote w:type="continuationSeparator" w:id="0">
    <w:p w:rsidR="00996F30" w:rsidRDefault="00996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681" w:rsidRDefault="00EF7681" w:rsidP="00E34031">
    <w:pPr>
      <w:pStyle w:val="af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426" w:firstLine="0"/>
      </w:pPr>
      <w:rPr>
        <w:rFonts w:ascii="黑体" w:eastAsia="黑体" w:hAnsi="Times New Roman" w:hint="eastAsia"/>
        <w:b w:val="0"/>
        <w:i w:val="0"/>
        <w:sz w:val="21"/>
        <w:szCs w:val="21"/>
      </w:rPr>
    </w:lvl>
    <w:lvl w:ilvl="1">
      <w:start w:val="1"/>
      <w:numFmt w:val="decimal"/>
      <w:pStyle w:val="a5"/>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142"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1">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3">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6">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6"/>
  </w:num>
  <w:num w:numId="3">
    <w:abstractNumId w:val="0"/>
  </w:num>
  <w:num w:numId="4">
    <w:abstractNumId w:val="7"/>
  </w:num>
  <w:num w:numId="5">
    <w:abstractNumId w:val="4"/>
  </w:num>
  <w:num w:numId="6">
    <w:abstractNumId w:val="10"/>
  </w:num>
  <w:num w:numId="7">
    <w:abstractNumId w:val="12"/>
  </w:num>
  <w:num w:numId="8">
    <w:abstractNumId w:val="6"/>
  </w:num>
  <w:num w:numId="9">
    <w:abstractNumId w:val="14"/>
  </w:num>
  <w:num w:numId="10">
    <w:abstractNumId w:val="15"/>
  </w:num>
  <w:num w:numId="11">
    <w:abstractNumId w:val="1"/>
  </w:num>
  <w:num w:numId="12">
    <w:abstractNumId w:val="8"/>
  </w:num>
  <w:num w:numId="13">
    <w:abstractNumId w:val="3"/>
  </w:num>
  <w:num w:numId="14">
    <w:abstractNumId w:val="13"/>
  </w:num>
  <w:num w:numId="15">
    <w:abstractNumId w:val="11"/>
  </w:num>
  <w:num w:numId="16">
    <w:abstractNumId w:val="9"/>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066DF"/>
    <w:rsid w:val="00013D86"/>
    <w:rsid w:val="00013E02"/>
    <w:rsid w:val="00013F5D"/>
    <w:rsid w:val="0001660E"/>
    <w:rsid w:val="000166F2"/>
    <w:rsid w:val="000203D4"/>
    <w:rsid w:val="00020EBF"/>
    <w:rsid w:val="0002143C"/>
    <w:rsid w:val="00024673"/>
    <w:rsid w:val="00025A65"/>
    <w:rsid w:val="00026C31"/>
    <w:rsid w:val="00027280"/>
    <w:rsid w:val="00030BB3"/>
    <w:rsid w:val="000320A7"/>
    <w:rsid w:val="00033363"/>
    <w:rsid w:val="0003519B"/>
    <w:rsid w:val="00035925"/>
    <w:rsid w:val="000363D4"/>
    <w:rsid w:val="000431EF"/>
    <w:rsid w:val="00044939"/>
    <w:rsid w:val="00045E78"/>
    <w:rsid w:val="00046E36"/>
    <w:rsid w:val="00050E9A"/>
    <w:rsid w:val="00063397"/>
    <w:rsid w:val="00067CDF"/>
    <w:rsid w:val="000706E8"/>
    <w:rsid w:val="00074FBE"/>
    <w:rsid w:val="000762C6"/>
    <w:rsid w:val="000831E1"/>
    <w:rsid w:val="00083A09"/>
    <w:rsid w:val="0008769E"/>
    <w:rsid w:val="0009005E"/>
    <w:rsid w:val="00091D02"/>
    <w:rsid w:val="00091F9C"/>
    <w:rsid w:val="000924C2"/>
    <w:rsid w:val="00092857"/>
    <w:rsid w:val="00096F78"/>
    <w:rsid w:val="000A20A9"/>
    <w:rsid w:val="000A48B1"/>
    <w:rsid w:val="000B3143"/>
    <w:rsid w:val="000C472F"/>
    <w:rsid w:val="000C6B05"/>
    <w:rsid w:val="000C6DD6"/>
    <w:rsid w:val="000C73D4"/>
    <w:rsid w:val="000D2668"/>
    <w:rsid w:val="000D3D4C"/>
    <w:rsid w:val="000D4F51"/>
    <w:rsid w:val="000D718B"/>
    <w:rsid w:val="000D7ADC"/>
    <w:rsid w:val="000E0C46"/>
    <w:rsid w:val="000E0E35"/>
    <w:rsid w:val="000F030C"/>
    <w:rsid w:val="000F129C"/>
    <w:rsid w:val="001056DE"/>
    <w:rsid w:val="001067C8"/>
    <w:rsid w:val="00111806"/>
    <w:rsid w:val="001124C0"/>
    <w:rsid w:val="001278C6"/>
    <w:rsid w:val="0013175F"/>
    <w:rsid w:val="0013253D"/>
    <w:rsid w:val="00134091"/>
    <w:rsid w:val="001344D0"/>
    <w:rsid w:val="00134B80"/>
    <w:rsid w:val="00143F2B"/>
    <w:rsid w:val="001512B4"/>
    <w:rsid w:val="00154EE7"/>
    <w:rsid w:val="001620A5"/>
    <w:rsid w:val="001628CA"/>
    <w:rsid w:val="00163698"/>
    <w:rsid w:val="00163D4D"/>
    <w:rsid w:val="00164E53"/>
    <w:rsid w:val="0016699D"/>
    <w:rsid w:val="00171D76"/>
    <w:rsid w:val="00172C79"/>
    <w:rsid w:val="00175159"/>
    <w:rsid w:val="00176208"/>
    <w:rsid w:val="0018211B"/>
    <w:rsid w:val="00183C53"/>
    <w:rsid w:val="001840D3"/>
    <w:rsid w:val="001900F8"/>
    <w:rsid w:val="00191258"/>
    <w:rsid w:val="00192680"/>
    <w:rsid w:val="00193037"/>
    <w:rsid w:val="00193A2C"/>
    <w:rsid w:val="001A0014"/>
    <w:rsid w:val="001A288E"/>
    <w:rsid w:val="001A389E"/>
    <w:rsid w:val="001B6DC2"/>
    <w:rsid w:val="001B7AE1"/>
    <w:rsid w:val="001C0EDB"/>
    <w:rsid w:val="001C149C"/>
    <w:rsid w:val="001C21AC"/>
    <w:rsid w:val="001C38AE"/>
    <w:rsid w:val="001C47BA"/>
    <w:rsid w:val="001C59EA"/>
    <w:rsid w:val="001D0191"/>
    <w:rsid w:val="001D081F"/>
    <w:rsid w:val="001D406C"/>
    <w:rsid w:val="001D41EE"/>
    <w:rsid w:val="001E0380"/>
    <w:rsid w:val="001E13B1"/>
    <w:rsid w:val="001E20E3"/>
    <w:rsid w:val="001E57EC"/>
    <w:rsid w:val="001F3A19"/>
    <w:rsid w:val="001F3F7C"/>
    <w:rsid w:val="002000EC"/>
    <w:rsid w:val="0021520C"/>
    <w:rsid w:val="00230111"/>
    <w:rsid w:val="00234467"/>
    <w:rsid w:val="00235D13"/>
    <w:rsid w:val="00237D8D"/>
    <w:rsid w:val="00241DA2"/>
    <w:rsid w:val="00247FEE"/>
    <w:rsid w:val="00250E7D"/>
    <w:rsid w:val="00253EC1"/>
    <w:rsid w:val="002559A8"/>
    <w:rsid w:val="002565D5"/>
    <w:rsid w:val="002622C0"/>
    <w:rsid w:val="0026232A"/>
    <w:rsid w:val="00273DCB"/>
    <w:rsid w:val="0027465B"/>
    <w:rsid w:val="002778AE"/>
    <w:rsid w:val="0028269A"/>
    <w:rsid w:val="00283590"/>
    <w:rsid w:val="00286973"/>
    <w:rsid w:val="00294E70"/>
    <w:rsid w:val="00297311"/>
    <w:rsid w:val="002A1924"/>
    <w:rsid w:val="002A4407"/>
    <w:rsid w:val="002A7420"/>
    <w:rsid w:val="002B0F12"/>
    <w:rsid w:val="002B1308"/>
    <w:rsid w:val="002B4554"/>
    <w:rsid w:val="002B6204"/>
    <w:rsid w:val="002C240A"/>
    <w:rsid w:val="002C72D8"/>
    <w:rsid w:val="002D11FA"/>
    <w:rsid w:val="002E0DDF"/>
    <w:rsid w:val="002E2906"/>
    <w:rsid w:val="002E5635"/>
    <w:rsid w:val="002E64C3"/>
    <w:rsid w:val="002E6A2C"/>
    <w:rsid w:val="002F105C"/>
    <w:rsid w:val="002F1D8C"/>
    <w:rsid w:val="002F21DA"/>
    <w:rsid w:val="002F502E"/>
    <w:rsid w:val="00301F39"/>
    <w:rsid w:val="0030281A"/>
    <w:rsid w:val="00304E47"/>
    <w:rsid w:val="003057C5"/>
    <w:rsid w:val="003131E3"/>
    <w:rsid w:val="00325926"/>
    <w:rsid w:val="00327A8A"/>
    <w:rsid w:val="00334204"/>
    <w:rsid w:val="00336610"/>
    <w:rsid w:val="00336FC4"/>
    <w:rsid w:val="00341206"/>
    <w:rsid w:val="0034158B"/>
    <w:rsid w:val="003418C2"/>
    <w:rsid w:val="00343F73"/>
    <w:rsid w:val="00345060"/>
    <w:rsid w:val="0035323B"/>
    <w:rsid w:val="003609D2"/>
    <w:rsid w:val="00360D9F"/>
    <w:rsid w:val="00362734"/>
    <w:rsid w:val="00363F22"/>
    <w:rsid w:val="0037455F"/>
    <w:rsid w:val="00375564"/>
    <w:rsid w:val="00383191"/>
    <w:rsid w:val="0038385E"/>
    <w:rsid w:val="00386377"/>
    <w:rsid w:val="00386DED"/>
    <w:rsid w:val="003912E7"/>
    <w:rsid w:val="00393947"/>
    <w:rsid w:val="00395394"/>
    <w:rsid w:val="003A2275"/>
    <w:rsid w:val="003A6A4F"/>
    <w:rsid w:val="003A7088"/>
    <w:rsid w:val="003B00DF"/>
    <w:rsid w:val="003B1275"/>
    <w:rsid w:val="003B1778"/>
    <w:rsid w:val="003B5833"/>
    <w:rsid w:val="003B7361"/>
    <w:rsid w:val="003C11CB"/>
    <w:rsid w:val="003C75F3"/>
    <w:rsid w:val="003C78A3"/>
    <w:rsid w:val="003D3C8B"/>
    <w:rsid w:val="003D46C8"/>
    <w:rsid w:val="003E1867"/>
    <w:rsid w:val="003E5729"/>
    <w:rsid w:val="003E7828"/>
    <w:rsid w:val="003F312C"/>
    <w:rsid w:val="003F361A"/>
    <w:rsid w:val="003F4EE0"/>
    <w:rsid w:val="00400803"/>
    <w:rsid w:val="00401933"/>
    <w:rsid w:val="00402153"/>
    <w:rsid w:val="00402FC1"/>
    <w:rsid w:val="00403B68"/>
    <w:rsid w:val="0041327C"/>
    <w:rsid w:val="00416EB9"/>
    <w:rsid w:val="00420133"/>
    <w:rsid w:val="0042057C"/>
    <w:rsid w:val="00422C61"/>
    <w:rsid w:val="00425082"/>
    <w:rsid w:val="00431DEB"/>
    <w:rsid w:val="004328FB"/>
    <w:rsid w:val="0043322D"/>
    <w:rsid w:val="0043337C"/>
    <w:rsid w:val="00435119"/>
    <w:rsid w:val="0043657E"/>
    <w:rsid w:val="0044177D"/>
    <w:rsid w:val="00446B29"/>
    <w:rsid w:val="00450313"/>
    <w:rsid w:val="00452670"/>
    <w:rsid w:val="00453F9A"/>
    <w:rsid w:val="0045540E"/>
    <w:rsid w:val="00460762"/>
    <w:rsid w:val="00471E91"/>
    <w:rsid w:val="004735DB"/>
    <w:rsid w:val="00474675"/>
    <w:rsid w:val="0047470C"/>
    <w:rsid w:val="004814CA"/>
    <w:rsid w:val="00496CBC"/>
    <w:rsid w:val="004A35F9"/>
    <w:rsid w:val="004B24C1"/>
    <w:rsid w:val="004B5DA1"/>
    <w:rsid w:val="004C0F4B"/>
    <w:rsid w:val="004C292F"/>
    <w:rsid w:val="004D09E3"/>
    <w:rsid w:val="004D0D58"/>
    <w:rsid w:val="004D6DCD"/>
    <w:rsid w:val="004D706F"/>
    <w:rsid w:val="004E7BCC"/>
    <w:rsid w:val="004F7E91"/>
    <w:rsid w:val="00500C21"/>
    <w:rsid w:val="00510280"/>
    <w:rsid w:val="00513D73"/>
    <w:rsid w:val="00514A43"/>
    <w:rsid w:val="005174AA"/>
    <w:rsid w:val="005174E5"/>
    <w:rsid w:val="005219A4"/>
    <w:rsid w:val="00522393"/>
    <w:rsid w:val="00522620"/>
    <w:rsid w:val="00525656"/>
    <w:rsid w:val="00534C02"/>
    <w:rsid w:val="0054264B"/>
    <w:rsid w:val="00542881"/>
    <w:rsid w:val="00543786"/>
    <w:rsid w:val="00545D1B"/>
    <w:rsid w:val="005469D2"/>
    <w:rsid w:val="00547384"/>
    <w:rsid w:val="005533D7"/>
    <w:rsid w:val="00564EFA"/>
    <w:rsid w:val="005703DE"/>
    <w:rsid w:val="0057268F"/>
    <w:rsid w:val="00577B88"/>
    <w:rsid w:val="0058464E"/>
    <w:rsid w:val="0059108E"/>
    <w:rsid w:val="005A01CB"/>
    <w:rsid w:val="005A05D0"/>
    <w:rsid w:val="005A58FF"/>
    <w:rsid w:val="005A5EAF"/>
    <w:rsid w:val="005A64C0"/>
    <w:rsid w:val="005B27BD"/>
    <w:rsid w:val="005B3C11"/>
    <w:rsid w:val="005B4EEB"/>
    <w:rsid w:val="005B62B1"/>
    <w:rsid w:val="005C1C28"/>
    <w:rsid w:val="005C598E"/>
    <w:rsid w:val="005C6404"/>
    <w:rsid w:val="005C6DB5"/>
    <w:rsid w:val="005D3E2D"/>
    <w:rsid w:val="005D6D3F"/>
    <w:rsid w:val="005E0067"/>
    <w:rsid w:val="005E19E7"/>
    <w:rsid w:val="005E7598"/>
    <w:rsid w:val="005F71F2"/>
    <w:rsid w:val="005F7F4B"/>
    <w:rsid w:val="0060156C"/>
    <w:rsid w:val="0061369B"/>
    <w:rsid w:val="00616821"/>
    <w:rsid w:val="0061716C"/>
    <w:rsid w:val="006219C4"/>
    <w:rsid w:val="00621B57"/>
    <w:rsid w:val="0062261B"/>
    <w:rsid w:val="006243A1"/>
    <w:rsid w:val="00624FC2"/>
    <w:rsid w:val="00632E56"/>
    <w:rsid w:val="006348E9"/>
    <w:rsid w:val="00635CBA"/>
    <w:rsid w:val="0064338B"/>
    <w:rsid w:val="00646542"/>
    <w:rsid w:val="006504F4"/>
    <w:rsid w:val="00654402"/>
    <w:rsid w:val="00654BC9"/>
    <w:rsid w:val="006552FD"/>
    <w:rsid w:val="0065715C"/>
    <w:rsid w:val="00657ADA"/>
    <w:rsid w:val="00662A1D"/>
    <w:rsid w:val="00663AF3"/>
    <w:rsid w:val="006646D2"/>
    <w:rsid w:val="006663AA"/>
    <w:rsid w:val="00666B6C"/>
    <w:rsid w:val="00666C34"/>
    <w:rsid w:val="00682682"/>
    <w:rsid w:val="00682702"/>
    <w:rsid w:val="00687CCD"/>
    <w:rsid w:val="00690EC1"/>
    <w:rsid w:val="00692368"/>
    <w:rsid w:val="00695D24"/>
    <w:rsid w:val="006A2EBC"/>
    <w:rsid w:val="006A5676"/>
    <w:rsid w:val="006A5EA0"/>
    <w:rsid w:val="006A7195"/>
    <w:rsid w:val="006A783B"/>
    <w:rsid w:val="006A7B33"/>
    <w:rsid w:val="006B4E13"/>
    <w:rsid w:val="006B6EA4"/>
    <w:rsid w:val="006B75DD"/>
    <w:rsid w:val="006C13A0"/>
    <w:rsid w:val="006C67E0"/>
    <w:rsid w:val="006C7ABA"/>
    <w:rsid w:val="006D0D60"/>
    <w:rsid w:val="006D1122"/>
    <w:rsid w:val="006D1B29"/>
    <w:rsid w:val="006D3C00"/>
    <w:rsid w:val="006D5FB3"/>
    <w:rsid w:val="006E3675"/>
    <w:rsid w:val="006E4A7F"/>
    <w:rsid w:val="006F7986"/>
    <w:rsid w:val="00701264"/>
    <w:rsid w:val="007038CD"/>
    <w:rsid w:val="00704DF6"/>
    <w:rsid w:val="0070651C"/>
    <w:rsid w:val="00707CD2"/>
    <w:rsid w:val="007132A3"/>
    <w:rsid w:val="00716421"/>
    <w:rsid w:val="00721671"/>
    <w:rsid w:val="00723EF2"/>
    <w:rsid w:val="00724EFB"/>
    <w:rsid w:val="00734975"/>
    <w:rsid w:val="007419C3"/>
    <w:rsid w:val="00742E6B"/>
    <w:rsid w:val="007467A7"/>
    <w:rsid w:val="007469DD"/>
    <w:rsid w:val="0074741B"/>
    <w:rsid w:val="0074759E"/>
    <w:rsid w:val="007478EA"/>
    <w:rsid w:val="00750A1B"/>
    <w:rsid w:val="0075415C"/>
    <w:rsid w:val="007570FB"/>
    <w:rsid w:val="00763502"/>
    <w:rsid w:val="007657A6"/>
    <w:rsid w:val="00765E2D"/>
    <w:rsid w:val="00775CD7"/>
    <w:rsid w:val="0077771E"/>
    <w:rsid w:val="007913AB"/>
    <w:rsid w:val="007914F7"/>
    <w:rsid w:val="0079195D"/>
    <w:rsid w:val="007962DF"/>
    <w:rsid w:val="0079670B"/>
    <w:rsid w:val="007A6611"/>
    <w:rsid w:val="007B1625"/>
    <w:rsid w:val="007B2B8B"/>
    <w:rsid w:val="007B3C58"/>
    <w:rsid w:val="007B4C22"/>
    <w:rsid w:val="007B706E"/>
    <w:rsid w:val="007B71EB"/>
    <w:rsid w:val="007B763E"/>
    <w:rsid w:val="007C0F9D"/>
    <w:rsid w:val="007C6205"/>
    <w:rsid w:val="007C686A"/>
    <w:rsid w:val="007C728E"/>
    <w:rsid w:val="007D2C53"/>
    <w:rsid w:val="007D3D60"/>
    <w:rsid w:val="007D7A2B"/>
    <w:rsid w:val="007E1980"/>
    <w:rsid w:val="007E385F"/>
    <w:rsid w:val="007E4B76"/>
    <w:rsid w:val="007E5EA8"/>
    <w:rsid w:val="007F0CF1"/>
    <w:rsid w:val="007F12A5"/>
    <w:rsid w:val="007F22C0"/>
    <w:rsid w:val="007F32FE"/>
    <w:rsid w:val="007F4CF1"/>
    <w:rsid w:val="007F5C42"/>
    <w:rsid w:val="007F758D"/>
    <w:rsid w:val="007F7D52"/>
    <w:rsid w:val="0080654C"/>
    <w:rsid w:val="008071C6"/>
    <w:rsid w:val="00812571"/>
    <w:rsid w:val="008177FC"/>
    <w:rsid w:val="00817A00"/>
    <w:rsid w:val="00821538"/>
    <w:rsid w:val="008223CB"/>
    <w:rsid w:val="00827A7D"/>
    <w:rsid w:val="00835DB3"/>
    <w:rsid w:val="00835F74"/>
    <w:rsid w:val="0083617B"/>
    <w:rsid w:val="008371BD"/>
    <w:rsid w:val="0083749F"/>
    <w:rsid w:val="00837AE3"/>
    <w:rsid w:val="00842041"/>
    <w:rsid w:val="008504A8"/>
    <w:rsid w:val="0085282E"/>
    <w:rsid w:val="008632C0"/>
    <w:rsid w:val="0087198C"/>
    <w:rsid w:val="00872C1F"/>
    <w:rsid w:val="00873B42"/>
    <w:rsid w:val="00875EC3"/>
    <w:rsid w:val="008816EC"/>
    <w:rsid w:val="00885574"/>
    <w:rsid w:val="008856D8"/>
    <w:rsid w:val="00892E82"/>
    <w:rsid w:val="00894955"/>
    <w:rsid w:val="008A1C2F"/>
    <w:rsid w:val="008A5C84"/>
    <w:rsid w:val="008C1B58"/>
    <w:rsid w:val="008C2464"/>
    <w:rsid w:val="008C39AE"/>
    <w:rsid w:val="008C590D"/>
    <w:rsid w:val="008D0D79"/>
    <w:rsid w:val="008D7863"/>
    <w:rsid w:val="008E031B"/>
    <w:rsid w:val="008E7029"/>
    <w:rsid w:val="008E7EF6"/>
    <w:rsid w:val="008F1F98"/>
    <w:rsid w:val="008F6758"/>
    <w:rsid w:val="008F6A73"/>
    <w:rsid w:val="00903D9E"/>
    <w:rsid w:val="009040DD"/>
    <w:rsid w:val="00905B47"/>
    <w:rsid w:val="00907B89"/>
    <w:rsid w:val="009132A3"/>
    <w:rsid w:val="0091331C"/>
    <w:rsid w:val="00916C27"/>
    <w:rsid w:val="009279DE"/>
    <w:rsid w:val="00930116"/>
    <w:rsid w:val="00931521"/>
    <w:rsid w:val="00934F5F"/>
    <w:rsid w:val="00940FA6"/>
    <w:rsid w:val="0094212C"/>
    <w:rsid w:val="00945F28"/>
    <w:rsid w:val="0094787B"/>
    <w:rsid w:val="009540D7"/>
    <w:rsid w:val="00954689"/>
    <w:rsid w:val="0095629E"/>
    <w:rsid w:val="009617C9"/>
    <w:rsid w:val="00961C93"/>
    <w:rsid w:val="00961CDB"/>
    <w:rsid w:val="00963FBD"/>
    <w:rsid w:val="0096439C"/>
    <w:rsid w:val="00965324"/>
    <w:rsid w:val="0097091E"/>
    <w:rsid w:val="009760D3"/>
    <w:rsid w:val="00977132"/>
    <w:rsid w:val="00981A4B"/>
    <w:rsid w:val="00982501"/>
    <w:rsid w:val="00984FF3"/>
    <w:rsid w:val="009877D3"/>
    <w:rsid w:val="009948D4"/>
    <w:rsid w:val="00994E8F"/>
    <w:rsid w:val="009951DC"/>
    <w:rsid w:val="009959BB"/>
    <w:rsid w:val="00996F30"/>
    <w:rsid w:val="00997158"/>
    <w:rsid w:val="009A2A9B"/>
    <w:rsid w:val="009A3A7C"/>
    <w:rsid w:val="009B2ADB"/>
    <w:rsid w:val="009B45D7"/>
    <w:rsid w:val="009B46F3"/>
    <w:rsid w:val="009B603A"/>
    <w:rsid w:val="009B7E0D"/>
    <w:rsid w:val="009C2D0E"/>
    <w:rsid w:val="009C3DAC"/>
    <w:rsid w:val="009C42E0"/>
    <w:rsid w:val="009C57DB"/>
    <w:rsid w:val="009D5362"/>
    <w:rsid w:val="009E1415"/>
    <w:rsid w:val="009E6116"/>
    <w:rsid w:val="009F2CE4"/>
    <w:rsid w:val="009F46E2"/>
    <w:rsid w:val="00A02E43"/>
    <w:rsid w:val="00A065F9"/>
    <w:rsid w:val="00A07F34"/>
    <w:rsid w:val="00A22154"/>
    <w:rsid w:val="00A25C38"/>
    <w:rsid w:val="00A27AA9"/>
    <w:rsid w:val="00A32579"/>
    <w:rsid w:val="00A36BBE"/>
    <w:rsid w:val="00A4307A"/>
    <w:rsid w:val="00A47EBB"/>
    <w:rsid w:val="00A51CDD"/>
    <w:rsid w:val="00A561B8"/>
    <w:rsid w:val="00A6730D"/>
    <w:rsid w:val="00A70F0F"/>
    <w:rsid w:val="00A71625"/>
    <w:rsid w:val="00A71B9B"/>
    <w:rsid w:val="00A74EF5"/>
    <w:rsid w:val="00A751C7"/>
    <w:rsid w:val="00A778C5"/>
    <w:rsid w:val="00A866EF"/>
    <w:rsid w:val="00A87844"/>
    <w:rsid w:val="00AA038C"/>
    <w:rsid w:val="00AA18A3"/>
    <w:rsid w:val="00AA5CEE"/>
    <w:rsid w:val="00AA6EB2"/>
    <w:rsid w:val="00AA7A09"/>
    <w:rsid w:val="00AA7FB8"/>
    <w:rsid w:val="00AB27EF"/>
    <w:rsid w:val="00AB3B50"/>
    <w:rsid w:val="00AC05B1"/>
    <w:rsid w:val="00AD2AA9"/>
    <w:rsid w:val="00AD356C"/>
    <w:rsid w:val="00AD658C"/>
    <w:rsid w:val="00AE2914"/>
    <w:rsid w:val="00AE2E18"/>
    <w:rsid w:val="00AE6D15"/>
    <w:rsid w:val="00AE6F71"/>
    <w:rsid w:val="00AF12FF"/>
    <w:rsid w:val="00B04182"/>
    <w:rsid w:val="00B04B5D"/>
    <w:rsid w:val="00B07AE3"/>
    <w:rsid w:val="00B07C3A"/>
    <w:rsid w:val="00B11430"/>
    <w:rsid w:val="00B146B5"/>
    <w:rsid w:val="00B16B1D"/>
    <w:rsid w:val="00B173B2"/>
    <w:rsid w:val="00B178A7"/>
    <w:rsid w:val="00B24382"/>
    <w:rsid w:val="00B26879"/>
    <w:rsid w:val="00B33430"/>
    <w:rsid w:val="00B344D8"/>
    <w:rsid w:val="00B353EB"/>
    <w:rsid w:val="00B439C4"/>
    <w:rsid w:val="00B44147"/>
    <w:rsid w:val="00B44D4E"/>
    <w:rsid w:val="00B4535E"/>
    <w:rsid w:val="00B50B5A"/>
    <w:rsid w:val="00B52A8C"/>
    <w:rsid w:val="00B5400D"/>
    <w:rsid w:val="00B55FE6"/>
    <w:rsid w:val="00B573E5"/>
    <w:rsid w:val="00B63149"/>
    <w:rsid w:val="00B636A8"/>
    <w:rsid w:val="00B63C0D"/>
    <w:rsid w:val="00B665C6"/>
    <w:rsid w:val="00B805AF"/>
    <w:rsid w:val="00B85487"/>
    <w:rsid w:val="00B869EC"/>
    <w:rsid w:val="00B8788A"/>
    <w:rsid w:val="00B9397A"/>
    <w:rsid w:val="00B9633D"/>
    <w:rsid w:val="00B965C6"/>
    <w:rsid w:val="00BA2044"/>
    <w:rsid w:val="00BA2EBE"/>
    <w:rsid w:val="00BB0538"/>
    <w:rsid w:val="00BB0F28"/>
    <w:rsid w:val="00BB458A"/>
    <w:rsid w:val="00BC1850"/>
    <w:rsid w:val="00BC5F87"/>
    <w:rsid w:val="00BD00D3"/>
    <w:rsid w:val="00BD12ED"/>
    <w:rsid w:val="00BD1659"/>
    <w:rsid w:val="00BD27E9"/>
    <w:rsid w:val="00BD3AA9"/>
    <w:rsid w:val="00BD42C0"/>
    <w:rsid w:val="00BD4A18"/>
    <w:rsid w:val="00BD6DB2"/>
    <w:rsid w:val="00BE11CF"/>
    <w:rsid w:val="00BE21AB"/>
    <w:rsid w:val="00BE55CB"/>
    <w:rsid w:val="00BF46A0"/>
    <w:rsid w:val="00BF617A"/>
    <w:rsid w:val="00C0379D"/>
    <w:rsid w:val="00C03931"/>
    <w:rsid w:val="00C05FE3"/>
    <w:rsid w:val="00C074EB"/>
    <w:rsid w:val="00C10A50"/>
    <w:rsid w:val="00C11747"/>
    <w:rsid w:val="00C16643"/>
    <w:rsid w:val="00C2136D"/>
    <w:rsid w:val="00C214EE"/>
    <w:rsid w:val="00C2314B"/>
    <w:rsid w:val="00C24971"/>
    <w:rsid w:val="00C26BE5"/>
    <w:rsid w:val="00C26E4D"/>
    <w:rsid w:val="00C27909"/>
    <w:rsid w:val="00C27B03"/>
    <w:rsid w:val="00C314E1"/>
    <w:rsid w:val="00C3424F"/>
    <w:rsid w:val="00C34397"/>
    <w:rsid w:val="00C4095D"/>
    <w:rsid w:val="00C4331B"/>
    <w:rsid w:val="00C43D78"/>
    <w:rsid w:val="00C601D2"/>
    <w:rsid w:val="00C608E5"/>
    <w:rsid w:val="00C65BCC"/>
    <w:rsid w:val="00C66970"/>
    <w:rsid w:val="00C673AA"/>
    <w:rsid w:val="00C82E25"/>
    <w:rsid w:val="00C83B47"/>
    <w:rsid w:val="00C8691C"/>
    <w:rsid w:val="00CA096D"/>
    <w:rsid w:val="00CA168A"/>
    <w:rsid w:val="00CA357E"/>
    <w:rsid w:val="00CA44F9"/>
    <w:rsid w:val="00CA4A69"/>
    <w:rsid w:val="00CA5229"/>
    <w:rsid w:val="00CA7FB0"/>
    <w:rsid w:val="00CC1028"/>
    <w:rsid w:val="00CC3E0C"/>
    <w:rsid w:val="00CC58D3"/>
    <w:rsid w:val="00CC784D"/>
    <w:rsid w:val="00CE5342"/>
    <w:rsid w:val="00CE6AB3"/>
    <w:rsid w:val="00CE6DAE"/>
    <w:rsid w:val="00CF1A99"/>
    <w:rsid w:val="00D0337B"/>
    <w:rsid w:val="00D079B2"/>
    <w:rsid w:val="00D114E9"/>
    <w:rsid w:val="00D14990"/>
    <w:rsid w:val="00D16CC0"/>
    <w:rsid w:val="00D2361E"/>
    <w:rsid w:val="00D37C8F"/>
    <w:rsid w:val="00D429C6"/>
    <w:rsid w:val="00D46618"/>
    <w:rsid w:val="00D47748"/>
    <w:rsid w:val="00D546B8"/>
    <w:rsid w:val="00D54CC3"/>
    <w:rsid w:val="00D6041A"/>
    <w:rsid w:val="00D613FB"/>
    <w:rsid w:val="00D633EB"/>
    <w:rsid w:val="00D6542C"/>
    <w:rsid w:val="00D807CB"/>
    <w:rsid w:val="00D81212"/>
    <w:rsid w:val="00D82FF7"/>
    <w:rsid w:val="00D847FE"/>
    <w:rsid w:val="00D94164"/>
    <w:rsid w:val="00D94B5E"/>
    <w:rsid w:val="00D964EA"/>
    <w:rsid w:val="00D966D0"/>
    <w:rsid w:val="00DA0C59"/>
    <w:rsid w:val="00DA3991"/>
    <w:rsid w:val="00DA663B"/>
    <w:rsid w:val="00DB0DA2"/>
    <w:rsid w:val="00DB14BD"/>
    <w:rsid w:val="00DB511C"/>
    <w:rsid w:val="00DB7E6C"/>
    <w:rsid w:val="00DC029E"/>
    <w:rsid w:val="00DC359D"/>
    <w:rsid w:val="00DC3913"/>
    <w:rsid w:val="00DC5019"/>
    <w:rsid w:val="00DD5A29"/>
    <w:rsid w:val="00DD5D9D"/>
    <w:rsid w:val="00DD6A8E"/>
    <w:rsid w:val="00DE35CB"/>
    <w:rsid w:val="00DE7183"/>
    <w:rsid w:val="00DF21E9"/>
    <w:rsid w:val="00DF61FF"/>
    <w:rsid w:val="00E00F14"/>
    <w:rsid w:val="00E0453A"/>
    <w:rsid w:val="00E06386"/>
    <w:rsid w:val="00E17C19"/>
    <w:rsid w:val="00E2183A"/>
    <w:rsid w:val="00E230E2"/>
    <w:rsid w:val="00E24EB4"/>
    <w:rsid w:val="00E320ED"/>
    <w:rsid w:val="00E332DD"/>
    <w:rsid w:val="00E33AFB"/>
    <w:rsid w:val="00E34031"/>
    <w:rsid w:val="00E34218"/>
    <w:rsid w:val="00E3551E"/>
    <w:rsid w:val="00E42F95"/>
    <w:rsid w:val="00E44224"/>
    <w:rsid w:val="00E46282"/>
    <w:rsid w:val="00E5216E"/>
    <w:rsid w:val="00E61C5F"/>
    <w:rsid w:val="00E71209"/>
    <w:rsid w:val="00E82344"/>
    <w:rsid w:val="00E843FB"/>
    <w:rsid w:val="00E84C82"/>
    <w:rsid w:val="00E84D64"/>
    <w:rsid w:val="00E864E3"/>
    <w:rsid w:val="00E87408"/>
    <w:rsid w:val="00E914C4"/>
    <w:rsid w:val="00E934F5"/>
    <w:rsid w:val="00E95C8A"/>
    <w:rsid w:val="00E96961"/>
    <w:rsid w:val="00EA014B"/>
    <w:rsid w:val="00EA1F68"/>
    <w:rsid w:val="00EA21A8"/>
    <w:rsid w:val="00EA5156"/>
    <w:rsid w:val="00EA72EC"/>
    <w:rsid w:val="00EA7EAE"/>
    <w:rsid w:val="00EB11CB"/>
    <w:rsid w:val="00EB275A"/>
    <w:rsid w:val="00EB786A"/>
    <w:rsid w:val="00EC1578"/>
    <w:rsid w:val="00EC1C72"/>
    <w:rsid w:val="00EC2A89"/>
    <w:rsid w:val="00EC3CC9"/>
    <w:rsid w:val="00EC680A"/>
    <w:rsid w:val="00EE2BED"/>
    <w:rsid w:val="00EE374B"/>
    <w:rsid w:val="00EE7E74"/>
    <w:rsid w:val="00EF4448"/>
    <w:rsid w:val="00EF579E"/>
    <w:rsid w:val="00EF7681"/>
    <w:rsid w:val="00F03377"/>
    <w:rsid w:val="00F11BB5"/>
    <w:rsid w:val="00F1417B"/>
    <w:rsid w:val="00F25187"/>
    <w:rsid w:val="00F25F6F"/>
    <w:rsid w:val="00F34B99"/>
    <w:rsid w:val="00F52DAB"/>
    <w:rsid w:val="00F542AF"/>
    <w:rsid w:val="00F543F0"/>
    <w:rsid w:val="00F55023"/>
    <w:rsid w:val="00F6078C"/>
    <w:rsid w:val="00F720E5"/>
    <w:rsid w:val="00F72B0E"/>
    <w:rsid w:val="00F81D29"/>
    <w:rsid w:val="00F82787"/>
    <w:rsid w:val="00F86E40"/>
    <w:rsid w:val="00F87E00"/>
    <w:rsid w:val="00F911B6"/>
    <w:rsid w:val="00F91C4D"/>
    <w:rsid w:val="00F92F46"/>
    <w:rsid w:val="00F92FD9"/>
    <w:rsid w:val="00F968F5"/>
    <w:rsid w:val="00F9690C"/>
    <w:rsid w:val="00F96E56"/>
    <w:rsid w:val="00FA6684"/>
    <w:rsid w:val="00FA6FFC"/>
    <w:rsid w:val="00FA70A4"/>
    <w:rsid w:val="00FA70CD"/>
    <w:rsid w:val="00FA731E"/>
    <w:rsid w:val="00FA7505"/>
    <w:rsid w:val="00FB27DE"/>
    <w:rsid w:val="00FB28F0"/>
    <w:rsid w:val="00FB2B38"/>
    <w:rsid w:val="00FB4D5A"/>
    <w:rsid w:val="00FC0472"/>
    <w:rsid w:val="00FC193D"/>
    <w:rsid w:val="00FC33BC"/>
    <w:rsid w:val="00FC6358"/>
    <w:rsid w:val="00FD320D"/>
    <w:rsid w:val="00FD32F4"/>
    <w:rsid w:val="00FD7150"/>
    <w:rsid w:val="00FD7C12"/>
    <w:rsid w:val="00FE23DE"/>
    <w:rsid w:val="00FF2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D3B474-FCBE-4A59-8B11-09DFB2C4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rsid w:val="00AE2E18"/>
    <w:pPr>
      <w:widowControl w:val="0"/>
      <w:jc w:val="both"/>
    </w:pPr>
    <w:rPr>
      <w:kern w:val="2"/>
      <w:sz w:val="21"/>
      <w:szCs w:val="24"/>
    </w:rPr>
  </w:style>
  <w:style w:type="paragraph" w:styleId="1">
    <w:name w:val="heading 1"/>
    <w:basedOn w:val="aff2"/>
    <w:next w:val="aff2"/>
    <w:link w:val="1Char"/>
    <w:uiPriority w:val="9"/>
    <w:qFormat/>
    <w:rsid w:val="00616821"/>
    <w:pPr>
      <w:keepNext/>
      <w:keepLines/>
      <w:spacing w:beforeLines="200" w:afterLines="200" w:line="400" w:lineRule="atLeast"/>
      <w:ind w:left="726" w:hanging="363"/>
      <w:jc w:val="center"/>
      <w:outlineLvl w:val="0"/>
    </w:pPr>
    <w:rPr>
      <w:rFonts w:eastAsia="黑体"/>
      <w:bCs/>
      <w:kern w:val="44"/>
      <w:sz w:val="32"/>
      <w:szCs w:val="32"/>
    </w:rPr>
  </w:style>
  <w:style w:type="paragraph" w:styleId="2">
    <w:name w:val="heading 2"/>
    <w:basedOn w:val="aff2"/>
    <w:next w:val="aff2"/>
    <w:link w:val="2Char"/>
    <w:semiHidden/>
    <w:unhideWhenUsed/>
    <w:qFormat/>
    <w:rsid w:val="00616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2"/>
    <w:next w:val="aff2"/>
    <w:link w:val="3Char"/>
    <w:semiHidden/>
    <w:unhideWhenUsed/>
    <w:qFormat/>
    <w:rsid w:val="00616821"/>
    <w:pPr>
      <w:keepNext/>
      <w:keepLines/>
      <w:spacing w:before="260" w:after="260" w:line="416" w:lineRule="auto"/>
      <w:outlineLvl w:val="2"/>
    </w:pPr>
    <w:rPr>
      <w:b/>
      <w:bCs/>
      <w:sz w:val="32"/>
      <w:szCs w:val="32"/>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link w:val="Char0"/>
    <w:uiPriority w:val="99"/>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uiPriority w:val="99"/>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1"/>
    <w:qFormat/>
    <w:rsid w:val="00083A09"/>
  </w:style>
  <w:style w:type="character" w:customStyle="1" w:styleId="Char1">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link w:val="CharChar"/>
    <w:rsid w:val="00083A09"/>
    <w:pPr>
      <w:numPr>
        <w:ilvl w:val="1"/>
        <w:numId w:val="9"/>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link w:val="Char2"/>
    <w:uiPriority w:val="99"/>
    <w:rsid w:val="00074FBE"/>
    <w:pPr>
      <w:numPr>
        <w:numId w:val="12"/>
      </w:numPr>
      <w:snapToGrid w:val="0"/>
      <w:jc w:val="left"/>
    </w:pPr>
    <w:rPr>
      <w:rFonts w:ascii="宋体"/>
      <w:sz w:val="18"/>
      <w:szCs w:val="18"/>
    </w:rPr>
  </w:style>
  <w:style w:type="character" w:styleId="affff9">
    <w:name w:val="footnote reference"/>
    <w:basedOn w:val="aff3"/>
    <w:uiPriority w:val="99"/>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0">
    <w:name w:val="toc 3"/>
    <w:basedOn w:val="aff2"/>
    <w:next w:val="aff2"/>
    <w:autoRedefine/>
    <w:uiPriority w:val="39"/>
    <w:qFormat/>
    <w:rsid w:val="00961C93"/>
    <w:pPr>
      <w:tabs>
        <w:tab w:val="right" w:leader="dot" w:pos="9241"/>
      </w:tabs>
      <w:ind w:firstLineChars="100" w:firstLine="102"/>
      <w:jc w:val="left"/>
    </w:pPr>
    <w:rPr>
      <w:rFonts w:ascii="宋体"/>
      <w:szCs w:val="21"/>
    </w:rPr>
  </w:style>
  <w:style w:type="paragraph" w:styleId="4">
    <w:name w:val="toc 4"/>
    <w:basedOn w:val="aff2"/>
    <w:next w:val="aff2"/>
    <w:autoRedefine/>
    <w:uiPriority w:val="39"/>
    <w:rsid w:val="00961C93"/>
    <w:pPr>
      <w:tabs>
        <w:tab w:val="right" w:leader="dot" w:pos="9241"/>
      </w:tabs>
      <w:ind w:firstLineChars="200" w:firstLine="198"/>
      <w:jc w:val="left"/>
    </w:pPr>
    <w:rPr>
      <w:rFonts w:ascii="宋体"/>
      <w:szCs w:val="21"/>
    </w:rPr>
  </w:style>
  <w:style w:type="paragraph" w:styleId="5">
    <w:name w:val="toc 5"/>
    <w:basedOn w:val="aff2"/>
    <w:next w:val="aff2"/>
    <w:autoRedefine/>
    <w:uiPriority w:val="39"/>
    <w:rsid w:val="00961C93"/>
    <w:pPr>
      <w:tabs>
        <w:tab w:val="right" w:leader="dot" w:pos="9241"/>
      </w:tabs>
      <w:ind w:firstLineChars="300" w:firstLine="300"/>
      <w:jc w:val="left"/>
    </w:pPr>
    <w:rPr>
      <w:rFonts w:ascii="宋体"/>
      <w:szCs w:val="21"/>
    </w:rPr>
  </w:style>
  <w:style w:type="paragraph" w:styleId="6">
    <w:name w:val="toc 6"/>
    <w:basedOn w:val="aff2"/>
    <w:next w:val="aff2"/>
    <w:autoRedefine/>
    <w:uiPriority w:val="39"/>
    <w:rsid w:val="00961C93"/>
    <w:pPr>
      <w:tabs>
        <w:tab w:val="right" w:leader="dot" w:pos="9241"/>
      </w:tabs>
      <w:ind w:firstLineChars="400" w:firstLine="403"/>
      <w:jc w:val="left"/>
    </w:pPr>
    <w:rPr>
      <w:rFonts w:ascii="宋体"/>
      <w:szCs w:val="21"/>
    </w:rPr>
  </w:style>
  <w:style w:type="paragraph" w:styleId="7">
    <w:name w:val="toc 7"/>
    <w:basedOn w:val="aff2"/>
    <w:next w:val="aff2"/>
    <w:autoRedefine/>
    <w:uiPriority w:val="39"/>
    <w:rsid w:val="00961C93"/>
    <w:pPr>
      <w:tabs>
        <w:tab w:val="right" w:leader="dot" w:pos="9241"/>
      </w:tabs>
      <w:ind w:firstLineChars="500" w:firstLine="505"/>
      <w:jc w:val="left"/>
    </w:pPr>
    <w:rPr>
      <w:rFonts w:ascii="宋体"/>
      <w:szCs w:val="21"/>
    </w:rPr>
  </w:style>
  <w:style w:type="paragraph" w:styleId="8">
    <w:name w:val="toc 8"/>
    <w:basedOn w:val="aff2"/>
    <w:next w:val="aff2"/>
    <w:autoRedefine/>
    <w:uiPriority w:val="39"/>
    <w:rsid w:val="00D54CC3"/>
    <w:pPr>
      <w:tabs>
        <w:tab w:val="right" w:leader="dot" w:pos="9241"/>
      </w:tabs>
      <w:ind w:firstLineChars="600" w:firstLine="607"/>
      <w:jc w:val="left"/>
    </w:pPr>
    <w:rPr>
      <w:rFonts w:ascii="宋体"/>
      <w:szCs w:val="21"/>
    </w:rPr>
  </w:style>
  <w:style w:type="paragraph" w:styleId="9">
    <w:name w:val="toc 9"/>
    <w:basedOn w:val="aff2"/>
    <w:next w:val="aff2"/>
    <w:autoRedefine/>
    <w:uiPriority w:val="39"/>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3"/>
    <w:qFormat/>
    <w:rsid w:val="00083A09"/>
    <w:pPr>
      <w:numPr>
        <w:numId w:val="11"/>
      </w:numPr>
      <w:tabs>
        <w:tab w:val="num" w:pos="360"/>
      </w:tabs>
      <w:ind w:firstLine="0"/>
    </w:pPr>
    <w:rPr>
      <w:rFonts w:ascii="宋体" w:hAnsi="宋体"/>
      <w:kern w:val="2"/>
      <w:sz w:val="18"/>
      <w:szCs w:val="18"/>
    </w:rPr>
  </w:style>
  <w:style w:type="character" w:customStyle="1" w:styleId="Char3">
    <w:name w:val="首示例 Char"/>
    <w:basedOn w:val="aff3"/>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1">
    <w:name w:val="index 2"/>
    <w:basedOn w:val="aff2"/>
    <w:next w:val="aff2"/>
    <w:autoRedefine/>
    <w:rsid w:val="00083A09"/>
    <w:pPr>
      <w:ind w:left="420" w:hanging="210"/>
      <w:jc w:val="left"/>
    </w:pPr>
    <w:rPr>
      <w:rFonts w:ascii="Calibri" w:hAnsi="Calibri"/>
      <w:sz w:val="20"/>
      <w:szCs w:val="20"/>
    </w:rPr>
  </w:style>
  <w:style w:type="paragraph" w:styleId="31">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1"/>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5"/>
    <w:rsid w:val="001C149C"/>
    <w:pPr>
      <w:spacing w:beforeLines="0" w:afterLines="0"/>
      <w:ind w:left="142"/>
    </w:pPr>
    <w:rPr>
      <w:rFonts w:ascii="宋体" w:eastAsia="宋体"/>
    </w:rPr>
  </w:style>
  <w:style w:type="character" w:styleId="affffff2">
    <w:name w:val="FollowedHyperlink"/>
    <w:basedOn w:val="aff3"/>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2">
    <w:name w:val="封面标准名称2"/>
    <w:basedOn w:val="afffb"/>
    <w:rsid w:val="0028269A"/>
    <w:pPr>
      <w:framePr w:wrap="around" w:y="4469"/>
      <w:spacing w:beforeLines="630"/>
    </w:pPr>
  </w:style>
  <w:style w:type="paragraph" w:customStyle="1" w:styleId="23">
    <w:name w:val="封面标准英文名称2"/>
    <w:basedOn w:val="afffc"/>
    <w:rsid w:val="0028269A"/>
    <w:pPr>
      <w:framePr w:wrap="around" w:y="4469"/>
    </w:pPr>
  </w:style>
  <w:style w:type="paragraph" w:customStyle="1" w:styleId="24">
    <w:name w:val="封面一致性程度标识2"/>
    <w:basedOn w:val="afffd"/>
    <w:rsid w:val="0028269A"/>
    <w:pPr>
      <w:framePr w:wrap="around" w:y="4469"/>
    </w:pPr>
  </w:style>
  <w:style w:type="paragraph" w:customStyle="1" w:styleId="25">
    <w:name w:val="封面标准文稿类别2"/>
    <w:basedOn w:val="afffe"/>
    <w:rsid w:val="0028269A"/>
    <w:pPr>
      <w:framePr w:wrap="around" w:y="4469"/>
    </w:pPr>
  </w:style>
  <w:style w:type="paragraph" w:customStyle="1" w:styleId="26">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alloon Text"/>
    <w:basedOn w:val="aff2"/>
    <w:link w:val="Char4"/>
    <w:rsid w:val="00B5400D"/>
    <w:rPr>
      <w:sz w:val="18"/>
      <w:szCs w:val="18"/>
    </w:rPr>
  </w:style>
  <w:style w:type="paragraph" w:styleId="12">
    <w:name w:val="toc 1"/>
    <w:basedOn w:val="aff2"/>
    <w:next w:val="aff2"/>
    <w:autoRedefine/>
    <w:uiPriority w:val="39"/>
    <w:qFormat/>
    <w:rsid w:val="00961C93"/>
    <w:pPr>
      <w:tabs>
        <w:tab w:val="right" w:leader="dot" w:pos="9241"/>
      </w:tabs>
      <w:spacing w:beforeLines="25" w:afterLines="25"/>
      <w:jc w:val="left"/>
    </w:pPr>
    <w:rPr>
      <w:rFonts w:ascii="宋体"/>
      <w:szCs w:val="21"/>
    </w:rPr>
  </w:style>
  <w:style w:type="paragraph" w:styleId="27">
    <w:name w:val="toc 2"/>
    <w:basedOn w:val="aff2"/>
    <w:next w:val="aff2"/>
    <w:autoRedefine/>
    <w:uiPriority w:val="39"/>
    <w:qFormat/>
    <w:rsid w:val="00961C93"/>
    <w:pPr>
      <w:tabs>
        <w:tab w:val="right" w:leader="dot" w:pos="9241"/>
      </w:tabs>
    </w:pPr>
    <w:rPr>
      <w:rFonts w:ascii="宋体"/>
      <w:szCs w:val="21"/>
    </w:rPr>
  </w:style>
  <w:style w:type="character" w:customStyle="1" w:styleId="Char4">
    <w:name w:val="批注框文本 Char"/>
    <w:basedOn w:val="aff3"/>
    <w:link w:val="affffff7"/>
    <w:rsid w:val="00B5400D"/>
    <w:rPr>
      <w:kern w:val="2"/>
      <w:sz w:val="18"/>
      <w:szCs w:val="18"/>
    </w:rPr>
  </w:style>
  <w:style w:type="character" w:customStyle="1" w:styleId="Char0">
    <w:name w:val="页脚 Char"/>
    <w:link w:val="affb"/>
    <w:uiPriority w:val="99"/>
    <w:rsid w:val="004814CA"/>
    <w:rPr>
      <w:kern w:val="2"/>
      <w:sz w:val="18"/>
      <w:szCs w:val="18"/>
    </w:rPr>
  </w:style>
  <w:style w:type="character" w:customStyle="1" w:styleId="1Char">
    <w:name w:val="标题 1 Char"/>
    <w:basedOn w:val="aff3"/>
    <w:link w:val="1"/>
    <w:uiPriority w:val="9"/>
    <w:rsid w:val="00616821"/>
    <w:rPr>
      <w:rFonts w:eastAsia="黑体"/>
      <w:bCs/>
      <w:kern w:val="44"/>
      <w:sz w:val="32"/>
      <w:szCs w:val="32"/>
    </w:rPr>
  </w:style>
  <w:style w:type="character" w:customStyle="1" w:styleId="2Char">
    <w:name w:val="标题 2 Char"/>
    <w:basedOn w:val="aff3"/>
    <w:link w:val="2"/>
    <w:semiHidden/>
    <w:rsid w:val="00616821"/>
    <w:rPr>
      <w:rFonts w:asciiTheme="majorHAnsi" w:eastAsiaTheme="majorEastAsia" w:hAnsiTheme="majorHAnsi" w:cstheme="majorBidi"/>
      <w:b/>
      <w:bCs/>
      <w:kern w:val="2"/>
      <w:sz w:val="32"/>
      <w:szCs w:val="32"/>
    </w:rPr>
  </w:style>
  <w:style w:type="character" w:customStyle="1" w:styleId="3Char">
    <w:name w:val="标题 3 Char"/>
    <w:basedOn w:val="aff3"/>
    <w:link w:val="3"/>
    <w:semiHidden/>
    <w:rsid w:val="00616821"/>
    <w:rPr>
      <w:b/>
      <w:bCs/>
      <w:kern w:val="2"/>
      <w:sz w:val="32"/>
      <w:szCs w:val="32"/>
    </w:rPr>
  </w:style>
  <w:style w:type="paragraph" w:styleId="TOC">
    <w:name w:val="TOC Heading"/>
    <w:basedOn w:val="1"/>
    <w:next w:val="aff2"/>
    <w:uiPriority w:val="39"/>
    <w:unhideWhenUsed/>
    <w:qFormat/>
    <w:rsid w:val="001C38AE"/>
    <w:pPr>
      <w:widowControl/>
      <w:spacing w:beforeLines="0" w:afterLines="0" w:line="276" w:lineRule="auto"/>
      <w:ind w:left="0" w:firstLine="0"/>
      <w:jc w:val="left"/>
      <w:outlineLvl w:val="9"/>
    </w:pPr>
    <w:rPr>
      <w:rFonts w:asciiTheme="majorHAnsi" w:eastAsiaTheme="majorEastAsia" w:hAnsiTheme="majorHAnsi" w:cstheme="majorBidi"/>
      <w:b/>
      <w:color w:val="365F91" w:themeColor="accent1" w:themeShade="BF"/>
      <w:kern w:val="0"/>
      <w:sz w:val="28"/>
      <w:szCs w:val="28"/>
    </w:rPr>
  </w:style>
  <w:style w:type="character" w:customStyle="1" w:styleId="CharChar">
    <w:name w:val="附录章标题 Char Char"/>
    <w:link w:val="af9"/>
    <w:rsid w:val="00CC1028"/>
    <w:rPr>
      <w:rFonts w:ascii="黑体" w:eastAsia="黑体"/>
      <w:kern w:val="21"/>
      <w:sz w:val="21"/>
    </w:rPr>
  </w:style>
  <w:style w:type="paragraph" w:customStyle="1" w:styleId="908051">
    <w:name w:val="样式 908专项 + 段前: 0.5 行 段后: 1 行"/>
    <w:basedOn w:val="aff2"/>
    <w:rsid w:val="00CC1028"/>
    <w:pPr>
      <w:widowControl/>
      <w:spacing w:beforeLines="50" w:afterLines="100" w:line="360" w:lineRule="auto"/>
      <w:jc w:val="center"/>
    </w:pPr>
    <w:rPr>
      <w:rFonts w:cs="宋体"/>
      <w:bCs/>
      <w:sz w:val="44"/>
      <w:szCs w:val="20"/>
    </w:rPr>
  </w:style>
  <w:style w:type="character" w:customStyle="1" w:styleId="Char2">
    <w:name w:val="脚注文本 Char"/>
    <w:link w:val="af"/>
    <w:uiPriority w:val="99"/>
    <w:rsid w:val="002F502E"/>
    <w:rPr>
      <w:rFonts w:ascii="宋体"/>
      <w:kern w:val="2"/>
      <w:sz w:val="18"/>
      <w:szCs w:val="18"/>
    </w:rPr>
  </w:style>
  <w:style w:type="paragraph" w:styleId="affffff8">
    <w:name w:val="List Paragraph"/>
    <w:basedOn w:val="aff2"/>
    <w:uiPriority w:val="34"/>
    <w:qFormat/>
    <w:rsid w:val="00050E9A"/>
    <w:pPr>
      <w:ind w:firstLineChars="200" w:firstLine="420"/>
    </w:pPr>
  </w:style>
  <w:style w:type="paragraph" w:styleId="affffff9">
    <w:name w:val="Body Text Indent"/>
    <w:basedOn w:val="aff2"/>
    <w:link w:val="Char5"/>
    <w:rsid w:val="00EF7681"/>
    <w:pPr>
      <w:autoSpaceDE w:val="0"/>
      <w:autoSpaceDN w:val="0"/>
      <w:adjustRightInd w:val="0"/>
      <w:spacing w:afterLines="50" w:line="300" w:lineRule="auto"/>
      <w:ind w:firstLineChars="200" w:firstLine="420"/>
      <w:jc w:val="left"/>
    </w:pPr>
    <w:rPr>
      <w:rFonts w:ascii="宋体"/>
      <w:bCs/>
    </w:rPr>
  </w:style>
  <w:style w:type="character" w:customStyle="1" w:styleId="Char5">
    <w:name w:val="正文文本缩进 Char"/>
    <w:basedOn w:val="aff3"/>
    <w:link w:val="affffff9"/>
    <w:rsid w:val="00EF7681"/>
    <w:rPr>
      <w:rFonts w:ascii="宋体"/>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image" Target="media/image74.wmf"/><Relationship Id="rId170" Type="http://schemas.openxmlformats.org/officeDocument/2006/relationships/oleObject" Target="embeddings/oleObject83.bin"/><Relationship Id="rId107" Type="http://schemas.openxmlformats.org/officeDocument/2006/relationships/oleObject" Target="embeddings/oleObject51.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oleObject" Target="embeddings/oleObject62.bin"/><Relationship Id="rId149" Type="http://schemas.openxmlformats.org/officeDocument/2006/relationships/image" Target="media/image69.wmf"/><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oleObject" Target="embeddings/oleObject78.bin"/><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8.bin"/><Relationship Id="rId118" Type="http://schemas.openxmlformats.org/officeDocument/2006/relationships/oleObject" Target="embeddings/oleObject57.bin"/><Relationship Id="rId139" Type="http://schemas.openxmlformats.org/officeDocument/2006/relationships/image" Target="media/image64.wmf"/><Relationship Id="rId85" Type="http://schemas.openxmlformats.org/officeDocument/2006/relationships/image" Target="media/image38.wmf"/><Relationship Id="rId150" Type="http://schemas.openxmlformats.org/officeDocument/2006/relationships/oleObject" Target="embeddings/oleObject73.bin"/><Relationship Id="rId171" Type="http://schemas.openxmlformats.org/officeDocument/2006/relationships/image" Target="media/image80.wmf"/><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image" Target="media/image49.wmf"/><Relationship Id="rId129" Type="http://schemas.openxmlformats.org/officeDocument/2006/relationships/image" Target="media/image59.wmf"/><Relationship Id="rId54" Type="http://schemas.openxmlformats.org/officeDocument/2006/relationships/oleObject" Target="embeddings/oleObject23.bin"/><Relationship Id="rId75" Type="http://schemas.openxmlformats.org/officeDocument/2006/relationships/oleObject" Target="embeddings/oleObject34.bin"/><Relationship Id="rId96" Type="http://schemas.openxmlformats.org/officeDocument/2006/relationships/oleObject" Target="embeddings/oleObject45.bin"/><Relationship Id="rId140" Type="http://schemas.openxmlformats.org/officeDocument/2006/relationships/oleObject" Target="embeddings/oleObject68.bin"/><Relationship Id="rId161" Type="http://schemas.openxmlformats.org/officeDocument/2006/relationships/image" Target="media/image75.wmf"/><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5.bin"/><Relationship Id="rId119" Type="http://schemas.openxmlformats.org/officeDocument/2006/relationships/image" Target="media/image54.wmf"/><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9.wmf"/><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76.bin"/><Relationship Id="rId177" Type="http://schemas.openxmlformats.org/officeDocument/2006/relationships/header" Target="header1.xml"/><Relationship Id="rId172" Type="http://schemas.openxmlformats.org/officeDocument/2006/relationships/oleObject" Target="embeddings/oleObject84.bin"/><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7.w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71.bin"/><Relationship Id="rId167" Type="http://schemas.openxmlformats.org/officeDocument/2006/relationships/image" Target="media/image78.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oleObject" Target="embeddings/oleObject79.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39.wmf"/><Relationship Id="rId110" Type="http://schemas.openxmlformats.org/officeDocument/2006/relationships/oleObject" Target="embeddings/oleObject53.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image" Target="media/image73.wmf"/><Relationship Id="rId178" Type="http://schemas.openxmlformats.org/officeDocument/2006/relationships/footer" Target="footer2.xml"/><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oleObject" Target="embeddings/oleObject74.bin"/><Relationship Id="rId173" Type="http://schemas.openxmlformats.org/officeDocument/2006/relationships/image" Target="media/image81.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image" Target="media/image68.wmf"/><Relationship Id="rId168" Type="http://schemas.openxmlformats.org/officeDocument/2006/relationships/oleObject" Target="embeddings/oleObject82.bin"/><Relationship Id="rId8" Type="http://schemas.openxmlformats.org/officeDocument/2006/relationships/footer" Target="footer1.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image" Target="media/image76.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56.bin"/><Relationship Id="rId137" Type="http://schemas.openxmlformats.org/officeDocument/2006/relationships/image" Target="media/image63.wmf"/><Relationship Id="rId158" Type="http://schemas.openxmlformats.org/officeDocument/2006/relationships/oleObject" Target="embeddings/oleObject77.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image" Target="media/image50.wmf"/><Relationship Id="rId132" Type="http://schemas.openxmlformats.org/officeDocument/2006/relationships/oleObject" Target="embeddings/oleObject64.bin"/><Relationship Id="rId153" Type="http://schemas.openxmlformats.org/officeDocument/2006/relationships/image" Target="media/image71.wmf"/><Relationship Id="rId174" Type="http://schemas.openxmlformats.org/officeDocument/2006/relationships/oleObject" Target="embeddings/oleObject85.bin"/><Relationship Id="rId179"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image" Target="media/image48.wmf"/><Relationship Id="rId127" Type="http://schemas.openxmlformats.org/officeDocument/2006/relationships/image" Target="media/image58.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9.wmf"/><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theme" Target="theme/theme1.xml"/><Relationship Id="rId26" Type="http://schemas.openxmlformats.org/officeDocument/2006/relationships/oleObject" Target="embeddings/oleObject9.bin"/><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0.wmf"/><Relationship Id="rId112" Type="http://schemas.openxmlformats.org/officeDocument/2006/relationships/oleObject" Target="embeddings/oleObject54.bin"/><Relationship Id="rId133" Type="http://schemas.openxmlformats.org/officeDocument/2006/relationships/image" Target="media/image61.wmf"/><Relationship Id="rId154" Type="http://schemas.openxmlformats.org/officeDocument/2006/relationships/oleObject" Target="embeddings/oleObject75.bin"/><Relationship Id="rId175" Type="http://schemas.openxmlformats.org/officeDocument/2006/relationships/image" Target="media/image82.wmf"/><Relationship Id="rId16" Type="http://schemas.openxmlformats.org/officeDocument/2006/relationships/oleObject" Target="embeddings/oleObject4.bin"/><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44" Type="http://schemas.openxmlformats.org/officeDocument/2006/relationships/oleObject" Target="embeddings/oleObject70.bin"/><Relationship Id="rId90" Type="http://schemas.openxmlformats.org/officeDocument/2006/relationships/oleObject" Target="embeddings/oleObject42.bin"/><Relationship Id="rId165" Type="http://schemas.openxmlformats.org/officeDocument/2006/relationships/image" Target="media/image77.wmf"/><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51.wmf"/><Relationship Id="rId134" Type="http://schemas.openxmlformats.org/officeDocument/2006/relationships/oleObject" Target="embeddings/oleObject65.bin"/><Relationship Id="rId80" Type="http://schemas.openxmlformats.org/officeDocument/2006/relationships/oleObject" Target="embeddings/oleObject37.bin"/><Relationship Id="rId155" Type="http://schemas.openxmlformats.org/officeDocument/2006/relationships/image" Target="media/image72.wmf"/><Relationship Id="rId176" Type="http://schemas.openxmlformats.org/officeDocument/2006/relationships/oleObject" Target="embeddings/oleObject86.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9.bin"/><Relationship Id="rId124" Type="http://schemas.openxmlformats.org/officeDocument/2006/relationships/oleObject" Target="embeddings/oleObject60.bin"/><Relationship Id="rId70" Type="http://schemas.openxmlformats.org/officeDocument/2006/relationships/oleObject" Target="embeddings/oleObject31.bin"/><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81.bin"/><Relationship Id="rId1"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BDD1E-C71A-49F9-AD44-E2D3840BD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3278</Words>
  <Characters>18691</Characters>
  <Application>Microsoft Office Word</Application>
  <DocSecurity>0</DocSecurity>
  <Lines>155</Lines>
  <Paragraphs>43</Paragraphs>
  <ScaleCrop>false</ScaleCrop>
  <Company>CNIS</Company>
  <LinksUpToDate>false</LinksUpToDate>
  <CharactersWithSpaces>21926</CharactersWithSpaces>
  <SharedDoc>false</SharedDoc>
  <HLinks>
    <vt:vector size="36" baseType="variant">
      <vt:variant>
        <vt:i4>1048639</vt:i4>
      </vt:variant>
      <vt:variant>
        <vt:i4>35</vt:i4>
      </vt:variant>
      <vt:variant>
        <vt:i4>0</vt:i4>
      </vt:variant>
      <vt:variant>
        <vt:i4>5</vt:i4>
      </vt:variant>
      <vt:variant>
        <vt:lpwstr/>
      </vt:variant>
      <vt:variant>
        <vt:lpwstr>_Toc352575923</vt:lpwstr>
      </vt:variant>
      <vt:variant>
        <vt:i4>1048639</vt:i4>
      </vt:variant>
      <vt:variant>
        <vt:i4>29</vt:i4>
      </vt:variant>
      <vt:variant>
        <vt:i4>0</vt:i4>
      </vt:variant>
      <vt:variant>
        <vt:i4>5</vt:i4>
      </vt:variant>
      <vt:variant>
        <vt:lpwstr/>
      </vt:variant>
      <vt:variant>
        <vt:lpwstr>_Toc352575922</vt:lpwstr>
      </vt:variant>
      <vt:variant>
        <vt:i4>1048639</vt:i4>
      </vt:variant>
      <vt:variant>
        <vt:i4>23</vt:i4>
      </vt:variant>
      <vt:variant>
        <vt:i4>0</vt:i4>
      </vt:variant>
      <vt:variant>
        <vt:i4>5</vt:i4>
      </vt:variant>
      <vt:variant>
        <vt:lpwstr/>
      </vt:variant>
      <vt:variant>
        <vt:lpwstr>_Toc352575921</vt:lpwstr>
      </vt:variant>
      <vt:variant>
        <vt:i4>1048639</vt:i4>
      </vt:variant>
      <vt:variant>
        <vt:i4>17</vt:i4>
      </vt:variant>
      <vt:variant>
        <vt:i4>0</vt:i4>
      </vt:variant>
      <vt:variant>
        <vt:i4>5</vt:i4>
      </vt:variant>
      <vt:variant>
        <vt:lpwstr/>
      </vt:variant>
      <vt:variant>
        <vt:lpwstr>_Toc352575920</vt:lpwstr>
      </vt:variant>
      <vt:variant>
        <vt:i4>1245247</vt:i4>
      </vt:variant>
      <vt:variant>
        <vt:i4>11</vt:i4>
      </vt:variant>
      <vt:variant>
        <vt:i4>0</vt:i4>
      </vt:variant>
      <vt:variant>
        <vt:i4>5</vt:i4>
      </vt:variant>
      <vt:variant>
        <vt:lpwstr/>
      </vt:variant>
      <vt:variant>
        <vt:lpwstr>_Toc352575919</vt:lpwstr>
      </vt:variant>
      <vt:variant>
        <vt:i4>1245247</vt:i4>
      </vt:variant>
      <vt:variant>
        <vt:i4>5</vt:i4>
      </vt:variant>
      <vt:variant>
        <vt:i4>0</vt:i4>
      </vt:variant>
      <vt:variant>
        <vt:i4>5</vt:i4>
      </vt:variant>
      <vt:variant>
        <vt:lpwstr/>
      </vt:variant>
      <vt:variant>
        <vt:lpwstr>_Toc352575918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Li Zhijun</dc:creator>
  <cp:lastModifiedBy>disasters</cp:lastModifiedBy>
  <cp:revision>18</cp:revision>
  <cp:lastPrinted>2015-09-16T01:46:00Z</cp:lastPrinted>
  <dcterms:created xsi:type="dcterms:W3CDTF">2015-11-03T01:37:00Z</dcterms:created>
  <dcterms:modified xsi:type="dcterms:W3CDTF">2016-01-15T06:23:00Z</dcterms:modified>
</cp:coreProperties>
</file>