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3C" w:rsidRPr="006C198A" w:rsidRDefault="0021033C" w:rsidP="00063B4C">
      <w:pPr>
        <w:spacing w:beforeLines="100" w:afterLines="100"/>
        <w:jc w:val="center"/>
        <w:rPr>
          <w:rFonts w:ascii="宋体"/>
          <w:b/>
          <w:sz w:val="44"/>
          <w:szCs w:val="44"/>
        </w:rPr>
      </w:pPr>
      <w:bookmarkStart w:id="0" w:name="OLE_LINK198"/>
      <w:bookmarkStart w:id="1" w:name="OLE_LINK199"/>
      <w:bookmarkStart w:id="2" w:name="_GoBack"/>
      <w:r>
        <w:rPr>
          <w:rFonts w:ascii="宋体" w:hAnsi="宋体"/>
          <w:b/>
          <w:sz w:val="44"/>
          <w:szCs w:val="44"/>
        </w:rPr>
        <w:t>2015</w:t>
      </w:r>
      <w:r>
        <w:rPr>
          <w:rFonts w:ascii="宋体" w:hAnsi="宋体" w:hint="eastAsia"/>
          <w:b/>
          <w:sz w:val="44"/>
          <w:szCs w:val="44"/>
        </w:rPr>
        <w:t>年我国命名的</w:t>
      </w:r>
      <w:r>
        <w:rPr>
          <w:rFonts w:ascii="宋体" w:hAnsi="宋体"/>
          <w:b/>
          <w:sz w:val="44"/>
          <w:szCs w:val="44"/>
        </w:rPr>
        <w:t>124</w:t>
      </w:r>
      <w:r>
        <w:rPr>
          <w:rFonts w:ascii="宋体" w:hAnsi="宋体" w:hint="eastAsia"/>
          <w:b/>
          <w:sz w:val="44"/>
          <w:szCs w:val="44"/>
        </w:rPr>
        <w:t>个国际海底地理实体名称</w:t>
      </w:r>
      <w:r w:rsidRPr="006C198A">
        <w:rPr>
          <w:rFonts w:ascii="宋体" w:hAnsi="宋体" w:hint="eastAsia"/>
          <w:b/>
          <w:sz w:val="44"/>
          <w:szCs w:val="44"/>
        </w:rPr>
        <w:t>信息</w:t>
      </w:r>
      <w:bookmarkEnd w:id="0"/>
      <w:bookmarkEnd w:id="1"/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118"/>
        <w:gridCol w:w="1305"/>
        <w:gridCol w:w="4252"/>
        <w:gridCol w:w="4961"/>
      </w:tblGrid>
      <w:tr w:rsidR="0021033C" w:rsidRPr="00255C1C" w:rsidTr="00591B0E">
        <w:trPr>
          <w:cantSplit/>
          <w:tblHeader/>
        </w:trPr>
        <w:tc>
          <w:tcPr>
            <w:tcW w:w="534" w:type="dxa"/>
            <w:vAlign w:val="center"/>
          </w:tcPr>
          <w:p w:rsidR="0021033C" w:rsidRPr="00063B4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bookmarkStart w:id="3" w:name="_Hlk428515719"/>
            <w:bookmarkEnd w:id="2"/>
            <w:r w:rsidRPr="00063B4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18" w:type="dxa"/>
            <w:vAlign w:val="center"/>
          </w:tcPr>
          <w:p w:rsidR="0021033C" w:rsidRPr="00063B4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063B4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地理实体名称</w:t>
            </w:r>
          </w:p>
          <w:p w:rsidR="0021033C" w:rsidRPr="00255C1C" w:rsidRDefault="0021033C" w:rsidP="00591B0E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（中文）</w:t>
            </w:r>
          </w:p>
          <w:p w:rsidR="0021033C" w:rsidRPr="00255C1C" w:rsidRDefault="0021033C" w:rsidP="00591B0E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（汉语拼音）</w:t>
            </w:r>
          </w:p>
          <w:p w:rsidR="0021033C" w:rsidRPr="00255C1C" w:rsidRDefault="0021033C" w:rsidP="00591B0E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（英文）</w:t>
            </w:r>
          </w:p>
        </w:tc>
        <w:tc>
          <w:tcPr>
            <w:tcW w:w="1305" w:type="dxa"/>
            <w:vAlign w:val="center"/>
          </w:tcPr>
          <w:p w:rsidR="0021033C" w:rsidRPr="00063B4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063B4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位置</w:t>
            </w:r>
          </w:p>
        </w:tc>
        <w:tc>
          <w:tcPr>
            <w:tcW w:w="4252" w:type="dxa"/>
            <w:vAlign w:val="center"/>
          </w:tcPr>
          <w:p w:rsidR="0021033C" w:rsidRPr="00063B4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063B4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特征点坐标</w:t>
            </w:r>
          </w:p>
        </w:tc>
        <w:tc>
          <w:tcPr>
            <w:tcW w:w="4961" w:type="dxa"/>
            <w:vAlign w:val="center"/>
          </w:tcPr>
          <w:p w:rsidR="0021033C" w:rsidRPr="00063B4C" w:rsidRDefault="0021033C" w:rsidP="00591B0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b/>
                <w:color w:val="000000"/>
                <w:kern w:val="0"/>
                <w:szCs w:val="21"/>
              </w:rPr>
            </w:pPr>
            <w:r w:rsidRPr="00063B4C">
              <w:rPr>
                <w:rFonts w:ascii="黑体" w:eastAsia="黑体" w:hAnsi="黑体" w:hint="eastAsia"/>
                <w:b/>
                <w:color w:val="000000"/>
                <w:kern w:val="0"/>
                <w:szCs w:val="21"/>
              </w:rPr>
              <w:t>命名理由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骐骆平顶海山群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Qíluò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Qiluo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20°15.50′N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149°39.20′E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（维骐平顶海山）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20°00.80′N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150°09.20′E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（维骆平顶海山）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19°40.15′N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150°46.65′E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（劳里平顶海山）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以维骐平顶海山和维骆平顶海山专名的后一个字组成。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鹿鸣平顶海山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Lùmínɡ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Luming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20°02.20′N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151°38.64′E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鹿鸣出自《诗经</w:t>
            </w:r>
            <w:r w:rsidRPr="00255C1C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Times New Roman" w:eastAsia="仿宋" w:hAnsi="Times New Roman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鹿鸣》“呦呦鹿鸣，食野之苹。我有嘉宾，鼓瑟吹笙”，鹿鸣指鹿在鸣叫。此诗是古人宴请宾客时所唱，表达欢愉之情。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采薇海山群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Cǎiwēi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Caiwei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15°40.00′N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155°10.00′E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（采薇平顶海山）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15°18.00′N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155°00.00′E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（采杞平顶海山）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15°21.07′N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154°36.05′E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（采菽海山）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以规模最大的采薇平顶海山的名字命名。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采薇平顶海山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Cǎiwēi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Caiwei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15°40.00′N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155°10.00′E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采薇出自《诗经·小雅·采薇》“采薇采薇，薇亦作止”。采薇是采集一种食用植物，意指中国古代劳动人民辛勤劳作。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SCUFN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地名辞典中称为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Pallada Guyot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，以俄罗斯的“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Pallada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号”护卫舰的名字命名。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采杞平顶海山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Cǎiqǐ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Caiqi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15°18.00′N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155°00.00′E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采杞出自《诗经·小雅·北山》“陟彼北山，言采其杞”。采杞是上山采集枸杞，意指中国古代劳动人民辛勤劳作。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采菽海山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Cǎishū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Caishu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15°21.07′N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154°36.05′E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采菽出自《诗经·小雅·采菽》“采菽采菽，筐之莒之”。采菽是采集豆类植物，意指中国古代劳动人民辛勤劳作。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嘉偕平顶海山群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Jiāxié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Jiaxie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12°40.00′N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156°35.00′E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（维嘉平顶海山）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12°10.00′N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156°25.00′E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（维偕平顶海山）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12°31.80′N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156°20.63′E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（维祯平顶海山）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以维嘉平顶海山和维偕平顶海山专名的后一个字组成。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维嘉平顶海山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Wéijiā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Weijia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12°40.00′N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156°35.00′E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维嘉出自《诗经·小雅·鱼丽》“物其多矣，维其嘉矣”。意指大自然物产丰富，人们只采集其中最好的。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Ita Mai Tai Guyot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命名释义不详。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维祯平顶海山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Wéizhēn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Weizhen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12°31.80′N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156°20.63′E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维祯出自《诗经·周颂·维清》“维清缉熙，文王法典。肇禋，迄用有成，维周之祯”。本诗为周公制礼作乐时祭祀文王的宗庙乐歌。维祯指维护国家的法律。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维偕平顶海山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Wéixié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Weixie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西太平洋麦哲伦海山区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12°10.00′N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156°25.00′E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维偕出自《诗经·小雅·鱼丽》“物其旨矣，维其偕矣”。指大自然物产丰富，人们只采集其中最合适的。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Gelendzhik Guyot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以俄罗斯调查船“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Gelendzhik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号”的名字命名。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南台平顶海山群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Nántái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Nantai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20°00.79′N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156°34.80′E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（巴蒂泽平顶海山）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20°23.32′N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155°58.62′E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（德茂平顶海山）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20°53.83′N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156°14.34′E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（邦基平顶海山）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20°55.82′N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157°09.54′E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（南台平顶海山）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21°05.60′N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158°28.92′E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（阿诺德平顶海山）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南台出自《诗经·小雅·南山有台》“南山有台，北山有莱”。“台”是一种草，此句描绘南山上草木繁盛。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德茂平顶海山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Démào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Demao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20°23.32′N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155°58.62′E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德茂出自《诗经·小雅·南山有台》“乐只君子，德音是茂”，意为君子真正的快乐在于美德充满天地。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邦基平顶海山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Bānɡjī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Bangji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</w:rPr>
              <w:t>20°53.83′N</w:t>
            </w:r>
            <w:r w:rsidRPr="00255C1C">
              <w:rPr>
                <w:rFonts w:ascii="Times New Roman" w:hAnsi="Times New Roman" w:hint="eastAsia"/>
              </w:rPr>
              <w:t>，</w:t>
            </w:r>
            <w:r w:rsidRPr="00255C1C">
              <w:rPr>
                <w:rFonts w:ascii="Times New Roman" w:hAnsi="Times New Roman"/>
              </w:rPr>
              <w:t>156°14.34′E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邦基出自《诗经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南山有台》“乐只君子，邦家之基”，意为君子真正的快乐在于为国家建立根基。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南台平顶海山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Nántái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Nantai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20°55.82′N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157°09.54′E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南台出自《诗经·小雅·南山有台》“南山有台，北山有莱”。“台”是一种草，此句描绘南山上草木繁盛。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湛露海山群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Zhànlù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Zhanlu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20°01.92′N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161°41.99′E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（显允海山）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19°51.23′N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161°56.03′E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（令德海山）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19°53.01′N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162°45.97′E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（湛露平顶海山）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</w:r>
            <w:r w:rsidRPr="00255C1C">
              <w:rPr>
                <w:rFonts w:ascii="Times New Roman" w:hAnsi="Times New Roman"/>
              </w:rPr>
              <w:t>19°32.52′N</w:t>
            </w:r>
            <w:r w:rsidRPr="00255C1C">
              <w:rPr>
                <w:rFonts w:ascii="Times New Roman" w:hAnsi="Times New Roman" w:hint="eastAsia"/>
              </w:rPr>
              <w:t>，</w:t>
            </w:r>
            <w:r w:rsidRPr="00255C1C">
              <w:rPr>
                <w:rFonts w:ascii="Times New Roman" w:hAnsi="Times New Roman"/>
              </w:rPr>
              <w:t>162°34.80′E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（令仪海山）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19°08.25′N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162°07.58′E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（恺悌平顶海山）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19°37.09′N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162°13.74′E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（麦克唐奈平顶海山）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湛露出自《诗经·小雅·湛露》“湛湛露斯，在彼丰草”，意思是浓厚的露水沾满在茂盛的青草上。“湛露”指浓厚的露水。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显允海山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Xiǎnyǔn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Xianyun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20°01.92′N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161°41.99′E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显允出自《诗经·小雅·湛露》“显允君子，莫不令德”，此句意为“坦荡诚信的君子，无不具有美善的情操”。显允指坦荡诚信的道德品质。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令德海山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Lìnɡdé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Lingde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19°51.23′N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161°56.03′E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令德出自《诗经·小雅·湛露》“显允君子，莫不令德”，此句意为“坦荡诚信的君子，无不具有美善的情操”，是赞美君子高尚的美德。令德指美善的道德情操。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湛露平顶海山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Zhànlù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Zhanlu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19°53.01′N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162°45.97′E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湛露出自《诗经·小雅·湛露》“湛湛露斯，在彼丰草”，意思是浓厚的露水沾满在茂盛的青草上。“湛露”指浓厚的露水。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令仪海山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Lìnɡyí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Lingyi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</w:rPr>
              <w:t>19°32.52′N</w:t>
            </w:r>
            <w:r w:rsidRPr="00255C1C">
              <w:rPr>
                <w:rFonts w:ascii="Times New Roman" w:hAnsi="Times New Roman" w:hint="eastAsia"/>
              </w:rPr>
              <w:t>，</w:t>
            </w:r>
            <w:r w:rsidRPr="00255C1C">
              <w:rPr>
                <w:rFonts w:ascii="Times New Roman" w:hAnsi="Times New Roman"/>
              </w:rPr>
              <w:t>162°34.80′E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令仪出自《诗经·小雅·湛露》“岂弟君子，莫不令仪”，意为“和悦平易的君子，看上去风度翩翩”。令仪指人的仪态风度翩翩。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恺悌平顶海山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Kǎitì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Kaiti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19°08.25′N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162°07.58′E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恺悌出自《诗经·小雅·湛露》“岂弟君子，莫不令仪”，意为“和悦平易的君子，看上去风度翩翩”。古文中“岂弟”与“恺悌”同意，指和乐平易的态度。为了辨识方便，此处采用“恺悌”一词。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西谷海山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Xīɡǔ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Xigu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10°57.10′N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170°22.20′W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该海山位于谷陵海山群的西部，故以此命名。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西陵海山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Xīlínɡ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Xiling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10°47.90′N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170°07.00′W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该海山位于谷陵海山群西部，故以此命名。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东陵海山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Dōnɡlínɡ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Dongling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10°44.80′N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169°36.50′W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该海山位于谷陵海山群东部，故以此命名。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东谷海山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Dōnɡɡǔ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Donggu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10°44.60′N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169°12.70′W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该海山位于谷陵海山群东部，故以此命名。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西水杉海山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Xīshuǐshān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Xishuishan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10°33.80′N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168°18.80′W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该海山位于水杉海山以西，故以此命名。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水杉海山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Shuǐshān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Shuishan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10°33.70′N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168°00.20′W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水杉为我国的珍稀树种之一，选择树种名作为海山的专名可以与柔木海山群构成和谐整体。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南水杉海山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Nánshuǐshān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Nanshuishan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10°17.60′N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167°59.40′W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该海山位于水杉海山以南，故以此命名。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西柔木海山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Xīróumù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Xiroumu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10°25.90′N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167°42.50′W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该海山位于柔木海山以西，故以此命名。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柔木海山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Róumù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Roumu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10°22.80′N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167°25.90′W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为柔木海山群的最高峰，规模也最大，故以此命名。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北柔木海山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Běiróumù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Beiroumu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10°36.30′N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167°27.90′W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该海山位于柔木海山以北，故以此命名。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银杉海山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Yínshān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Yinshan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10°46.50′N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167°29.60′W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银杉为我国的珍稀树种之一，选择树种名作为海山的专名可以与柔木海山群构成和谐整体。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北彤弓海山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Běitónɡɡōnɡ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Beitonggong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14°13.80′N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165°51.60′W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该海山位于彤弓海山以北，故以此命名。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彤弓海山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Tónɡɡōnɡ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Tonggong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13°46.60′N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165°40.02′W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该海山位于彤弓海山群的中部，故以此命名。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东彤弓海山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Dōnɡtónɡɡōnɡ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Dongtonggong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13°42.60′N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165°27.00′W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该海山位于彤弓海山以东，故以此命名。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南彤弓海山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Nántónɡɡōnɡ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Nantonggong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莱恩海岭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13°16.20′N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165°28.02′W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该海山位于彤弓海山以南，故以此命名。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徐福海山群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Xúfú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Xufu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19°57.80′N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157°27.30′E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（瀛州海山）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19°46.30′N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157°22.80′E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（方丈平顶海山）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19°32.30′N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157°56.00′E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（徐福平顶海山）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19°12.30′N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158°14.00′E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（蓬莱海山）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沿用此海山群中规模最大的海山徐福平顶海山之名。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大成海山群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Dàchénɡ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Dacheng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21°32.00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159°32.00 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（拉蒙特平顶海山）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21°41.80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160°40.30 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（大成平顶海山）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21°10.94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160°29.37 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（蝴蝶海山）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21°12.15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160°43.41 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（百合平顶海山）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沿用此海山群中的大成平顶海山之名。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蝴蝶海山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Húdié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Hudie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21°10.94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160°29.37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海山俯视平面形态似蝴蝶翩翩飞舞，故以此命名。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39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百合平顶海山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Bǎihé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Baihe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西太平洋马尔库斯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-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威克海山区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21°12.15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160°43.41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海山发育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条山脊，平面俯视形态与百合发育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条花瓣类似，故以此命名。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鹤鸣平顶海山群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Hèmínɡ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Heming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19°44.88′N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171°54.88′E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（紫檀平顶海山）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20°09.14′N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172°03.04′E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（九皋平顶海山）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20°16.27′N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172°08.64′E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（乐园平顶海山）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鹤鸣出自《诗经·小雅·鹤鸣》。“鹤鸣”是一首即景抒情小诗，描绘了一幅由青山、深泽、潜鱼、飞鹤、苍树等组合而成的园林图画。图画有色有声，有情有景，充满诗意。以“鹤鸣”诗篇中的“紫檀、九皋、乐园”等词命名本区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个海山，此海山群命名为“鹤鸣”，展示园林之中鹤鸣之声高入云霄，震动四野。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紫檀平顶海山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Zǐtán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Zitan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19°44.88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171°54.88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紫檀出自《诗经·小雅·鹤鸣》。“鹤鸣”是一首即景抒情小诗，全诗描绘了一幅由青山、深泽、潜鱼、飞鹤、苍树等组合而成的园林图画。图画有色有声，有情有景，充满诗意。以“鹤鸣”诗篇中的“紫檀、九皋、乐园”等词命名本区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个海山。此海山命名为“紫檀”，意指园林之中高大繁盛的紫檀。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九皋平顶海山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Jiǔɡāo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Jiugao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20°09.14′N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172°03.04′E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九皋出自《诗经·小雅·鹤鸣》。“鹤鸣”是一首即景抒情小诗，全诗描绘了一幅由青山、深泽、潜鱼、飞鹤、苍树等组合而成的园林图画。图画有色有声，有情有景，充满诗意。以“鹤鸣”诗篇中的“鹤鸣、九皋、乐园”等词命名本区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个海山。此海山命名为“九皋”，意指园林之中曲折深远的沼泽。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乐园平顶海山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Lèyuán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Leyuan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20°16.27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172°08.64′E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乐园出自《诗经·小雅·鹤鸣》。“鹤鸣”是一首即景抒情小诗，全诗描绘了一幅由青山、深泽、潜鱼、飞鹤、苍树等组合而成的园林图画。图画有色有声，有情有景，充满诗意。以“鹤鸣”诗篇中的“鹤鸣、九皋、乐园”等词命名本区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座海山。此海山命名为“乐园”，意指如诗如画、风光美丽的园林。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鸿雁平顶海山群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Hónɡyàn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Hongyan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19°54.41′N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172°55.21′E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（刘徽平顶海山）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19°51.13′N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173°10.58′E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（法显平顶海山）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20°01.98′N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173°33.86′E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（贾耽平顶海山）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19°40.52′N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173°35.40′E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（义净平顶海山）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19°34.21′N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173°57.53′E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（窦叔蒙平顶海山）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20°20.00′N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174°10.00′E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（尤因海山）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鸿雁出自《诗经·小雅·鸿雁》的篇名。此海山群的俯视平面形态似雁群飞翔，故以此命名。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刘徽平顶海山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Liúhuī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Liuhui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19°54.41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172°55.21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刘徽（约公元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225-295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年），三国时代魏国人，撰《海岛算经》一书，通过测量法来计算海岛的高与远，是我国最早的测量学著作。此平顶海山命名为“刘徽”，以纪念刘徽在我国岛礁测量方面的重要贡献。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法显平顶海山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Fǎxiǎn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Faxian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19°51.13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173°10.58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法显（约公元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342-423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年），山西临汾人。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399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年，年近花甲的法显率领僧徒西行求法，至天竺，获得大量佛教典籍。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409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乘坐商船自海路返回，历尽艰险。他根据亲身经历撰写了名著《法显传》（又名《佛国记》），记载了中亚、南亚、东南亚各国的风土人情，是中国历史上第一部关于远洋航行的纪实性文献。此平顶海山命名为“法显”，以纪念法显在航海和文化传播方面的重要贡献。</w:t>
            </w:r>
          </w:p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贾耽平顶海山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Jiǎdān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Jiadan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20°01.98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173°33.86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贾耽（公元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730-805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敦诗，河北南皮人。唐代著名政治家、地理学家。曾花十七年绘出《海内华夷图》。他又撰《广州通海夷道》一文，详细记载了唐代中国与南洋、西亚、东非地区的远洋航路。此平顶海山命名为“贾耽”，以纪念贾耽在航海方面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义净平顶海山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Yìjìnɡ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Yijing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19°40.52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173°35.40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义净（公元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635-713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年），初唐时期著名僧人。山东历城人。咸亨二年（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671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月从广州乘船前往印度，求经二十载，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695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年航海回国。以其亲身经历撰写著名的《南海寄归内法传》与《大唐西域求法高僧传》，是研究唐代航海史的重要史料。此平顶海山命名为“义净”，以纪念义净在航海和文化传播方面的重要贡献。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49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窦叔蒙平顶海山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Dòushūménɡ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Doushumeng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19°34.21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173°57.53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窦叔蒙（生卒年不详）唐代著名潮汐学家。撰《海涛志》，是我国现存最早的论述海洋潮汐的著作。此平顶海山命名为“窦叔蒙”，以纪念窦叔蒙在海洋学方面的重要贡献。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斯干平顶海山群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Sīɡān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Sigan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21°44.72′N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175°00.85′E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（如竹平顶海山）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21°57.03′N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175°32.57′E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（如松平顶海山）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21°41.40′N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176°23.31′E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（如翼平顶海山）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21°10.56′N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176°27.42′E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（如翚平顶海山）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斯干出自《诗经·小雅·斯干》。“斯干”歌咏（周）宣王修建的王宫规模之宏大、壮丽以及环境之优美，并表达了对主人生活的良好祝愿和赞美。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如竹平顶海山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Rúzhú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Ruzhu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21°44.72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175°00.85′E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如竹出自《诗经·小雅·斯干》“如竹苞矣，如松茂矣”，意思是像竹林一般稠密。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如松平顶海山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Rúsōnɡ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Rusong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21°57.03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175°32.57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如松出自《诗经·小雅·斯干》”如竹苞矣，如松茂矣“，意思是像松树一般茂盛。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如翼平顶海山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Rúyì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Ruyi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21°41.40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176°23.31 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如翼出自《诗经·小雅·斯干》”如跂斯翼，如矢斯棘“，意思是像人踮起脚跟站着那样端正严肃。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如翚平顶海山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Rúhuī Pínɡdǐnɡhǎishān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Ruhui Guyot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21°10.56′N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176°27.42′E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“如翚”出自《诗经·小雅·斯干》“如鸟斯革，如翚斯飞”，意思是宫殿的飞檐像锦鸡飞翔那样有动态美。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白驹平顶海山群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Báijū Pínɡdǐnɡhǎishānqún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Baiju Guyots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17°52.00′N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178°12.00′E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（路易斯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·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阿加西斯平顶海山）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17°54.00′N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178°33.00′E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（亚历山大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·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阿加西斯平顶海山）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17°53.90′N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178°58.70′E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（白驹平顶海山）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沿用平顶海山群内白驹平顶海山的名称。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无羊海山群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Wúyánɡ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Wuyang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18°31.00′N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179°36.00′W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（艾利森平顶海山）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18°14.00′N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179°26.80′W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（麾肱山嘴）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18°49.80′N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179°16.80′W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（牧来平顶海山）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18°40.28′N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178°58.00′W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（阿池海山）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18°06.50′N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178°42.50′W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（维鱼平顶海山）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  <w:t>18°42.60′N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  <w:lang w:eastAsia="zh-TW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  <w:t>178°42.50′W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  <w:lang w:eastAsia="zh-TW"/>
              </w:rPr>
              <w:t>（簑笠平顶海山）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  <w:t>18°19.70′N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  <w:lang w:eastAsia="zh-TW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  <w:lang w:eastAsia="zh-TW"/>
              </w:rPr>
              <w:t>178°15.90′W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  <w:lang w:eastAsia="zh-TW"/>
              </w:rPr>
              <w:t>（犉羊海山）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18°01.40′N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178°24.00′W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（年丰平顶海山）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无羊出自《诗经·小雅·无羊》的篇名，描绘了一幅牛羊繁盛、生动活泼的放牧狩猎生活画卷。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麾肱山嘴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Huīɡōnɡ Shānzuǐ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Huigong Spur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18°14.00′N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179°26.80′W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麾肱出自《诗经·小雅·无羊》。全诗描绘了一幅牛羊繁盛、生动活泼的放牧狩猎生活画卷。身着蓑衣、头戴斗笠的牧人放牧的牛羊遍布在山丘和池边，牧人轻轻挥鞭，成群的牛羊跃上坡顶。牧人梦见蝗虫都化为鱼，梦见了画着鹰隼的旗帜，太卜占梦之后，认为这个梦预示着来年五谷丰登、人畜兴旺，表现了古人对美好生活的追求与向往。此区域包含“维鱼”等多座海山，分别以“无羊”这首诗中的“蓑笠、犉羊、年丰、维鱼、阿池、麾肱、牧来”等词加以命名，“麾肱”意指牧人挥臂甩鞭，驱赶牛羊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bookmarkStart w:id="4" w:name="OLE_LINK7"/>
            <w:bookmarkStart w:id="5" w:name="OLE_LINK8"/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阿池海山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E75644">
              <w:rPr>
                <w:rFonts w:ascii="Times New Roman" w:eastAsia="MS Mincho" w:hAnsi="Times New Roman"/>
                <w:color w:val="000000"/>
                <w:kern w:val="0"/>
                <w:szCs w:val="21"/>
              </w:rPr>
              <w:t>Ē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chí Hǎishān</w:t>
            </w:r>
            <w:bookmarkEnd w:id="4"/>
            <w:bookmarkEnd w:id="5"/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Echi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中太平洋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海山区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18°40.28 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178°58.00 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阿池出自《诗经·小雅·无羊》。这首诗描绘了一幅牛羊繁盛、生动活泼的放牧狩猎生活画卷。身着蓑衣、头戴斗笠的牧人放牧的牛羊遍布在山丘和池边，牧人轻轻挥鞭，成群的牛羊跃上坡顶。牧人梦见蝗虫都化为鱼，梦见了画着鹰隼的旗帜，太卜占梦之后，认为这个梦预示着来年五谷丰登、人畜兴旺，表现了古人对美好生活的追求与向往。此区域包含“维鱼”等多座海山，分别以“无羊”这首诗中的“蓑笠、犉羊、年丰、维鱼、阿池、麾肱、牧来”等词加以命名，“阿池”意指牛羊遍布的山坡和池边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59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鉴真海岭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Jiànzhēn Hǎilǐnɡ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Jianzhen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  <w:r w:rsidRPr="00255C1C">
              <w:rPr>
                <w:rStyle w:val="FootnoteReference"/>
                <w:rFonts w:ascii="Times New Roman" w:hAnsi="Times New Roman"/>
                <w:color w:val="000000"/>
                <w:kern w:val="0"/>
                <w:szCs w:val="21"/>
              </w:rPr>
              <w:footnoteReference w:id="1"/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10°44.41′N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151°45.00′W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鉴真（公元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688-763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俗姓淳于氏，江苏扬州人，初盛唐时期著名高僧。鉴真先后六次东渡日本，历尽艰难险阻，在最后一次成功到达，在日本首都奈良建立唐招提寺，讲授佛经，传播中华文化，在中日航海交流史上留下了千古美谈。此海岭命名为“鉴真”，以纪念鉴真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郑和海岭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Zhènɡhé Hǎilǐnɡ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Zhenghe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10°06.93′N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152°12.12′W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郑和（公元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1371-1433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是我国历史上伟大的航海家，世界航海史上杰出的先驱者。流传至今的《郑和航海图》详细记载了当时的航海技术，是现存最早的远洋航海用图。此海岭命名为“郑和”，以纪念郑和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张炳熹海岭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Zhānɡbǐnɡxī Hǎilǐnɡ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Zhangbingxi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9°39.93′N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152°38.22′W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张炳熹（公元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1919-2000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年），中国著名地质学家，中国科学院院士，国际地科联（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IUGS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）副主席、联合国国际海底管理局筹委会审查先驱投资申请专家小组成员。为中国的地质教育、地质科学研究和地质矿产资源的普查勘探、制订国家科技发展规划和对外交流等都作出了重要的贡献。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巩珍海丘群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Gǒnɡzhēn Hǎiqiūqún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Gongzhen Hills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10°33.07′N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154°27.60′W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10°31.12′N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154°32.88′W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10°29.66′N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154°28.20′W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10°29.34′N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154°32.88′W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10°28.91′N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154°25.38′W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10°27.61′N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154°30.84′W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10°25.34′N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154°25.26′W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（巩珍圆海丘）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巩珍（生卒年月不详，明代人）号养素生，公元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1431-1433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年随郑和下西洋，著《西洋番国志》，记录所经各国之风土人情。此海丘群命名为“巩珍”，以纪念巩珍在我国航海史上的重要贡献。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巩珍圆海丘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Gǒnɡzhēn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Gongzhen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10°25.34′N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154°25.26′W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巩珍（生卒年月不详，明代人）号养素生，公元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1431-1433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年随郑和下西洋，著《西洋番国志》，记录所经各国之风土人情。此圆海丘命名为“巩珍”，以纪念巩珍在我国航海史上的重要贡献。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维熊圆海丘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Wéixiónɡ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Weixiong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9°26.06′N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153°29.88′W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维熊出自《诗经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斯干》“吉梦维何？维熊维罴，维虺维蛇。”维熊，就是熊。中国古人认为梦到熊是吉利的征兆。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维蛇海丘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Wéishé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Weishe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9°56.89′N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154°21.54′W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维蛇出自《诗经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斯干》“吉梦维何？维熊维罴，维虺维蛇”。维蛇，就是蛇。中国古人认为梦到蛇是吉利的征兆。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维罴圆海丘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Wéipí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Weipi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10°18.92′N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153°51.72′W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维罴出自《诗经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斯干》，“吉梦维何？维熊维罴，维虺维蛇”。罴是一种像熊的动物。中国古人认为梦到罴是吉利的征兆。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维虺海丘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Wéihu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ǐ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Weihui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9°58.62′N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154°00.00′W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维虺出自《诗经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斯干》“吉梦维何？维熊维罴，维虺维蛇”。虺是一种蛇。中国古人认为梦到虺是吉利的征兆。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达奚通海山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Dáxītōnɡ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Daxitong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10°04.45′N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154°42.78W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达奚通（生卒年月不详）是唐代武则天时人，曾航海西行经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36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国到达阿拉伯半岛南部，归国后曾著《海南诸蕃行记》。此海山命名为“达奚通”，以纪念达奚通在我国航海史上的重要贡献。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69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清高海山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Qīnɡɡāo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Qinggao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9°43.00′N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153°49.70′W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谢清高（公元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1765-1821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年），广东人，自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18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岁开始随着商船游历世界各国，后因双目失明方停止航海生涯。他根据记忆口述，请人笔录，著成《海录》一书，详细记录所到各国的政治制度、风土人情、物产、语言等方面的情况，其中包括当时的欧洲强国英国等国的风俗、政治制度。此书成为当时的中国人睁开眼睛看世界的最重要著作。此海山命名为“清高”，以纪念谢清高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斯翼海丘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Sīyì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Siyi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9°28.43′N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154°03.78′W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斯翼出自《诗经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斯干》“如跂斯翼，如矢斯棘”，指鸟的翅膀。本诗为祝贺宫室落成的歌辞，意指宫室布局方正工整，设计美轮美奂。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斯寝海山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Sīqǐn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Siqin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9°27.46′N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153°34.44′W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斯寝出自《诗经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斯干》“下莞上簟，乃安斯寝”，指睡眠。本诗为祝贺宫室落成的歌辞，描述卧室的床上陈设，下面铺垫蒲席，上面铺簟，非常舒适，适合休息。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郑庭芳海山群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Zhènɡtínɡfānɡ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Zhengtingfang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9°07.37′N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154°20.28′W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9°06.46′N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154°13.68′W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9°00.79′N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154°23.52′W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9°00.52′N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154°04.14′W(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峰顶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)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9°06.46′N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154°13.68′W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8°58.79′N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154°20.34′W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8°51.39′N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154°14.16′W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郑庭芳（公元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1857-1920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海南人，自幼随父开始远洋航行与海洋捕捞，成人后长期担任船长，闯荡西南沙与东南亚各国，远至非洲、欧洲等地。他从长期航海生涯中掌握了高超的航海技术，包括海洋气候的预报等技术。他是开发南海西沙、南沙的先驱者之一。此海山群命名为“郑庭芳”，以纪念郑庭芳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陈伦炯海山群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Chénlúnjiǒnɡ Hǎishānqún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Chenlunjiong Seamounts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9°08.50′N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153°41.60′W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（长庚海山）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9°05.59′N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153°24.06′W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（峰顶）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9°03.86′N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153°03.90′W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8°56.10′N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153°47.30′W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（景福海丘）</w:t>
            </w:r>
          </w:p>
          <w:p w:rsidR="0021033C" w:rsidRPr="00255C1C" w:rsidRDefault="0021033C" w:rsidP="00591B0E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8°53.93′N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153°40.62′W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陈伦炯（公元约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1685-1748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，从小随父出海，曾至日本。陈伦炯著《海国闻见录》一书，叙述中外海洋地理风貌，范围包括亚洲、欧洲与非洲，又概述了当时我国海岸的地貌、水文、航海资料，具有重要的航海指南价值。其所绘《沿海全图》比《郑和航海图》与《海道经》更为详细具体。此海山群命名为“陈伦炯”，以纪念陈伦炯在我国航海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bookmarkStart w:id="6" w:name="OLE_LINK9"/>
            <w:bookmarkStart w:id="7" w:name="OLE_LINK10"/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茑萝</w:t>
            </w:r>
            <w:bookmarkEnd w:id="6"/>
            <w:bookmarkEnd w:id="7"/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海丘群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Niǎoluó Hǎiqiūqún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Niaoluo Hills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10°19.03′N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152°01.08′W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茑萝出自《诗经·小雅·頍弁》“茑与女萝，施于松柏”。茑萝是一种攀援性植物。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如霆海山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Rútínɡ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Ruting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8°37.78′N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148°46.08′W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如霆出自《诗经</w:t>
            </w:r>
            <w:r>
              <w:rPr>
                <w:rFonts w:ascii="Î¢ÈíÑÅºÚ Western" w:eastAsia="微软雅黑" w:hAnsi="Î¢ÈíÑÅºÚ Western" w:cs="Î¢ÈíÑÅºÚ Western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>
              <w:rPr>
                <w:rFonts w:ascii="Î¢ÈíÑÅºÚ Western" w:eastAsia="微软雅黑" w:hAnsi="Î¢ÈíÑÅºÚ Western" w:cs="Î¢ÈíÑÅºÚ Western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采芑》“戎车啴啴，啴啴焞焞，如霆如雷”。此句描绘战车行进时的轰响声，表现军事演习的声势浩大，场面壮观威慑力强。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苏洵海丘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Sūxún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Suxun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8°10.35′N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146°43.20′W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苏洵（公元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1009-1066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年），字明允，北宋文学家，与其子苏轼、苏辙并以文学著称于世，世称“三苏”，均被列入“唐宋八大家”。此海丘命名为“苏洵”，以纪念苏洵在我国文学史上的重要贡献。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苏轼海丘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Sūshì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Sushi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8°12.62′N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146°38.70′W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苏轼（公元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1037-1101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号东坡居士，宋代重要的文学家，宋代文学最高成就的代表。苏轼与其父苏洵、其弟苏辙并以文学著称于世，世称“三苏”，均被列入“唐宋八大家”。此海丘命名为“苏轼”，以纪念苏轼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苏辙海丘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Sūzhé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Suzhe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8°12.18′N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146°30.54′W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21033C">
            <w:pPr>
              <w:widowControl/>
              <w:adjustRightInd w:val="0"/>
              <w:snapToGrid w:val="0"/>
              <w:ind w:firstLineChars="200" w:firstLine="316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苏辙（公元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1039-1112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年），字子由，北宋文学家、诗人、唐宋八大家之一，与其父苏洵、其兄苏轼并以文学著称于世，世称“三苏”，均被列入“唐宋八大家”。此海丘命名为“苏辙”，以纪念苏辙在我国文学史上的重要贡献。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79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王勃圆海丘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Wánɡbó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Wangbo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7°49.67′N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146°06.42′W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王勃（公元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650-676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年），字子安，“初唐四杰”之首，擅长诗歌五律、五绝和骈文，代表作品有《送杜少府之任蜀州》、《滕王阁序》等。此圆海丘命名为“王勃”，以纪念王勃在我国文学史上的重要贡献。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杨炯海丘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Yánɡjiǒnɡ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Yangjiong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7°49.72′N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146°01.45′W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杨炯（公元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650-692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“初唐四杰”之一，以边塞征战诗著名，所作如《从军行》、《初赛》、《战城南》等，表现了为国立功的战斗精神，气势轩昂，风格豪放。此海丘命名为“杨炯”，以纪念杨炯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卢照邻圆海丘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Lúzhàolín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Luzhaolin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7°50.53′N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145°55.32′W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卢照邻（公元约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635-689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年），字升之，“初唐四杰”之一，擅长诗歌骈文。其作品名句“得成比目何辞死，愿作鸳鸯不羡仙”等被后人誉为经典。此圆海丘命名为“卢照邻”，以纪念卢照邻在我国文学史上的重要贡献。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骆宾王圆海丘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Luòbīnwánɡ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Luobinwang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7°47.99′N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145°52.56′W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骆宾王（公元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619-687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年）字观光，初唐四杰之一，其诗辞采华赡，格律谨严。此圆海丘命名为“骆宾王”，以纪念他在我国文学史上的重要贡献。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天祜南海底洼地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Tiānhùnán Hǎidǐwādì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Tianhunan Depression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8°09.09′N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145°42.60′W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该海底洼地位于天祜圆海丘以南，故以此命名。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朱应西海底洼地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Zhūyīnɡxī Hǎidǐwādì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Zhuyingxi Depression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8°48.87′N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144°23.16′W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该海底洼地位于朱应海山以西，故以此命名。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朱应北海底洼地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Zhūyīnɡběi Hǎidǐwādì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Zhuyingbei Depression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8°47.09′N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144°11.46′W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该海底洼地位于朱应海山以北，故以此命名。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楚茨海山链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Chǔcí Hǎishānliàn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Chuci Seamount Chain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7°57.12′N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144°16.20′W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以海山链中最高的楚茨海山的名字命名。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启明南海底洼地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Qǐmínɡnán Hǎidǐwādì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Qimingnan Depression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8°04.37′N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142°16.26′W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该海底洼地位于启明海山以南，故以此命名。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亿庾海山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Yìyǔ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Yiyu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8°25.19′N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143°08.70′W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亿庾出自《诗经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楚茨》“我仓既盈，我庾维亿。以为酒食，以享以祀，以妥以侑，以介景福”。仓是指囤粮食的地方。“亿庾”指粮仓里堆满了粮食，意指粮食喜获丰收。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89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怀允海山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Huáiyǔn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Huaiyun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CC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09°22.32′N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142°26.76′W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怀允出自《诗经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小雅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鼓钟》“鼓钟将将，淮水汤汤，忧心且伤。淑人君子，怀允不忘”。“怀允”意指要记住君子的善行和美德。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西鸳鸯海丘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Xīyuānyānɡ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Xiyuanyang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3°10.23′N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103°02.18′W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鸳鸯出自《诗经·小雅·鸳鸯》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“鸳鸯于飞，毕之罗之”，意思是鸳鸯轻轻飞翔。“鸳鸯”也是中国文化中象征美好爱情的鸟类。此处两座海丘紧邻，成因相同，故以此命名。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东鸳鸯海丘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Dōnɡyuānyānɡ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Dongyuanyang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3°09.76′N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103°00.65′W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鸳鸯出自《诗经·小雅·鸳鸯》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“鸳鸯于飞，毕之罗之”，意思是鸳鸯轻轻飞翔。“鸳鸯”也是中国文化中象征美好爱情的鸟类。此处两座海丘紧邻，成因相同，故以此命名。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颁首海山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</w:r>
            <w:r w:rsidRPr="00255C1C">
              <w:rPr>
                <w:rFonts w:ascii="Times New Roman" w:hAnsi="Times New Roman"/>
                <w:kern w:val="0"/>
                <w:szCs w:val="21"/>
              </w:rPr>
              <w:t>Fénshǒu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Fenshou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3°01.28′N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101°55.21′W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颁首出自《诗经·小雅·鱼藻》“鱼在在藻，有颁其首”，意思是鱼头很大。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硕人海丘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Shuòrén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Shuoren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2°33.50′N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102°59.54′W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硕人出自《诗经·小雅·白华》“维彼硕人，实劳我心”，意为美人。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白茅海脊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Báimáo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Baimao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3°21.71′N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100°00.98′W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白茅出自《诗经·小雅·白华》“白华菅兮，白茅束兮”，指白色的茅草。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白云海丘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Báiyún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Baiyun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2°59.21′N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100°37.59′W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白云出自《诗经·小雅·白华》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“英英白云，露彼菅茅”。白云意为白色的云彩。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啸歌海丘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Xiàoɡē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Xiaoge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1°55.27′N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103°08.95′W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啸歌出自《诗经·小雅·白华》“啸歌伤怀，念彼硕人”，意为长啸吟咏。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太白海渊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Tàibái Hǎiyuān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Taibai Deep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1°31.31′N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101°11.42′W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李白（公元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701-762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年），字太白，号青莲居士，唐代著名伟大的浪漫主义诗人，被后人誉为“诗仙”。李白存世诗文千余篇，有《李太白集》传世。该海渊取名太白海渊，以纪念他在文学史上的杰出贡献。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太白海脊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Tàibái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Taibai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1°19.07′N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101°52.46′W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李白（公元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701-762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年），字太白，号青莲居士，唐代著名伟大的浪漫主义诗人，被后人誉为“诗仙”。李白存世诗文千余篇，有《李太白集》传世。该海脊取名太白海脊，以纪念他在文学史上的杰出贡献。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99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那居圆海丘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Nuójū Yuánhǎiqiū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Nuoju Knoll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0°38.36′N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101°25.43′W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那居出自《诗经·小雅·鱼藻》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“王在在镐，有那其居”，意思是安乐的居处。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依蒲海丘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Yīpú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Yipu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0°30.62′N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101°02.97′W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依蒲出自《诗经·小雅·鱼藻》“鱼在在藻，依于其蒲”，意为鱼紧贴相依水草。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白华海丘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Báihuá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Baihua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东太平洋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海隆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0°29.63′N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102°55.61′W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白华出自《诗经·小雅·白华》“白华菅兮，白茅束兮”，意思是白色的花。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安吉海丘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</w:r>
            <w:r w:rsidRPr="00E75644">
              <w:rPr>
                <w:rFonts w:ascii="Times New Roman" w:eastAsia="MS Mincho" w:hAnsi="Times New Roman"/>
                <w:color w:val="000000"/>
                <w:kern w:val="0"/>
                <w:szCs w:val="21"/>
              </w:rPr>
              <w:t>Ā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njí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Anji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14°52.20′S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13°22.50′W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安吉出自《诗经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唐风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无衣》“不如子之衣，安且吉兮”，意为安乐吉祥。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驺虞海脊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Zōuyú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Zouyu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13°19.80′S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14°24.00′W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驺虞出自《诗经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驺虞》“彼茁者葭，壹发五豝，于嗟乎驺虞”。驺虞指猎人，《山海经》中又指一种仁兽。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如玉海脊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Rúyù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Ruyu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13°56.13′S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14°19.40′W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如玉出自《诗经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野有死麕》“白茅纯束，有女如玉”。如玉，像玉一样洁白。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唐棣海脊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Tánɡdì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Tangdi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14°28.09'S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13°40.64′W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唐棣出自《诗经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何彼襛矣》“何彼襛矣，唐棣之华”。唐棣，树木名，形似李，可食。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德音裂谷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Déyīn Lièɡǔ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Deyin Gap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15°15.76'S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13°21.86′W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德音出自《诗经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谷风》“德音莫违，及尔同死”。德音为誓言，诗句意为“不要背弃往日的誓言，与你生死相依两不忘”。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黑乌海丘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Hēiwū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Heiwu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23°48.97'S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13°18.31′W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黑乌出自《诗经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北风》“莫赤匪狐，莫黑匪乌”。“黑乌”指乌鸦。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赤狐海丘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Chìhú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Chihu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23°22.23'S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13°49.80′W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赤狐出自《诗经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北风》“莫赤匪狐，莫黑匪乌”。“赤狐”指红色狐狸。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109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洵美海丘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Xúnměi Hǎiqiū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Xunmei Hill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南大西洋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26°01.20'S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13°51.64′W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洵美出自《诗经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国风</w:t>
            </w:r>
            <w:r w:rsidRPr="00255C1C">
              <w:rPr>
                <w:rFonts w:ascii="宋体" w:cs="宋体"/>
                <w:color w:val="000000"/>
                <w:kern w:val="0"/>
                <w:szCs w:val="21"/>
              </w:rPr>
              <w:t>•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静女》“自牧归荑，洵美且异”。洵美，实在美好之意。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玉磬海山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Yùqìnɡ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Yuqing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10°11.55′N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57°42.40′E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玉磬出自《诗经·商颂·那》“既和且平，依我磬声”，是中国古代玉石制作的乐器。此句意思是音节调谐又和畅，玉馨配合更悠扬。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排箫海山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Páixiāo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Paixiao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10°00.38′N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58°00.20′E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排箫出自《诗经·商颂·那》“鞉鼓渊渊，嘒嘒管声”，是中国古代一种乐器。此句意思是拨浪鼓儿响咚咚，箫管声声多清亮。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庸鼓海山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Yōnɡɡǔ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Yonggu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9°43.52′N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57°38.46′E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庸鼓出自《诗经·商颂·那》“庸鼓有斁，万舞有奕”，是中国古代一种乐器。此句意思为敲钟击鼓响铿锵，文舞武舞好排场。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烈祖海山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Lièzǔ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Liezu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9°29.97′N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57°35.79′E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烈祖出自《诗经·商颂·那》“奏鼓简简，衎我烈祖”，指中国古代的功烈之祖。意为鼓儿敲起咚咚响，娱乐先祖心欢畅。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温恭海山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Wēnɡōnɡ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Wengong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9°39.30′N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58°24.12′E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温恭出自《诗经·商颂·那》“温恭朝夕，执事有恪”，意思为温和恭敬、小心谨慎做事情。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115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万舞海山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Wànwǔ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Wanwu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9°27.18′N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58°19.44′E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万舞出自《诗经·商颂·那》“庸鼓有斁，万舞有奕”，意为众人跳舞。此句意思是敲钟击鼓响铿锵，文舞武舞好排场。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116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李四光断裂带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Lǐsìɡuānɡ Duànlièdài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Lisiguang Fracture Zone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8°38.69′N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58°25.79′E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李四光（公元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1889-1971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年）系中国著名地质学家，地质力学理论的创始人。该地理实体命名为“李四光断裂带”，以纪念李四光先生和“李四光号”科考船。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117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竺可桢断裂带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Zhúkězhēn Duànlièdài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Chu Kochen Fracture Zone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7°23.50′N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59°37.89′E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竺可桢（公元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1890-1974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年）是当代著名地理学家、气象学家和教育家。该地理实体命名为“竺可桢断裂带”，以纪念竺可桢先生。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118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徐霞客断裂带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Xúxiákè Duànlièdài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Xuxiake Fracture Zone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5°35.62′N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61°39.11′E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徐霞客（公元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1587-1641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，名弘祖，字振之，号霞客，是我国明代著名的地理学家、旅行家。他先后游历了相当于今江苏、安徽等十六省，足迹遍及大半个中国，著有《徐霞客游记》。该断裂带以徐霞客的名字命名，以纪念徐霞客在地理学方面的伟大成就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119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郦道元断裂带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Lìdàoyuán Duànlièdài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Lidaoyuan Fracture Zone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2°17.09′N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66°47.41′E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郦道元（约公元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470-527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）字善长，北朝北魏地理学家。游历秦岭、淮河以北和长城以南广大地区，考察河道沟渠，收集有关的风土民情、历史故事和神话传说，撰有《水经注》四十卷。该断裂带以郦道元的名字命名，以纪念郦道元在地理学方面的伟大成就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120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卧蚕海脊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Wòcán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Wocan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6°21.17′N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60°32.46′E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卧蚕海脊俯视平面形态似卧蚕。蚕在人类经济生活及文化历史上有重要地位，约在</w:t>
            </w: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>4000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多年前中国已开始养蚕和利用蚕丝。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121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玄鸟海脊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Xuánniǎo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Xuanniao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5°56.68′N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61°02.26′E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玄鸟出自《诗经·商颂·玄鸟》“天命玄鸟，降而生商，宅殷土芒芒”，中国古人称燕子为玄鸟。此句意思是上天命令燕子降，来到人间生商王，住居殷地广茫茫。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122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崇牙海脊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Chónɡyá Hǎijǐ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Chongya Ridge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38°19.88′S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48°23.99′E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崇牙出自《诗经·周颂·有瞽》“设业设虡，崇牙树羽”。崇牙指用来悬挂乐器的突出木齿。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123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骏惠海山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Jùnhuì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Junhui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37°30.03′S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51°42.00′E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骏惠出自《诗经·周颂·维天之命》“骏惠我文王，曾孙笃之”。骏惠指大家要遵从文王高尚的品德。</w:t>
            </w:r>
          </w:p>
        </w:tc>
      </w:tr>
      <w:tr w:rsidR="0021033C" w:rsidRPr="00255C1C" w:rsidTr="00591B0E">
        <w:trPr>
          <w:cantSplit/>
        </w:trPr>
        <w:tc>
          <w:tcPr>
            <w:tcW w:w="534" w:type="dxa"/>
            <w:vAlign w:val="center"/>
          </w:tcPr>
          <w:p w:rsidR="0021033C" w:rsidRPr="00255C1C" w:rsidRDefault="0021033C" w:rsidP="00591B0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255C1C">
              <w:rPr>
                <w:rFonts w:ascii="Times New Roman" w:hAnsi="Times New Roman"/>
              </w:rPr>
              <w:t>124</w:t>
            </w:r>
          </w:p>
        </w:tc>
        <w:tc>
          <w:tcPr>
            <w:tcW w:w="3118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天成海山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br/>
              <w:t>Tiānchénɡ Hǎishān</w:t>
            </w:r>
          </w:p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Tiancheng Seamount</w:t>
            </w:r>
          </w:p>
        </w:tc>
        <w:tc>
          <w:tcPr>
            <w:tcW w:w="1305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西南印度洋洋中脊</w:t>
            </w:r>
          </w:p>
        </w:tc>
        <w:tc>
          <w:tcPr>
            <w:tcW w:w="4252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27°48.90′S</w:t>
            </w:r>
            <w:r w:rsidRPr="00255C1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255C1C">
              <w:rPr>
                <w:rFonts w:ascii="Times New Roman" w:hAnsi="Times New Roman"/>
                <w:color w:val="000000"/>
                <w:kern w:val="0"/>
                <w:szCs w:val="21"/>
              </w:rPr>
              <w:t>63°43.52′E</w:t>
            </w:r>
          </w:p>
        </w:tc>
        <w:tc>
          <w:tcPr>
            <w:tcW w:w="4961" w:type="dxa"/>
            <w:vAlign w:val="center"/>
          </w:tcPr>
          <w:p w:rsidR="0021033C" w:rsidRPr="00255C1C" w:rsidRDefault="0021033C" w:rsidP="00591B0E">
            <w:pPr>
              <w:widowControl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255C1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255C1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天成出自《诗经·周颂·昊天有成命》“昊天有成命，二后受之”。此句意指文王武王接受天命，尽心治理国家，天下安定。</w:t>
            </w:r>
          </w:p>
        </w:tc>
      </w:tr>
      <w:bookmarkEnd w:id="3"/>
    </w:tbl>
    <w:p w:rsidR="0021033C" w:rsidRDefault="0021033C" w:rsidP="00591B0E"/>
    <w:sectPr w:rsidR="0021033C" w:rsidSect="004E2D4B">
      <w:pgSz w:w="16838" w:h="11906" w:orient="landscape"/>
      <w:pgMar w:top="851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33C" w:rsidRDefault="0021033C" w:rsidP="00AA18FB">
      <w:r>
        <w:separator/>
      </w:r>
    </w:p>
  </w:endnote>
  <w:endnote w:type="continuationSeparator" w:id="0">
    <w:p w:rsidR="0021033C" w:rsidRDefault="0021033C" w:rsidP="00AA1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Î¢ÈíÑÅºÚ Wester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33C" w:rsidRDefault="0021033C" w:rsidP="00AA18FB">
      <w:r>
        <w:separator/>
      </w:r>
    </w:p>
  </w:footnote>
  <w:footnote w:type="continuationSeparator" w:id="0">
    <w:p w:rsidR="0021033C" w:rsidRDefault="0021033C" w:rsidP="00AA18FB">
      <w:r>
        <w:continuationSeparator/>
      </w:r>
    </w:p>
  </w:footnote>
  <w:footnote w:id="1">
    <w:p w:rsidR="0021033C" w:rsidRDefault="0021033C" w:rsidP="004E2D4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>东太平洋克拉里昂与克拉伯顿断裂带（</w:t>
      </w:r>
      <w:r>
        <w:t>Clarion-Clipperton fracture zone</w:t>
      </w:r>
      <w:r>
        <w:rPr>
          <w:rFonts w:hint="eastAsia"/>
        </w:rPr>
        <w:t>）之间的深海平原区域。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pt;height:7.5pt;visibility:visible" o:bullet="t">
        <v:imagedata r:id="rId1" o:title=""/>
      </v:shape>
    </w:pict>
  </w:numPicBullet>
  <w:abstractNum w:abstractNumId="0">
    <w:nsid w:val="15EB0E4B"/>
    <w:multiLevelType w:val="hybridMultilevel"/>
    <w:tmpl w:val="FF2A8B06"/>
    <w:lvl w:ilvl="0" w:tplc="1032D51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851ADA4A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0C6E213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E6FE2F1E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F6F6DAA6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981AA978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A927890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A67C669E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199E27BE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">
    <w:nsid w:val="4F55283B"/>
    <w:multiLevelType w:val="hybridMultilevel"/>
    <w:tmpl w:val="587E5A26"/>
    <w:lvl w:ilvl="0" w:tplc="C64CED7C">
      <w:start w:val="1"/>
      <w:numFmt w:val="decimal"/>
      <w:pStyle w:val="Heading2"/>
      <w:lvlText w:val="%1."/>
      <w:lvlJc w:val="left"/>
      <w:pPr>
        <w:ind w:left="420" w:hanging="420"/>
      </w:pPr>
      <w:rPr>
        <w:rFonts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4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1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5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30" w:hanging="42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8FB"/>
    <w:rsid w:val="000564B9"/>
    <w:rsid w:val="00063B4C"/>
    <w:rsid w:val="0021033C"/>
    <w:rsid w:val="00255C1C"/>
    <w:rsid w:val="004E2D4B"/>
    <w:rsid w:val="00591B0E"/>
    <w:rsid w:val="006C198A"/>
    <w:rsid w:val="0085001B"/>
    <w:rsid w:val="009D65CD"/>
    <w:rsid w:val="00A219B3"/>
    <w:rsid w:val="00AA18FB"/>
    <w:rsid w:val="00E75644"/>
    <w:rsid w:val="00FD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A18FB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A18FB"/>
    <w:pPr>
      <w:keepNext/>
      <w:keepLines/>
      <w:spacing w:beforeLines="50" w:afterLines="50" w:line="360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Spacing"/>
    <w:next w:val="Normal"/>
    <w:link w:val="Heading2Char"/>
    <w:uiPriority w:val="99"/>
    <w:qFormat/>
    <w:rsid w:val="00AA18FB"/>
    <w:pPr>
      <w:numPr>
        <w:numId w:val="1"/>
      </w:numPr>
      <w:ind w:leftChars="0" w:left="0"/>
      <w:outlineLvl w:val="1"/>
    </w:pPr>
    <w:rPr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18F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A18FB"/>
    <w:rPr>
      <w:rFonts w:ascii="黑体" w:eastAsia="黑体" w:hAnsi="黑体" w:cs="Times New Roman"/>
      <w:color w:val="000000"/>
      <w:kern w:val="0"/>
      <w:sz w:val="21"/>
      <w:szCs w:val="21"/>
    </w:rPr>
  </w:style>
  <w:style w:type="paragraph" w:styleId="Header">
    <w:name w:val="header"/>
    <w:basedOn w:val="Normal"/>
    <w:link w:val="HeaderChar"/>
    <w:uiPriority w:val="99"/>
    <w:rsid w:val="00AA1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A18F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A1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A18FB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A18F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18FB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AA18FB"/>
    <w:pPr>
      <w:widowControl w:val="0"/>
      <w:autoSpaceDE w:val="0"/>
      <w:autoSpaceDN w:val="0"/>
      <w:adjustRightInd w:val="0"/>
    </w:pPr>
    <w:rPr>
      <w:rFonts w:ascii="Arial Narrow" w:hAnsi="Arial Narrow"/>
      <w:color w:val="000000"/>
      <w:kern w:val="0"/>
      <w:sz w:val="24"/>
      <w:szCs w:val="24"/>
    </w:rPr>
  </w:style>
  <w:style w:type="paragraph" w:styleId="NoSpacing">
    <w:name w:val="No Spacing"/>
    <w:aliases w:val="无间隔1,条目编号"/>
    <w:basedOn w:val="Default"/>
    <w:link w:val="NoSpacingChar"/>
    <w:uiPriority w:val="99"/>
    <w:qFormat/>
    <w:rsid w:val="00AA18FB"/>
    <w:pPr>
      <w:ind w:leftChars="171" w:left="359"/>
    </w:pPr>
    <w:rPr>
      <w:rFonts w:ascii="黑体" w:eastAsia="黑体" w:hAnsi="黑体"/>
      <w:sz w:val="20"/>
      <w:szCs w:val="21"/>
    </w:rPr>
  </w:style>
  <w:style w:type="paragraph" w:styleId="TOC1">
    <w:name w:val="toc 1"/>
    <w:basedOn w:val="Normal"/>
    <w:next w:val="Normal"/>
    <w:autoRedefine/>
    <w:uiPriority w:val="99"/>
    <w:rsid w:val="00AA18FB"/>
    <w:pPr>
      <w:spacing w:before="240" w:after="120"/>
      <w:jc w:val="left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AA18FB"/>
    <w:pPr>
      <w:spacing w:before="120"/>
      <w:ind w:left="210"/>
      <w:jc w:val="left"/>
    </w:pPr>
    <w:rPr>
      <w:i/>
      <w:iCs/>
      <w:sz w:val="20"/>
      <w:szCs w:val="20"/>
    </w:rPr>
  </w:style>
  <w:style w:type="character" w:styleId="Hyperlink">
    <w:name w:val="Hyperlink"/>
    <w:basedOn w:val="DefaultParagraphFont"/>
    <w:uiPriority w:val="99"/>
    <w:rsid w:val="00AA18FB"/>
    <w:rPr>
      <w:rFonts w:cs="Times New Roman"/>
      <w:color w:val="0000FF"/>
      <w:u w:val="single"/>
    </w:rPr>
  </w:style>
  <w:style w:type="paragraph" w:customStyle="1" w:styleId="TOC10">
    <w:name w:val="TOC 标题1"/>
    <w:basedOn w:val="Heading1"/>
    <w:next w:val="Normal"/>
    <w:uiPriority w:val="99"/>
    <w:rsid w:val="00AA18FB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styleId="TOC3">
    <w:name w:val="toc 3"/>
    <w:basedOn w:val="Normal"/>
    <w:next w:val="Normal"/>
    <w:autoRedefine/>
    <w:uiPriority w:val="99"/>
    <w:rsid w:val="00AA18FB"/>
    <w:pPr>
      <w:ind w:left="420"/>
      <w:jc w:val="left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AA18FB"/>
    <w:pPr>
      <w:ind w:left="630"/>
      <w:jc w:val="left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AA18FB"/>
    <w:pPr>
      <w:ind w:left="840"/>
      <w:jc w:val="left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AA18FB"/>
    <w:pPr>
      <w:ind w:left="1050"/>
      <w:jc w:val="left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AA18FB"/>
    <w:pPr>
      <w:ind w:left="1260"/>
      <w:jc w:val="left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AA18FB"/>
    <w:pPr>
      <w:ind w:left="1470"/>
      <w:jc w:val="left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AA18FB"/>
    <w:pPr>
      <w:ind w:left="1680"/>
      <w:jc w:val="left"/>
    </w:pPr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A18FB"/>
    <w:pPr>
      <w:ind w:firstLineChars="200" w:firstLine="200"/>
    </w:pPr>
    <w:rPr>
      <w:rFonts w:ascii="宋体"/>
      <w:kern w:val="0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A18FB"/>
    <w:rPr>
      <w:rFonts w:ascii="宋体" w:eastAsia="宋体" w:hAnsi="Calibri" w:cs="Times New Roman"/>
      <w:kern w:val="0"/>
      <w:sz w:val="18"/>
      <w:szCs w:val="18"/>
    </w:rPr>
  </w:style>
  <w:style w:type="character" w:customStyle="1" w:styleId="NoSpacingChar">
    <w:name w:val="No Spacing Char"/>
    <w:aliases w:val="无间隔1 Char,条目编号 Char"/>
    <w:link w:val="NoSpacing"/>
    <w:uiPriority w:val="99"/>
    <w:locked/>
    <w:rsid w:val="00AA18FB"/>
    <w:rPr>
      <w:rFonts w:ascii="黑体" w:eastAsia="黑体" w:hAnsi="黑体"/>
      <w:color w:val="000000"/>
      <w:kern w:val="0"/>
      <w:sz w:val="21"/>
    </w:rPr>
  </w:style>
  <w:style w:type="paragraph" w:styleId="Title">
    <w:name w:val="Title"/>
    <w:basedOn w:val="Normal"/>
    <w:next w:val="Normal"/>
    <w:link w:val="TitleChar"/>
    <w:uiPriority w:val="99"/>
    <w:qFormat/>
    <w:rsid w:val="00AA18FB"/>
    <w:pPr>
      <w:spacing w:before="240" w:after="60"/>
      <w:outlineLvl w:val="0"/>
    </w:pPr>
    <w:rPr>
      <w:rFonts w:ascii="黑体" w:eastAsia="黑体" w:hAnsi="黑体"/>
      <w:b/>
      <w:bCs/>
      <w:kern w:val="0"/>
      <w:sz w:val="20"/>
      <w:szCs w:val="21"/>
    </w:rPr>
  </w:style>
  <w:style w:type="character" w:customStyle="1" w:styleId="TitleChar">
    <w:name w:val="Title Char"/>
    <w:basedOn w:val="DefaultParagraphFont"/>
    <w:link w:val="Title"/>
    <w:uiPriority w:val="99"/>
    <w:locked/>
    <w:rsid w:val="00AA18FB"/>
    <w:rPr>
      <w:rFonts w:ascii="黑体" w:eastAsia="黑体" w:hAnsi="黑体" w:cs="Times New Roman"/>
      <w:b/>
      <w:bCs/>
      <w:kern w:val="0"/>
      <w:sz w:val="21"/>
      <w:szCs w:val="21"/>
    </w:rPr>
  </w:style>
  <w:style w:type="paragraph" w:customStyle="1" w:styleId="1">
    <w:name w:val="列出段落1"/>
    <w:basedOn w:val="Normal"/>
    <w:uiPriority w:val="99"/>
    <w:rsid w:val="00AA18FB"/>
    <w:pPr>
      <w:ind w:firstLineChars="200" w:firstLine="420"/>
    </w:pPr>
  </w:style>
  <w:style w:type="paragraph" w:customStyle="1" w:styleId="TOC20">
    <w:name w:val="TOC 标题2"/>
    <w:basedOn w:val="Heading1"/>
    <w:next w:val="Normal"/>
    <w:uiPriority w:val="99"/>
    <w:rsid w:val="00AA18FB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2">
    <w:name w:val="列出段落2"/>
    <w:basedOn w:val="Normal"/>
    <w:uiPriority w:val="99"/>
    <w:rsid w:val="00AA18FB"/>
    <w:pPr>
      <w:ind w:firstLineChars="200" w:firstLine="420"/>
    </w:pPr>
  </w:style>
  <w:style w:type="paragraph" w:customStyle="1" w:styleId="NoSpacing1">
    <w:name w:val="No Spacing1"/>
    <w:basedOn w:val="Default"/>
    <w:uiPriority w:val="99"/>
    <w:rsid w:val="00AA18FB"/>
    <w:pPr>
      <w:ind w:leftChars="171" w:left="359"/>
    </w:pPr>
    <w:rPr>
      <w:rFonts w:ascii="黑体" w:eastAsia="黑体" w:hAnsi="黑体"/>
      <w:sz w:val="21"/>
      <w:szCs w:val="21"/>
    </w:rPr>
  </w:style>
  <w:style w:type="paragraph" w:styleId="TOCHeading">
    <w:name w:val="TOC Heading"/>
    <w:basedOn w:val="Heading1"/>
    <w:next w:val="Normal"/>
    <w:uiPriority w:val="99"/>
    <w:qFormat/>
    <w:rsid w:val="00AA18FB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styleId="ListParagraph">
    <w:name w:val="List Paragraph"/>
    <w:basedOn w:val="Normal"/>
    <w:uiPriority w:val="99"/>
    <w:qFormat/>
    <w:rsid w:val="00AA18FB"/>
    <w:pPr>
      <w:ind w:firstLineChars="200" w:firstLine="420"/>
    </w:pPr>
  </w:style>
  <w:style w:type="paragraph" w:customStyle="1" w:styleId="10">
    <w:name w:val="1"/>
    <w:basedOn w:val="Normal"/>
    <w:uiPriority w:val="99"/>
    <w:rsid w:val="00AA18FB"/>
    <w:pPr>
      <w:spacing w:line="360" w:lineRule="auto"/>
      <w:ind w:firstLineChars="200" w:firstLine="200"/>
    </w:pPr>
    <w:rPr>
      <w:rFonts w:ascii="Times New Roman" w:hAnsi="Times New Roman"/>
      <w:szCs w:val="21"/>
    </w:rPr>
  </w:style>
  <w:style w:type="paragraph" w:customStyle="1" w:styleId="p0">
    <w:name w:val="p0"/>
    <w:basedOn w:val="Normal"/>
    <w:uiPriority w:val="99"/>
    <w:rsid w:val="00AA18FB"/>
    <w:pPr>
      <w:widowControl/>
      <w:adjustRightInd w:val="0"/>
      <w:snapToGrid w:val="0"/>
      <w:spacing w:line="360" w:lineRule="auto"/>
      <w:ind w:firstLine="420"/>
    </w:pPr>
    <w:rPr>
      <w:rFonts w:ascii="Times New Roman" w:hAnsi="Times New Roman"/>
      <w:kern w:val="0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rsid w:val="00AA18FB"/>
    <w:pPr>
      <w:spacing w:before="120"/>
    </w:pPr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AA18FB"/>
    <w:pPr>
      <w:ind w:leftChars="200" w:left="420"/>
    </w:pPr>
  </w:style>
  <w:style w:type="paragraph" w:styleId="EndnoteText">
    <w:name w:val="endnote text"/>
    <w:basedOn w:val="Normal"/>
    <w:link w:val="EndnoteTextChar"/>
    <w:uiPriority w:val="99"/>
    <w:semiHidden/>
    <w:rsid w:val="00AA18FB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A18FB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AA18F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A18F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18FB"/>
    <w:rPr>
      <w:rFonts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AA18FB"/>
    <w:rPr>
      <w:rFonts w:cs="Times New Roman"/>
      <w:vertAlign w:val="superscript"/>
    </w:rPr>
  </w:style>
  <w:style w:type="paragraph" w:customStyle="1" w:styleId="CharCharCharCharCharCharChar">
    <w:name w:val="Char Char Char Char Char Char Char"/>
    <w:basedOn w:val="Normal"/>
    <w:uiPriority w:val="99"/>
    <w:rsid w:val="00AA18FB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AA18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16</Pages>
  <Words>2943</Words>
  <Characters>16778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sunsj</dc:creator>
  <cp:keywords/>
  <dc:description/>
  <cp:lastModifiedBy>guo</cp:lastModifiedBy>
  <cp:revision>4</cp:revision>
  <dcterms:created xsi:type="dcterms:W3CDTF">2015-10-09T00:14:00Z</dcterms:created>
  <dcterms:modified xsi:type="dcterms:W3CDTF">2015-10-09T02:35:00Z</dcterms:modified>
</cp:coreProperties>
</file>