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附件3：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海洋标准实施意见反馈表</w:t>
      </w:r>
    </w:p>
    <w:tbl>
      <w:tblPr>
        <w:tblW w:w="88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763"/>
        <w:gridCol w:w="763"/>
        <w:gridCol w:w="2126"/>
        <w:gridCol w:w="1418"/>
        <w:gridCol w:w="3764"/>
      </w:tblGrid>
      <w:tr>
        <w:tc>
          <w:tcPr>
            <w:tcW w:w="1526" w:type="dxa"/>
            <w:gridSpan w:val="2"/>
            <w:vAlign w:val="top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标准编号</w:t>
            </w:r>
          </w:p>
        </w:tc>
        <w:tc>
          <w:tcPr>
            <w:tcW w:w="2126" w:type="dxa"/>
            <w:vAlign w:val="top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418" w:type="dxa"/>
            <w:vAlign w:val="top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标准名称</w:t>
            </w:r>
          </w:p>
        </w:tc>
        <w:tc>
          <w:tcPr>
            <w:tcW w:w="3764" w:type="dxa"/>
            <w:vAlign w:val="top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rPr>
          <w:trHeight w:val="4436" w:hRule="atLeast"/>
        </w:trPr>
        <w:tc>
          <w:tcPr>
            <w:tcW w:w="763" w:type="dxa"/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对标准的意见和建议及理由</w:t>
            </w:r>
          </w:p>
        </w:tc>
        <w:tc>
          <w:tcPr>
            <w:tcW w:w="8071" w:type="dxa"/>
            <w:gridSpan w:val="4"/>
            <w:vAlign w:val="top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c>
          <w:tcPr>
            <w:tcW w:w="1526" w:type="dxa"/>
            <w:gridSpan w:val="2"/>
            <w:vAlign w:val="top"/>
          </w:tcPr>
          <w:p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填表人</w:t>
            </w:r>
          </w:p>
        </w:tc>
        <w:tc>
          <w:tcPr>
            <w:tcW w:w="2126" w:type="dxa"/>
            <w:vAlign w:val="top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418" w:type="dxa"/>
            <w:vAlign w:val="top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工作单位</w:t>
            </w:r>
          </w:p>
        </w:tc>
        <w:tc>
          <w:tcPr>
            <w:tcW w:w="3764" w:type="dxa"/>
            <w:vAlign w:val="top"/>
          </w:tcPr>
          <w:p>
            <w:pPr>
              <w:rPr>
                <w:rFonts w:ascii="仿宋" w:hAnsi="仿宋" w:eastAsia="仿宋"/>
              </w:rPr>
            </w:pPr>
          </w:p>
        </w:tc>
      </w:tr>
      <w:tr>
        <w:tc>
          <w:tcPr>
            <w:tcW w:w="1526" w:type="dxa"/>
            <w:gridSpan w:val="2"/>
            <w:vAlign w:val="top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职称/职务</w:t>
            </w:r>
          </w:p>
        </w:tc>
        <w:tc>
          <w:tcPr>
            <w:tcW w:w="2126" w:type="dxa"/>
            <w:vAlign w:val="top"/>
          </w:tcPr>
          <w:p>
            <w:pPr>
              <w:rPr>
                <w:rFonts w:ascii="仿宋" w:hAnsi="仿宋" w:eastAsia="仿宋"/>
              </w:rPr>
            </w:pPr>
          </w:p>
        </w:tc>
        <w:tc>
          <w:tcPr>
            <w:tcW w:w="1418" w:type="dxa"/>
            <w:vAlign w:val="top"/>
          </w:tcPr>
          <w:p>
            <w:pPr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3764" w:type="dxa"/>
            <w:vAlign w:val="top"/>
          </w:tcPr>
          <w:p>
            <w:pPr>
              <w:rPr>
                <w:rFonts w:ascii="仿宋" w:hAnsi="仿宋" w:eastAsia="仿宋"/>
              </w:rPr>
            </w:pPr>
          </w:p>
        </w:tc>
      </w:tr>
    </w:tbl>
    <w:p>
      <w:pPr>
        <w:rPr>
          <w:rFonts w:ascii="仿宋" w:hAnsi="仿宋" w:eastAsia="仿宋"/>
        </w:rPr>
      </w:pPr>
    </w:p>
    <w:p>
      <w:pPr>
        <w:spacing w:line="6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联系方式：</w:t>
      </w:r>
    </w:p>
    <w:p>
      <w:pPr>
        <w:spacing w:line="6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国家海洋局科技司，郭小勇、王丽华；</w:t>
      </w:r>
    </w:p>
    <w:p>
      <w:pPr>
        <w:spacing w:line="6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电话：010-68048853；传真：010-68047664。</w:t>
      </w:r>
    </w:p>
    <w:p>
      <w:pPr>
        <w:spacing w:line="6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全国海洋标准化技术委员会秘书处，汤海荣；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28"/>
          <w:szCs w:val="28"/>
        </w:rPr>
        <w:t>电话：022-27539522；传真：022-27539541。</w:t>
      </w:r>
      <w:bookmarkStart w:id="0" w:name="_GoBack"/>
      <w:bookmarkEnd w:id="0"/>
    </w:p>
    <w:sectPr>
      <w:headerReference r:id="rId4" w:type="default"/>
      <w:type w:val="continuous"/>
      <w:pgSz w:w="11906" w:h="16838"/>
      <w:pgMar w:top="1440" w:right="1644" w:bottom="1304" w:left="1644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8">
    <w:name w:val="Default Paragraph Font"/>
  </w:style>
  <w:style w:type="character" w:customStyle="1" w:styleId="3">
    <w:name w:val="标题 1 Char"/>
    <w:link w:val="2"/>
    <w:semiHidden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4">
    <w:name w:val="footer"/>
    <w:basedOn w:val="1"/>
    <w:link w:val="5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character" w:customStyle="1" w:styleId="5">
    <w:name w:val="页脚 Char"/>
    <w:link w:val="4"/>
    <w:semiHidden/>
    <w:rPr>
      <w:rFonts w:ascii="Times New Roman" w:hAnsi="Times New Roman" w:eastAsia="宋体" w:cs="Times New Roman"/>
      <w:sz w:val="18"/>
      <w:szCs w:val="18"/>
    </w:rPr>
  </w:style>
  <w:style w:type="paragraph" w:styleId="6">
    <w:name w:val="header"/>
    <w:basedOn w:val="1"/>
    <w:link w:val="7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Char"/>
    <w:link w:val="6"/>
    <w:semiHidden/>
    <w:rPr>
      <w:rFonts w:ascii="Times New Roman" w:hAnsi="Times New Roman" w:eastAsia="宋体" w:cs="Times New Roman"/>
      <w:sz w:val="18"/>
      <w:szCs w:val="18"/>
    </w:rPr>
  </w:style>
  <w:style w:type="character" w:styleId="9">
    <w:name w:val="Hyperlink"/>
    <w:rPr>
      <w:color w:val="0000FF"/>
      <w:u w:val="single"/>
    </w:rPr>
  </w:style>
  <w:style w:type="paragraph" w:customStyle="1" w:styleId="10">
    <w:name w:val="批注框文本 Char Char"/>
    <w:basedOn w:val="1"/>
    <w:link w:val="20"/>
    <w:rPr>
      <w:rFonts w:ascii="Times New Roman" w:hAnsi="Times New Roman" w:eastAsia="宋体" w:cs="Times New Roman"/>
      <w:sz w:val="18"/>
      <w:szCs w:val="18"/>
    </w:rPr>
  </w:style>
  <w:style w:type="paragraph" w:customStyle="1" w:styleId="11">
    <w:name w:val="Char Char Char Char Char Char Char"/>
    <w:basedOn w:val="1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paragraph" w:customStyle="1" w:styleId="12">
    <w:name w:val="font9"/>
    <w:basedOn w:val="1"/>
    <w:pPr>
      <w:widowControl/>
      <w:spacing w:before="100" w:beforeAutospacing="1" w:after="100" w:afterAutospacing="1"/>
      <w:jc w:val="left"/>
    </w:pPr>
    <w:rPr>
      <w:kern w:val="0"/>
      <w:sz w:val="20"/>
      <w:szCs w:val="20"/>
    </w:rPr>
  </w:style>
  <w:style w:type="paragraph" w:customStyle="1" w:styleId="13">
    <w:name w:val="纯文本1"/>
    <w:basedOn w:val="1"/>
    <w:pPr>
      <w:overflowPunct w:val="0"/>
      <w:autoSpaceDE w:val="0"/>
      <w:autoSpaceDN w:val="0"/>
      <w:adjustRightInd w:val="0"/>
      <w:textAlignment w:val="baseline"/>
    </w:pPr>
    <w:rPr>
      <w:rFonts w:ascii="宋体"/>
      <w:szCs w:val="20"/>
    </w:rPr>
  </w:style>
  <w:style w:type="paragraph" w:customStyle="1" w:styleId="14">
    <w:name w:val="Char"/>
    <w:basedOn w:val="2"/>
    <w:pPr>
      <w:snapToGrid w:val="0"/>
      <w:spacing w:before="240" w:after="240" w:line="348" w:lineRule="auto"/>
    </w:pPr>
    <w:rPr>
      <w:rFonts w:ascii="Tahoma" w:hAnsi="Tahoma"/>
      <w:bCs w:val="0"/>
      <w:kern w:val="2"/>
      <w:sz w:val="24"/>
      <w:szCs w:val="20"/>
    </w:rPr>
  </w:style>
  <w:style w:type="paragraph" w:customStyle="1" w:styleId="15">
    <w:name w:val="Char Char Char Char Char Char"/>
    <w:basedOn w:val="1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16">
    <w:name w:val="纯文本11"/>
    <w:basedOn w:val="1"/>
    <w:pPr>
      <w:overflowPunct w:val="0"/>
      <w:autoSpaceDE w:val="0"/>
      <w:autoSpaceDN w:val="0"/>
      <w:adjustRightInd w:val="0"/>
      <w:textAlignment w:val="baseline"/>
    </w:pPr>
    <w:rPr>
      <w:rFonts w:ascii="宋体"/>
      <w:szCs w:val="20"/>
    </w:rPr>
  </w:style>
  <w:style w:type="paragraph" w:customStyle="1" w:styleId="17">
    <w:name w:val="纯文本3"/>
    <w:basedOn w:val="1"/>
    <w:pPr>
      <w:overflowPunct w:val="0"/>
      <w:autoSpaceDE w:val="0"/>
      <w:autoSpaceDN w:val="0"/>
      <w:adjustRightInd w:val="0"/>
      <w:textAlignment w:val="baseline"/>
    </w:pPr>
    <w:rPr>
      <w:rFonts w:ascii="宋体"/>
      <w:szCs w:val="20"/>
    </w:rPr>
  </w:style>
  <w:style w:type="paragraph" w:customStyle="1" w:styleId="18">
    <w:name w:val="纯文本4"/>
    <w:basedOn w:val="1"/>
    <w:pPr>
      <w:overflowPunct w:val="0"/>
      <w:autoSpaceDE w:val="0"/>
      <w:autoSpaceDN w:val="0"/>
      <w:adjustRightInd w:val="0"/>
      <w:textAlignment w:val="baseline"/>
    </w:pPr>
    <w:rPr>
      <w:rFonts w:ascii="宋体"/>
      <w:szCs w:val="20"/>
    </w:rPr>
  </w:style>
  <w:style w:type="paragraph" w:customStyle="1" w:styleId="19">
    <w:name w:val="纯文本2"/>
    <w:basedOn w:val="1"/>
    <w:pPr>
      <w:overflowPunct w:val="0"/>
      <w:autoSpaceDE w:val="0"/>
      <w:autoSpaceDN w:val="0"/>
      <w:adjustRightInd w:val="0"/>
      <w:textAlignment w:val="baseline"/>
    </w:pPr>
    <w:rPr>
      <w:rFonts w:ascii="宋体"/>
      <w:szCs w:val="20"/>
    </w:rPr>
  </w:style>
  <w:style w:type="character" w:customStyle="1" w:styleId="20">
    <w:name w:val="批注框文本 Char Char Char"/>
    <w:link w:val="10"/>
    <w:semiHidden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page number"/>
    <w:basedOn w:val="8"/>
    <w:rPr/>
  </w:style>
  <w:style w:type="character" w:customStyle="1" w:styleId="22">
    <w:name w:val="xl2517"/>
    <w:basedOn w:val="8"/>
    <w:rPr/>
  </w:style>
  <w:style w:type="character" w:customStyle="1" w:styleId="23">
    <w:name w:val="xl2518"/>
    <w:basedOn w:val="8"/>
    <w:rPr/>
  </w:style>
  <w:style w:type="character" w:customStyle="1" w:styleId="24">
    <w:name w:val="xl2411"/>
    <w:rPr>
      <w:bdr w:val="single" w:color="auto" w:sz="4" w:space="0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3510</Words>
  <Characters>20013</Characters>
  <Lines>166</Lines>
  <Paragraphs>46</Paragraphs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2015-03-16T06:25:00Z</dcterms:created>
  <dc:creator>guoxiaoyong</dc:creator>
  <cp:lastModifiedBy>PC</cp:lastModifiedBy>
  <cp:lastPrinted>2015-03-31T02:41:00Z</cp:lastPrinted>
  <dcterms:modified xsi:type="dcterms:W3CDTF">2015-04-10T02:14:55Z</dcterms:modified>
  <dc:title>国家海洋局关于印发现行有效海洋国家标准和行业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