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spacing w:beforeLines="50" w:afterLines="50" w:line="360" w:lineRule="auto"/>
        <w:jc w:val="left"/>
        <w:rPr>
          <w:rFonts w:ascii="仿宋_GB2312" w:hAnsi="宋体" w:eastAsia="仿宋_GB2312"/>
          <w:bCs/>
          <w:sz w:val="32"/>
          <w:szCs w:val="32"/>
        </w:rPr>
      </w:pPr>
      <w:bookmarkStart w:id="0" w:name="_GoBack"/>
      <w:bookmarkEnd w:id="0"/>
      <w:r>
        <w:rPr>
          <w:rFonts w:hint="eastAsia" w:ascii="仿宋_GB2312" w:hAnsi="宋体" w:eastAsia="仿宋_GB2312"/>
          <w:bCs/>
          <w:sz w:val="32"/>
          <w:szCs w:val="32"/>
        </w:rPr>
        <w:t>附件3：</w:t>
      </w:r>
    </w:p>
    <w:p>
      <w:pPr>
        <w:widowControl/>
        <w:spacing w:beforeLines="50" w:afterLines="50" w:line="360" w:lineRule="auto"/>
        <w:jc w:val="center"/>
        <w:rPr>
          <w:rFonts w:ascii="仿宋_GB2312" w:hAnsi="宋体" w:eastAsia="仿宋_GB2312"/>
          <w:b/>
          <w:sz w:val="36"/>
          <w:szCs w:val="36"/>
        </w:rPr>
      </w:pPr>
      <w:r>
        <w:rPr>
          <w:rFonts w:hint="eastAsia" w:ascii="仿宋_GB2312" w:hAnsi="宋体" w:eastAsia="仿宋_GB2312"/>
          <w:b/>
          <w:sz w:val="36"/>
          <w:szCs w:val="36"/>
        </w:rPr>
        <w:t>全国海洋标准化技术委员会及分技术委员会联系方式</w:t>
      </w:r>
    </w:p>
    <w:tbl>
      <w:tblPr>
        <w:tblW w:w="144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3424"/>
        <w:gridCol w:w="1700"/>
        <w:gridCol w:w="2784"/>
        <w:gridCol w:w="993"/>
        <w:gridCol w:w="2126"/>
        <w:gridCol w:w="2693"/>
      </w:tblGrid>
      <w:tr>
        <w:tc>
          <w:tcPr>
            <w:tcW w:w="705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序号</w:t>
            </w:r>
          </w:p>
        </w:tc>
        <w:tc>
          <w:tcPr>
            <w:tcW w:w="3424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委员会名称</w:t>
            </w:r>
          </w:p>
        </w:tc>
        <w:tc>
          <w:tcPr>
            <w:tcW w:w="1700" w:type="dxa"/>
            <w:vAlign w:val="top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代码</w:t>
            </w:r>
          </w:p>
        </w:tc>
        <w:tc>
          <w:tcPr>
            <w:tcW w:w="2784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挂靠单位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联系人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联系电话</w:t>
            </w:r>
          </w:p>
        </w:tc>
        <w:tc>
          <w:tcPr>
            <w:tcW w:w="2693" w:type="dxa"/>
            <w:vAlign w:val="center"/>
          </w:tcPr>
          <w:p>
            <w:pPr>
              <w:widowControl/>
              <w:spacing w:beforeLines="50" w:afterLines="50" w:line="360" w:lineRule="auto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邮箱</w:t>
            </w:r>
          </w:p>
        </w:tc>
      </w:tr>
      <w:tr>
        <w:trPr>
          <w:trHeight w:val="312" w:hRule="atLeast"/>
        </w:trPr>
        <w:tc>
          <w:tcPr>
            <w:tcW w:w="705" w:type="dxa"/>
            <w:vMerge w:val="restart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3424" w:type="dxa"/>
            <w:vMerge w:val="restart"/>
            <w:vAlign w:val="center"/>
          </w:tcPr>
          <w:p>
            <w:pPr>
              <w:ind w:left="-2" w:leftChars="-5" w:hanging="8" w:hangingChars="4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全国海洋标准化技术委员会</w:t>
            </w:r>
          </w:p>
        </w:tc>
        <w:tc>
          <w:tcPr>
            <w:tcW w:w="1700" w:type="dxa"/>
            <w:vMerge w:val="restart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SAC/TC283</w:t>
            </w:r>
          </w:p>
        </w:tc>
        <w:tc>
          <w:tcPr>
            <w:tcW w:w="2784" w:type="dxa"/>
            <w:vMerge w:val="restart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国家海洋标准计量中心</w:t>
            </w:r>
          </w:p>
        </w:tc>
        <w:tc>
          <w:tcPr>
            <w:tcW w:w="993" w:type="dxa"/>
            <w:vAlign w:val="center"/>
          </w:tcPr>
          <w:p>
            <w:pPr>
              <w:ind w:left="-2" w:leftChars="-5" w:hanging="8" w:hangingChars="4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汤海荣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022-27539522</w:t>
            </w:r>
          </w:p>
        </w:tc>
        <w:tc>
          <w:tcPr>
            <w:tcW w:w="2693" w:type="dxa"/>
            <w:vMerge w:val="restart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hybzh@ncosm.gov.cn</w:t>
            </w:r>
          </w:p>
        </w:tc>
      </w:tr>
      <w:tr>
        <w:trPr>
          <w:trHeight w:val="311" w:hRule="atLeast"/>
        </w:trPr>
        <w:tc>
          <w:tcPr>
            <w:tcW w:w="705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3424" w:type="dxa"/>
            <w:vMerge w:val="continue"/>
            <w:vAlign w:val="center"/>
          </w:tcPr>
          <w:p>
            <w:pPr>
              <w:ind w:left="-2" w:leftChars="-5" w:hanging="8" w:hangingChars="4"/>
              <w:jc w:val="left"/>
              <w:rPr>
                <w:kern w:val="0"/>
                <w:szCs w:val="21"/>
              </w:rPr>
            </w:pPr>
          </w:p>
        </w:tc>
        <w:tc>
          <w:tcPr>
            <w:tcW w:w="1700" w:type="dxa"/>
            <w:vMerge w:val="continue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784" w:type="dxa"/>
            <w:vMerge w:val="continue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ind w:left="-2" w:leftChars="-5" w:hanging="8" w:hangingChars="4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马志刚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022-27539551</w:t>
            </w:r>
          </w:p>
        </w:tc>
        <w:tc>
          <w:tcPr>
            <w:tcW w:w="2693" w:type="dxa"/>
            <w:vMerge w:val="continue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</w:p>
        </w:tc>
      </w:tr>
      <w:tr>
        <w:trPr>
          <w:trHeight w:val="311" w:hRule="atLeast"/>
        </w:trPr>
        <w:tc>
          <w:tcPr>
            <w:tcW w:w="705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3424" w:type="dxa"/>
            <w:vMerge w:val="continue"/>
            <w:vAlign w:val="center"/>
          </w:tcPr>
          <w:p>
            <w:pPr>
              <w:ind w:left="-2" w:leftChars="-5" w:hanging="8" w:hangingChars="4"/>
              <w:jc w:val="left"/>
              <w:rPr>
                <w:kern w:val="0"/>
                <w:szCs w:val="21"/>
              </w:rPr>
            </w:pPr>
          </w:p>
        </w:tc>
        <w:tc>
          <w:tcPr>
            <w:tcW w:w="1700" w:type="dxa"/>
            <w:vMerge w:val="continue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784" w:type="dxa"/>
            <w:vMerge w:val="continue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ind w:left="-2" w:leftChars="-5" w:hanging="8" w:hangingChars="4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王玉红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022-27539551</w:t>
            </w:r>
          </w:p>
        </w:tc>
        <w:tc>
          <w:tcPr>
            <w:tcW w:w="2693" w:type="dxa"/>
            <w:vMerge w:val="continue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</w:p>
        </w:tc>
      </w:tr>
      <w:tr>
        <w:trPr>
          <w:trHeight w:val="311" w:hRule="atLeast"/>
        </w:trPr>
        <w:tc>
          <w:tcPr>
            <w:tcW w:w="705" w:type="dxa"/>
            <w:vMerge w:val="continue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3424" w:type="dxa"/>
            <w:vMerge w:val="continue"/>
            <w:vAlign w:val="center"/>
          </w:tcPr>
          <w:p>
            <w:pPr>
              <w:ind w:left="-2" w:leftChars="-5" w:hanging="8" w:hangingChars="4"/>
              <w:jc w:val="left"/>
              <w:rPr>
                <w:kern w:val="0"/>
                <w:szCs w:val="21"/>
              </w:rPr>
            </w:pPr>
          </w:p>
        </w:tc>
        <w:tc>
          <w:tcPr>
            <w:tcW w:w="1700" w:type="dxa"/>
            <w:vMerge w:val="continue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2784" w:type="dxa"/>
            <w:vMerge w:val="continue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ind w:left="-2" w:leftChars="-5" w:hanging="8" w:hangingChars="4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徐春红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022-27539529</w:t>
            </w:r>
          </w:p>
        </w:tc>
        <w:tc>
          <w:tcPr>
            <w:tcW w:w="2693" w:type="dxa"/>
            <w:vMerge w:val="continue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</w:p>
        </w:tc>
      </w:tr>
      <w:tr>
        <w:tc>
          <w:tcPr>
            <w:tcW w:w="705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3424" w:type="dxa"/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海洋环境保护分技术委员会</w:t>
            </w:r>
          </w:p>
        </w:tc>
        <w:tc>
          <w:tcPr>
            <w:tcW w:w="1700" w:type="dxa"/>
            <w:vAlign w:val="center"/>
          </w:tcPr>
          <w:p>
            <w:r>
              <w:rPr>
                <w:rFonts w:hint="eastAsia"/>
                <w:kern w:val="0"/>
                <w:szCs w:val="21"/>
              </w:rPr>
              <w:t>SAC/TC283/SC1</w:t>
            </w:r>
          </w:p>
        </w:tc>
        <w:tc>
          <w:tcPr>
            <w:tcW w:w="2784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国家海洋环境监测中心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张志锋</w:t>
            </w:r>
          </w:p>
          <w:p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王燕</w:t>
            </w:r>
          </w:p>
        </w:tc>
        <w:tc>
          <w:tcPr>
            <w:tcW w:w="2126" w:type="dxa"/>
            <w:vAlign w:val="center"/>
          </w:tcPr>
          <w:p>
            <w:pPr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0411-84782732</w:t>
            </w:r>
          </w:p>
          <w:p>
            <w:pPr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0411-84782806</w:t>
            </w:r>
          </w:p>
        </w:tc>
        <w:tc>
          <w:tcPr>
            <w:tcW w:w="2693" w:type="dxa"/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zfzhang@nmemc.</w:t>
            </w:r>
            <w:r>
              <w:rPr>
                <w:rFonts w:hint="eastAsia"/>
                <w:kern w:val="0"/>
                <w:szCs w:val="21"/>
              </w:rPr>
              <w:t>org</w:t>
            </w:r>
            <w:r>
              <w:rPr>
                <w:kern w:val="0"/>
                <w:szCs w:val="21"/>
              </w:rPr>
              <w:t>.cn</w:t>
            </w:r>
          </w:p>
        </w:tc>
      </w:tr>
      <w:tr>
        <w:tc>
          <w:tcPr>
            <w:tcW w:w="705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3424" w:type="dxa"/>
            <w:vAlign w:val="top"/>
          </w:tcPr>
          <w:p>
            <w:pPr>
              <w:ind w:left="-2" w:leftChars="-5" w:hanging="8" w:hangingChars="4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海洋观测及海洋能源开发利用分技术委员会</w:t>
            </w:r>
          </w:p>
        </w:tc>
        <w:tc>
          <w:tcPr>
            <w:tcW w:w="1700" w:type="dxa"/>
            <w:vAlign w:val="center"/>
          </w:tcPr>
          <w:p>
            <w:r>
              <w:rPr>
                <w:rFonts w:hint="eastAsia"/>
                <w:kern w:val="0"/>
                <w:szCs w:val="21"/>
              </w:rPr>
              <w:t>SAC/TC283/SC2</w:t>
            </w:r>
          </w:p>
        </w:tc>
        <w:tc>
          <w:tcPr>
            <w:tcW w:w="2784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国家海洋技术中心</w:t>
            </w:r>
          </w:p>
        </w:tc>
        <w:tc>
          <w:tcPr>
            <w:tcW w:w="993" w:type="dxa"/>
            <w:vAlign w:val="center"/>
          </w:tcPr>
          <w:p>
            <w:pPr>
              <w:ind w:left="-2" w:leftChars="-5" w:hanging="8" w:hangingChars="4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杨立</w:t>
            </w:r>
          </w:p>
        </w:tc>
        <w:tc>
          <w:tcPr>
            <w:tcW w:w="2126" w:type="dxa"/>
            <w:vAlign w:val="center"/>
          </w:tcPr>
          <w:p>
            <w:pPr>
              <w:ind w:left="-2" w:leftChars="-5" w:hanging="8" w:hangingChars="4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022-27536880</w:t>
            </w:r>
          </w:p>
        </w:tc>
        <w:tc>
          <w:tcPr>
            <w:tcW w:w="2693" w:type="dxa"/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zhijianchu6992@sina.com</w:t>
            </w:r>
          </w:p>
        </w:tc>
      </w:tr>
      <w:tr>
        <w:tc>
          <w:tcPr>
            <w:tcW w:w="705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3424" w:type="dxa"/>
            <w:vAlign w:val="center"/>
          </w:tcPr>
          <w:p>
            <w:pPr>
              <w:ind w:left="-2" w:leftChars="-5" w:hanging="8" w:hangingChars="4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海域使用管理分技术委员会</w:t>
            </w:r>
          </w:p>
        </w:tc>
        <w:tc>
          <w:tcPr>
            <w:tcW w:w="1700" w:type="dxa"/>
            <w:vAlign w:val="center"/>
          </w:tcPr>
          <w:p>
            <w:r>
              <w:rPr>
                <w:rFonts w:hint="eastAsia"/>
                <w:kern w:val="0"/>
                <w:szCs w:val="21"/>
              </w:rPr>
              <w:t>SAC/TC283/SC3</w:t>
            </w:r>
          </w:p>
        </w:tc>
        <w:tc>
          <w:tcPr>
            <w:tcW w:w="2784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国家海洋环境监测中心</w:t>
            </w:r>
          </w:p>
        </w:tc>
        <w:tc>
          <w:tcPr>
            <w:tcW w:w="993" w:type="dxa"/>
            <w:vAlign w:val="center"/>
          </w:tcPr>
          <w:p>
            <w:pPr>
              <w:ind w:left="-2" w:leftChars="-5" w:hanging="8" w:hangingChars="4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付元宾</w:t>
            </w:r>
          </w:p>
        </w:tc>
        <w:tc>
          <w:tcPr>
            <w:tcW w:w="2126" w:type="dxa"/>
            <w:vAlign w:val="center"/>
          </w:tcPr>
          <w:p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0411-84782622</w:t>
            </w:r>
          </w:p>
          <w:p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13898600403</w:t>
            </w:r>
          </w:p>
        </w:tc>
        <w:tc>
          <w:tcPr>
            <w:tcW w:w="2693" w:type="dxa"/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ybfu@nmemc.gov.cn</w:t>
            </w:r>
          </w:p>
        </w:tc>
      </w:tr>
      <w:tr>
        <w:tc>
          <w:tcPr>
            <w:tcW w:w="705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3424" w:type="dxa"/>
            <w:vAlign w:val="center"/>
          </w:tcPr>
          <w:p>
            <w:pPr>
              <w:ind w:left="-2" w:leftChars="-5" w:hanging="8" w:hangingChars="4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海洋调查技术与方法分技术委员会</w:t>
            </w:r>
          </w:p>
        </w:tc>
        <w:tc>
          <w:tcPr>
            <w:tcW w:w="1700" w:type="dxa"/>
            <w:vAlign w:val="center"/>
          </w:tcPr>
          <w:p>
            <w:r>
              <w:rPr>
                <w:rFonts w:hint="eastAsia"/>
                <w:kern w:val="0"/>
                <w:szCs w:val="21"/>
              </w:rPr>
              <w:t>SAC/TC283/SC4</w:t>
            </w:r>
          </w:p>
        </w:tc>
        <w:tc>
          <w:tcPr>
            <w:tcW w:w="2784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国家海洋局第二海洋研究所</w:t>
            </w:r>
          </w:p>
        </w:tc>
        <w:tc>
          <w:tcPr>
            <w:tcW w:w="993" w:type="dxa"/>
            <w:vAlign w:val="center"/>
          </w:tcPr>
          <w:p>
            <w:pPr>
              <w:ind w:left="-2" w:leftChars="-5" w:hanging="8" w:hangingChars="4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冯旭文</w:t>
            </w:r>
          </w:p>
        </w:tc>
        <w:tc>
          <w:tcPr>
            <w:tcW w:w="2126" w:type="dxa"/>
            <w:vAlign w:val="center"/>
          </w:tcPr>
          <w:p>
            <w:pPr>
              <w:ind w:left="34" w:leftChars="16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0571-81963328</w:t>
            </w:r>
          </w:p>
        </w:tc>
        <w:tc>
          <w:tcPr>
            <w:tcW w:w="2693" w:type="dxa"/>
            <w:vAlign w:val="center"/>
          </w:tcPr>
          <w:p>
            <w:pPr>
              <w:ind w:left="25" w:leftChars="12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Fengxuwen2006@126.com</w:t>
            </w:r>
          </w:p>
        </w:tc>
      </w:tr>
      <w:tr>
        <w:tc>
          <w:tcPr>
            <w:tcW w:w="705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3424" w:type="dxa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海洋工程勘察与测绘分技术委员会</w:t>
            </w:r>
          </w:p>
        </w:tc>
        <w:tc>
          <w:tcPr>
            <w:tcW w:w="1700" w:type="dxa"/>
            <w:vAlign w:val="center"/>
          </w:tcPr>
          <w:p>
            <w:r>
              <w:rPr>
                <w:rFonts w:hint="eastAsia"/>
                <w:kern w:val="0"/>
                <w:szCs w:val="21"/>
              </w:rPr>
              <w:t>SAC/TC283/SC5</w:t>
            </w:r>
          </w:p>
        </w:tc>
        <w:tc>
          <w:tcPr>
            <w:tcW w:w="2784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国家海洋局第一海洋研究所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胡小颖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0532-88963550</w:t>
            </w:r>
          </w:p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13864853380</w:t>
            </w:r>
          </w:p>
        </w:tc>
        <w:tc>
          <w:tcPr>
            <w:tcW w:w="2693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huxiaoying@fio.org.cn</w:t>
            </w:r>
          </w:p>
        </w:tc>
      </w:tr>
      <w:tr>
        <w:tc>
          <w:tcPr>
            <w:tcW w:w="705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3424" w:type="dxa"/>
            <w:vAlign w:val="top"/>
          </w:tcPr>
          <w:p>
            <w:pPr>
              <w:ind w:left="-2" w:leftChars="-5" w:hanging="8" w:hangingChars="4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海洋生物资源开发与保护分技术委员会</w:t>
            </w:r>
          </w:p>
        </w:tc>
        <w:tc>
          <w:tcPr>
            <w:tcW w:w="1700" w:type="dxa"/>
            <w:vAlign w:val="center"/>
          </w:tcPr>
          <w:p>
            <w:r>
              <w:rPr>
                <w:rFonts w:hint="eastAsia"/>
                <w:kern w:val="0"/>
                <w:szCs w:val="21"/>
              </w:rPr>
              <w:t>SAC/TC283/SC6</w:t>
            </w:r>
          </w:p>
        </w:tc>
        <w:tc>
          <w:tcPr>
            <w:tcW w:w="2784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国家海洋局第三海洋研究所</w:t>
            </w:r>
          </w:p>
        </w:tc>
        <w:tc>
          <w:tcPr>
            <w:tcW w:w="993" w:type="dxa"/>
            <w:vAlign w:val="center"/>
          </w:tcPr>
          <w:p>
            <w:pPr>
              <w:ind w:left="-2" w:leftChars="-5" w:hanging="8" w:hangingChars="4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马牧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0592-2195337</w:t>
            </w:r>
          </w:p>
          <w:p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18950239942</w:t>
            </w:r>
          </w:p>
        </w:tc>
        <w:tc>
          <w:tcPr>
            <w:tcW w:w="2693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mamu@tio.org.cn</w:t>
            </w:r>
          </w:p>
        </w:tc>
      </w:tr>
      <w:tr>
        <w:tc>
          <w:tcPr>
            <w:tcW w:w="705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3424" w:type="dxa"/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滨海湿地分技术委员会</w:t>
            </w:r>
          </w:p>
        </w:tc>
        <w:tc>
          <w:tcPr>
            <w:tcW w:w="1700" w:type="dxa"/>
            <w:vAlign w:val="center"/>
          </w:tcPr>
          <w:p>
            <w:r>
              <w:rPr>
                <w:rFonts w:hint="eastAsia"/>
                <w:kern w:val="0"/>
                <w:szCs w:val="21"/>
              </w:rPr>
              <w:t>SAC/TC468/SC2</w:t>
            </w:r>
          </w:p>
        </w:tc>
        <w:tc>
          <w:tcPr>
            <w:tcW w:w="2784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国家海洋环境监测中心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刘长安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0411-8478</w:t>
            </w:r>
            <w:r>
              <w:rPr>
                <w:rFonts w:hint="eastAsia"/>
                <w:kern w:val="0"/>
                <w:szCs w:val="21"/>
              </w:rPr>
              <w:t>2532、</w:t>
            </w:r>
          </w:p>
          <w:p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84782709</w:t>
            </w:r>
          </w:p>
        </w:tc>
        <w:tc>
          <w:tcPr>
            <w:tcW w:w="2693" w:type="dxa"/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caliu@nmemc.gov.cn</w:t>
            </w:r>
          </w:p>
        </w:tc>
      </w:tr>
    </w:tbl>
    <w:p>
      <w:pPr>
        <w:spacing w:beforeLines="50"/>
        <w:jc w:val="left"/>
        <w:rPr>
          <w:rFonts w:ascii="仿宋_GB2312" w:eastAsia="仿宋_GB2312"/>
          <w:bCs/>
          <w:sz w:val="18"/>
          <w:szCs w:val="18"/>
        </w:rPr>
      </w:pPr>
    </w:p>
    <w:sectPr>
      <w:headerReference r:id="rId4" w:type="default"/>
      <w:pgSz w:w="16838" w:h="11906" w:orient="landscape"/>
      <w:pgMar w:top="1440" w:right="1418" w:bottom="1440" w:left="1361" w:header="851" w:footer="992" w:gutter="0"/>
      <w:cols w:space="425" w:num="1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</w:style>
  <w:style w:type="paragraph" w:styleId="2">
    <w:name w:val="Body Text"/>
    <w:basedOn w:val="1"/>
    <w:link w:val="3"/>
    <w:pPr>
      <w:spacing w:line="400" w:lineRule="exact"/>
    </w:pPr>
    <w:rPr>
      <w:rFonts w:ascii="仿宋_GB2312" w:eastAsia="仿宋_GB2312"/>
      <w:sz w:val="28"/>
    </w:rPr>
  </w:style>
  <w:style w:type="character" w:customStyle="1" w:styleId="3">
    <w:name w:val="正文文本 Char"/>
    <w:link w:val="2"/>
    <w:semiHidden/>
    <w:rPr>
      <w:rFonts w:ascii="仿宋_GB2312" w:eastAsia="仿宋_GB2312"/>
      <w:sz w:val="28"/>
    </w:rPr>
  </w:style>
  <w:style w:type="paragraph" w:styleId="4">
    <w:name w:val="批注框文本"/>
    <w:basedOn w:val="1"/>
    <w:link w:val="5"/>
    <w:rPr>
      <w:rFonts w:ascii="Times New Roman" w:hAnsi="Times New Roman" w:eastAsia="宋体" w:cs="Times New Roman"/>
      <w:sz w:val="18"/>
      <w:szCs w:val="18"/>
    </w:rPr>
  </w:style>
  <w:style w:type="character" w:customStyle="1" w:styleId="5">
    <w:name w:val="批注框文本 Char"/>
    <w:basedOn w:val="6"/>
    <w:link w:val="4"/>
    <w:semiHidden/>
    <w:rPr>
      <w:rFonts w:ascii="Times New Roman" w:hAnsi="Times New Roman" w:eastAsia="宋体" w:cs="Times New Roman"/>
      <w:sz w:val="18"/>
      <w:szCs w:val="18"/>
    </w:rPr>
  </w:style>
  <w:style w:type="paragraph" w:styleId="7">
    <w:name w:val="footer"/>
    <w:basedOn w:val="1"/>
    <w:link w:val="8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7"/>
    <w:semiHidden/>
    <w:rPr>
      <w:rFonts w:ascii="Times New Roman" w:hAnsi="Times New Roman" w:eastAsia="宋体" w:cs="Times New Roman"/>
      <w:sz w:val="18"/>
      <w:szCs w:val="18"/>
    </w:rPr>
  </w:style>
  <w:style w:type="paragraph" w:styleId="9">
    <w:name w:val="header"/>
    <w:basedOn w:val="1"/>
    <w:link w:val="1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"/>
    <w:basedOn w:val="6"/>
    <w:link w:val="9"/>
    <w:semiHidden/>
    <w:rPr>
      <w:rFonts w:ascii="Times New Roman" w:hAnsi="Times New Roman" w:eastAsia="宋体" w:cs="Times New Roman"/>
      <w:sz w:val="18"/>
      <w:szCs w:val="18"/>
    </w:rPr>
  </w:style>
  <w:style w:type="character" w:styleId="11">
    <w:name w:val="Hyperlink"/>
    <w:basedOn w:val="6"/>
    <w:rPr>
      <w:color w:val="0000FF"/>
      <w:u w:val="single"/>
    </w:rPr>
  </w:style>
  <w:style w:type="paragraph" w:customStyle="1" w:styleId="12">
    <w:name w:val="Char Char Char Char Char Char Char"/>
    <w:basedOn w:val="1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lang w:eastAsia="en-US"/>
    </w:rPr>
  </w:style>
  <w:style w:type="paragraph" w:customStyle="1" w:styleId="13">
    <w:name w:val="font9"/>
    <w:basedOn w:val="1"/>
    <w:pPr>
      <w:widowControl/>
      <w:spacing w:before="100" w:beforeAutospacing="1" w:after="100" w:afterAutospacing="1"/>
      <w:jc w:val="left"/>
    </w:pPr>
    <w:rPr>
      <w:kern w:val="0"/>
      <w:sz w:val="20"/>
      <w:szCs w:val="20"/>
    </w:rPr>
  </w:style>
  <w:style w:type="character" w:customStyle="1" w:styleId="14">
    <w:name w:val="正文文本 Char1"/>
    <w:basedOn w:val="6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792</Words>
  <Characters>4520</Characters>
  <Lines>37</Lines>
  <Paragraphs>10</Paragraphs>
  <TotalTime>0</TotalTime>
  <ScaleCrop>false</ScaleCrop>
  <LinksUpToDate>false</LinksUpToDate>
  <CharactersWithSpaces>0</CharactersWithSpaces>
  <Application>WPS Office 个人版_9.1.0.4249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2015-03-20T07:44:00Z</dcterms:created>
  <dc:creator>guoxiaoyong</dc:creator>
  <cp:lastModifiedBy>PC</cp:lastModifiedBy>
  <cp:lastPrinted>2015-04-10T03:17:00Z</cp:lastPrinted>
  <dcterms:modified xsi:type="dcterms:W3CDTF">2015-04-15T08:06:14Z</dcterms:modified>
  <dc:title>国家海洋局关于下达2015年度第一批海洋行业标准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</Properties>
</file>