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F02" w:rsidRPr="001A3F3E" w:rsidRDefault="00E22F02" w:rsidP="00E22F02">
      <w:pPr>
        <w:pStyle w:val="1"/>
        <w:spacing w:line="400" w:lineRule="exact"/>
        <w:rPr>
          <w:rFonts w:ascii="方正小标宋简体" w:eastAsia="方正小标宋简体" w:hAnsi="宋体" w:hint="eastAsia"/>
          <w:bCs w:val="0"/>
          <w:snapToGrid w:val="0"/>
          <w:kern w:val="2"/>
          <w:sz w:val="28"/>
          <w:szCs w:val="28"/>
        </w:rPr>
      </w:pPr>
      <w:r w:rsidRPr="001A3F3E">
        <w:rPr>
          <w:rFonts w:ascii="方正小标宋简体" w:eastAsia="方正小标宋简体" w:hAnsi="宋体" w:hint="eastAsia"/>
          <w:bCs w:val="0"/>
          <w:snapToGrid w:val="0"/>
          <w:kern w:val="2"/>
          <w:sz w:val="28"/>
          <w:szCs w:val="28"/>
        </w:rPr>
        <w:t>附件</w:t>
      </w:r>
    </w:p>
    <w:p w:rsidR="00E22F02" w:rsidRPr="00F20C1A" w:rsidRDefault="00E22F02" w:rsidP="00E22F02">
      <w:pPr>
        <w:pStyle w:val="1"/>
        <w:spacing w:line="400" w:lineRule="exact"/>
        <w:jc w:val="center"/>
        <w:rPr>
          <w:rFonts w:ascii="方正小标宋简体" w:eastAsia="方正小标宋简体" w:hAnsi="宋体" w:hint="eastAsia"/>
          <w:bCs w:val="0"/>
          <w:snapToGrid w:val="0"/>
          <w:kern w:val="2"/>
          <w:sz w:val="28"/>
          <w:szCs w:val="28"/>
        </w:rPr>
      </w:pPr>
      <w:r w:rsidRPr="00F20C1A">
        <w:rPr>
          <w:rFonts w:ascii="方正小标宋简体" w:eastAsia="方正小标宋简体" w:hAnsi="宋体" w:hint="eastAsia"/>
          <w:bCs w:val="0"/>
          <w:snapToGrid w:val="0"/>
          <w:kern w:val="2"/>
          <w:sz w:val="28"/>
          <w:szCs w:val="28"/>
        </w:rPr>
        <w:t>海岛使用金评估推荐单位名单</w:t>
      </w:r>
    </w:p>
    <w:p w:rsidR="00E22F02" w:rsidRPr="00EB32C7" w:rsidRDefault="00E22F02" w:rsidP="00E22F02">
      <w:pPr>
        <w:spacing w:line="440" w:lineRule="exact"/>
        <w:ind w:firstLineChars="200" w:firstLine="420"/>
        <w:jc w:val="center"/>
        <w:rPr>
          <w:rFonts w:ascii="宋体" w:hAnsi="宋体" w:hint="eastAsia"/>
          <w:snapToGrid w:val="0"/>
          <w:szCs w:val="21"/>
        </w:rPr>
      </w:pPr>
      <w:r w:rsidRPr="00EB32C7">
        <w:rPr>
          <w:rFonts w:ascii="宋体" w:hAnsi="宋体" w:hint="eastAsia"/>
          <w:snapToGrid w:val="0"/>
          <w:szCs w:val="21"/>
        </w:rPr>
        <w:t>（排名不分先后）</w:t>
      </w: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560"/>
      </w:tblGrid>
      <w:tr w:rsidR="00E22F02" w:rsidRPr="00EF1084" w:rsidTr="00AB5CFA">
        <w:trPr>
          <w:trHeight w:hRule="exact" w:val="56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省份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单  位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辽宁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大连海洋大学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大连海事大学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辽宁省海洋水产科学研究院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国家海洋环境监测中心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河北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唐山市地产评估咨询中心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河北省海洋研究院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秦皇岛华海土地评估咨询有限公司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天津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国家海洋信息中心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国家海洋技术中心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交通运输部天津水运工程科学研究所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山东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国家海洋局烟台海洋环境监测中心站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山东省海水养殖研究所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国家海洋局第一海洋研究所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山东省海洋水产研究所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国家海洋局北海预报中心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青岛环海海洋工程勘察研究院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国家海洋局北海环境监测中心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中国海洋大学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江苏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河海大学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南京师范大学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南京水利科学研究院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江苏省海涂研究中心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江苏苏信房地产评估咨询有限公司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连云港市海洋环境监测中心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上海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上海海洋大学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上海东海海洋工程勘察设计研究院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中交上海航道勘察设计研究院有限公司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国家海洋局东海环境监测中心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浙江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国家海洋局第二海洋研究所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杭州国海海洋工程勘测设计研究院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国家海洋局温州海洋环境监测中心站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宁波市海洋环境监测中心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浙江省海洋技术中心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浙江省海洋水产研究所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宁波市海洋与渔业研究院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舟山市海洋勘测设计院</w:t>
            </w:r>
          </w:p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浙江省水利河口研究院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浙江省水文地质工程地质大队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象山县天源地价评估服务中心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福建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福建海洋研究所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福建省水产研究所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福建省水产设计院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国家海洋局第三海洋研究所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lastRenderedPageBreak/>
              <w:t>广东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中国科学院南海海洋研究所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国家海洋局南海工程勘察中心</w:t>
            </w:r>
          </w:p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国家海洋局南海海洋工程勘察与环境研究院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广东省海洋资源研究发展中心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广东财兴资产评估土地房地产估价有限公司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广东联信资产评估土地房地产估价有限公司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广东中广信资产评估有限公司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广西壮族自治区海洋监测预报中心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广西中阳资产评估事务所有限公司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广西科学院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海南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海南省海洋开发规划设计研究院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海南海正资产评估事务所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海南中联中力信资产评估有限公司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海南正理资产评估事务所</w:t>
            </w:r>
          </w:p>
        </w:tc>
      </w:tr>
      <w:tr w:rsidR="00E22F02" w:rsidRPr="00EF1084" w:rsidTr="00AB5CFA">
        <w:trPr>
          <w:trHeight w:hRule="exact" w:val="567"/>
        </w:trPr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  <w:r w:rsidRPr="00EF1084">
              <w:rPr>
                <w:rFonts w:ascii="宋体" w:hAnsi="宋体" w:hint="eastAsia"/>
                <w:snapToGrid w:val="0"/>
                <w:szCs w:val="21"/>
              </w:rPr>
              <w:t>海南中兴华资产评估事务所</w:t>
            </w:r>
          </w:p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  <w:p w:rsidR="00E22F02" w:rsidRPr="00EF1084" w:rsidRDefault="00E22F02" w:rsidP="00AB5CFA">
            <w:pPr>
              <w:spacing w:line="440" w:lineRule="exact"/>
              <w:ind w:firstLineChars="200" w:firstLine="420"/>
              <w:rPr>
                <w:rFonts w:ascii="宋体" w:hAnsi="宋体" w:hint="eastAsia"/>
                <w:snapToGrid w:val="0"/>
                <w:szCs w:val="21"/>
              </w:rPr>
            </w:pPr>
          </w:p>
        </w:tc>
      </w:tr>
    </w:tbl>
    <w:p w:rsidR="00352EE4" w:rsidRDefault="00352EE4">
      <w:bookmarkStart w:id="0" w:name="_GoBack"/>
      <w:bookmarkEnd w:id="0"/>
    </w:p>
    <w:sectPr w:rsidR="00352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16A" w:rsidRDefault="0019516A" w:rsidP="00E22F02">
      <w:r>
        <w:separator/>
      </w:r>
    </w:p>
  </w:endnote>
  <w:endnote w:type="continuationSeparator" w:id="0">
    <w:p w:rsidR="0019516A" w:rsidRDefault="0019516A" w:rsidP="00E2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16A" w:rsidRDefault="0019516A" w:rsidP="00E22F02">
      <w:r>
        <w:separator/>
      </w:r>
    </w:p>
  </w:footnote>
  <w:footnote w:type="continuationSeparator" w:id="0">
    <w:p w:rsidR="0019516A" w:rsidRDefault="0019516A" w:rsidP="00E22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87"/>
    <w:rsid w:val="0019516A"/>
    <w:rsid w:val="00352EE4"/>
    <w:rsid w:val="00A25587"/>
    <w:rsid w:val="00E2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692556-671A-4A57-92BD-2E24DD97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F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E22F0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F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F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F02"/>
    <w:rPr>
      <w:sz w:val="18"/>
      <w:szCs w:val="18"/>
    </w:rPr>
  </w:style>
  <w:style w:type="character" w:customStyle="1" w:styleId="1Char">
    <w:name w:val="标题 1 Char"/>
    <w:basedOn w:val="a0"/>
    <w:link w:val="1"/>
    <w:rsid w:val="00E22F02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adion</dc:creator>
  <cp:keywords/>
  <dc:description/>
  <cp:lastModifiedBy>adion</cp:lastModifiedBy>
  <cp:revision>2</cp:revision>
  <dcterms:created xsi:type="dcterms:W3CDTF">2015-08-18T00:47:00Z</dcterms:created>
  <dcterms:modified xsi:type="dcterms:W3CDTF">2015-08-18T00:47:00Z</dcterms:modified>
</cp:coreProperties>
</file>