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25" w:lineRule="atLeast"/>
        <w:ind w:left="0" w:right="0" w:firstLine="0"/>
        <w:jc w:val="center"/>
        <w:rPr>
          <w:rFonts w:hint="eastAsia" w:ascii="宋体" w:hAnsi="宋体" w:eastAsia="宋体" w:cs="宋体"/>
          <w:b/>
          <w:i w:val="0"/>
          <w:caps w:val="0"/>
          <w:color w:val="404040"/>
          <w:spacing w:val="0"/>
          <w:sz w:val="37"/>
          <w:szCs w:val="37"/>
        </w:rPr>
      </w:pPr>
      <w:r>
        <w:rPr>
          <w:rFonts w:hint="eastAsia" w:ascii="宋体" w:hAnsi="宋体" w:eastAsia="宋体" w:cs="宋体"/>
          <w:b/>
          <w:i w:val="0"/>
          <w:caps w:val="0"/>
          <w:color w:val="404040"/>
          <w:spacing w:val="0"/>
          <w:sz w:val="37"/>
          <w:szCs w:val="37"/>
          <w:bdr w:val="none" w:color="auto" w:sz="0" w:space="0"/>
          <w:shd w:val="clear" w:fill="FFFFFF"/>
        </w:rPr>
        <w:t>国家海洋局关于公布海岛使用金评估推荐单位名单的通知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i w:val="0"/>
          <w:caps w:val="0"/>
          <w:color w:val="404040"/>
          <w:spacing w:val="0"/>
          <w:sz w:val="30"/>
          <w:szCs w:val="30"/>
        </w:rPr>
      </w:pPr>
      <w:r>
        <w:rPr>
          <w:rFonts w:hint="eastAsia" w:ascii="宋体" w:hAnsi="宋体" w:eastAsia="宋体" w:cs="宋体"/>
          <w:b/>
          <w:i w:val="0"/>
          <w:caps w:val="0"/>
          <w:color w:val="404040"/>
          <w:spacing w:val="0"/>
          <w:sz w:val="30"/>
          <w:szCs w:val="30"/>
          <w:bdr w:val="none" w:color="auto" w:sz="0" w:space="0"/>
          <w:shd w:val="clear" w:fill="FFFFFF"/>
        </w:rPr>
        <w:t>（国海岛字[2013]126号）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宋体" w:hAnsi="宋体" w:eastAsia="宋体" w:cs="宋体"/>
          <w:b w:val="0"/>
          <w:i w:val="0"/>
          <w:caps w:val="0"/>
          <w:color w:val="404040"/>
          <w:spacing w:val="0"/>
          <w:sz w:val="19"/>
          <w:szCs w:val="19"/>
        </w:rPr>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bookmarkStart w:id="0" w:name="_GoBack"/>
      <w:bookmarkEnd w:id="0"/>
      <w:r>
        <w:rPr>
          <w:rFonts w:hint="eastAsia" w:ascii="宋体" w:hAnsi="宋体" w:eastAsia="宋体" w:cs="宋体"/>
          <w:b w:val="0"/>
          <w:i w:val="0"/>
          <w:caps w:val="0"/>
          <w:color w:val="404040"/>
          <w:spacing w:val="0"/>
          <w:sz w:val="21"/>
          <w:szCs w:val="21"/>
          <w:bdr w:val="none" w:color="auto" w:sz="0" w:space="0"/>
          <w:shd w:val="clear" w:fill="FFFFFF"/>
        </w:rPr>
        <w:t>沿海省、自治区、直辖市及计划单列市海洋厅（局），局属有关单位，其他相关单位：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为探索积累海岛使用金评估工作经验，进一步推动海岛使用金评估工作，我局在沿海省级海洋主管部门推荐的基础上，按照单位资历、设备配置、技术条件、管理能力等相关条件，对拟从事海岛使用金评估业务的单位进行了审查、筛选，确定了《海岛使用金评估推荐单位名单》（见附件），现予以公布。对无居民海岛使用权出让价款进行预评估的，应当从《海岛使用金评估推荐单位名单》中选择评估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海岛使用金评估推荐单位，应当依据相关法律法规和技术规范开展评估工作，并对评估结果负责。我局将根据海岛使用金评估单位工作业绩和沿海各地海岛使用金评估业务需求情况对《海岛使用金评估推荐单位名单》作相应调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附件：海岛使用金评估推荐单位名单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right"/>
      </w:pPr>
      <w:r>
        <w:rPr>
          <w:rFonts w:hint="eastAsia" w:ascii="宋体" w:hAnsi="宋体" w:eastAsia="宋体" w:cs="宋体"/>
          <w:b w:val="0"/>
          <w:i w:val="0"/>
          <w:caps w:val="0"/>
          <w:color w:val="404040"/>
          <w:spacing w:val="0"/>
          <w:sz w:val="21"/>
          <w:szCs w:val="21"/>
          <w:bdr w:val="none" w:color="auto" w:sz="0" w:space="0"/>
          <w:shd w:val="clear" w:fill="FFFFFF"/>
        </w:rPr>
        <w:t>国家海洋局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righ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right"/>
      </w:pPr>
      <w:r>
        <w:rPr>
          <w:rFonts w:hint="eastAsia" w:ascii="宋体" w:hAnsi="宋体" w:eastAsia="宋体" w:cs="宋体"/>
          <w:b w:val="0"/>
          <w:i w:val="0"/>
          <w:caps w:val="0"/>
          <w:color w:val="404040"/>
          <w:spacing w:val="0"/>
          <w:sz w:val="21"/>
          <w:szCs w:val="21"/>
          <w:bdr w:val="none" w:color="auto" w:sz="0" w:space="0"/>
          <w:shd w:val="clear" w:fill="FFFFFF"/>
        </w:rPr>
        <w:t>2013年3月14日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E538C9"/>
    <w:rsid w:val="3CE538C9"/>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2018-07-02T09:24:00Z</dcterms:created>
  <dc:creator>FON丶噬魂</dc:creator>
  <cp:lastModifiedBy>FON丶噬魂</cp:lastModifiedBy>
  <dcterms:modified xsi:type="dcterms:W3CDTF">2018-07-02T09:24:14Z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