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关于加强区域农业围垦用海管理的若干意见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i w:val="0"/>
          <w:caps w:val="0"/>
          <w:color w:val="404040"/>
          <w:spacing w:val="0"/>
          <w:sz w:val="24"/>
          <w:szCs w:val="24"/>
        </w:rPr>
      </w:pPr>
      <w:r>
        <w:rPr>
          <w:rFonts w:hint="eastAsia" w:ascii="宋体" w:hAnsi="宋体" w:eastAsia="宋体" w:cs="宋体"/>
          <w:b/>
          <w:i w:val="0"/>
          <w:caps w:val="0"/>
          <w:color w:val="404040"/>
          <w:spacing w:val="0"/>
          <w:sz w:val="24"/>
          <w:szCs w:val="24"/>
          <w:bdr w:val="none" w:color="auto" w:sz="0" w:space="0"/>
          <w:shd w:val="clear" w:fill="FFFFFF"/>
        </w:rPr>
        <w:t>国海发〔2012〕9号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b w:val="0"/>
          <w:i w:val="0"/>
          <w:caps w:val="0"/>
          <w:color w:val="404040"/>
          <w:spacing w:val="0"/>
          <w:sz w:val="15"/>
          <w:szCs w:val="15"/>
        </w:rPr>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沿海省、自治区、直辖市海洋厅（局）：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根据国家发展改革委和国家海洋局联合下发的《关于加强围填海规划计划管理的通知》和《围填海计划管理办法》、国土资源部和国家海洋局联合下发的《关于加强围填海造地管理有关问题的通知》有关要求，现就区域农业围垦用海管理工作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一、充分认识区域农业围垦用海管理的重要性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淤涨型滩涂是我国重要的海域资源，通过科学合理的围垦，可用于发展种植业、林业、畜牧业和水产养殖业等。但受土壤含盐量较高，次生盐碱化较重等不利因素制约，淤涨型滩涂闲置荒芜现象较为普遍，同时也存在着开发粗放、盲目圈占、抗灾能力较弱等问题。对适宜用于农业开发的淤涨型滩涂，实行统一规划，合理布局，通过土壤改良、完善水利设施等措施，有效提高海域滩涂资源的开发利用效率，提高抵御风暴潮、台风等自然灾害的能力。为合理开发和保护淤涨型滩涂资源，在淤涨型高涂围垦养殖用海管理试点工作的基础上，有必要进一步完善区域农业围垦用海管理措施，即对沿海淤涨型滩涂区域的农业围垦用海活动实行整体规划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区域农业围垦用海是指对淤涨型滩涂区域进行连片开发、整体围填，用于种植业、林业、畜牧业和水产养殖业生产的用海方式。对区域农业围垦用海进行整体管理是在继续强化对单个农业围垦用海项目管理的基础上，对连片开发的种植业、林业、畜牧业和水产养殖业围垦用海实行整体规划、整体论证、整体审批和整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二、建立完善科学的区域农业围垦用海管理制度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（一）科学编制区域农业围垦用海规划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区域农业围垦用海规划要在省级海洋部门指导下，由市、县级人民政府组织编制。区域农业围垦用海规划，应当严格依据全国和省级海洋功能区划，并与土地利用总体规划相衔接，在充分考虑淤涨型滩涂自然环境和资源条件的前提下，根据用海的实际需要进行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规划材料应当包括规划文本、图件及编制说明。规划文本内容主要包括区域农业围垦用海整体围填的必要性和可行性、用海范围、规划期限、规划用途、布局方案、实施计划、与海洋功能区划和相关规划的协调性、规划实施的保障措施等内容。编制说明主要包括规划编制背景、编制思路及原则、规划用海需求分析及可行性分析、规划方案的比选和优化原则、优化过程、推荐方案、施工方案、物料来源及其他问题说明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（二）严格区域农业围垦用海规划的审查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区域农业围垦用海规划（送审稿），应当由市、县级人民政府组织公示，必要时组织听证，无异议的，由市、县级海洋部门逐级上报国家海洋局审查。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对规划进行初步审查，符合政策规定的，书面通知省级海洋部门，由规划单位委托有论证资质的单位开展海域使用论证。海域使用论证报告要由国家海洋局组织专家进行评审。评审通过的，由省级海洋部门将规划（报批稿）报经省政府同意后，上报国家海洋局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（三）做好区域农业围垦用海规划的论证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区域农业围垦用海规划由市、县级人民政府委托具有甲级海域使用论证资质的单位开展论证。区域农业围垦用海必须实施整体论证，论证单位要严格按照国家有关的技术标准和规范，着重对区域农业围垦用海的必要性，选址、规模和开发时序的合理性，水动力、生态环境的可行性进行科学论证，并提出预防或减轻有关影响以及风险防范的对策和措施。区域农业围垦用海规划论证报告书经专家评审通过后，作为审批区域农业围垦用海规划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（四）做好区域农业围垦用海规划的实施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区域农业围垦用海规划经国家海洋局批准后，由市、县级人民政府按照规划要求，统一组织整体实施。按照“谁编制、谁负责”的原则，市、县级人民政府负责规划范围内利益相关者的协调和处理工作，协调未达成一致意见或补偿安置未落实的，不得开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规划期限一般为5年，规划期满后，规划批准文件自动失效，不再作为规划范围内项目用海的审批依据。自规划批准之日起2年内未实施的，规划批准文件自动失效。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凡涉及用海位置变动、用海面积变化等原则性修改的，必须报原批准机关批准同意。在规划实施过程中，如因累积效应对环境和生态产生明显不良影响的，应立即停工，尽快查清原因，采取改进措施。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三、规范规划范围内用海项目的管理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（一）规范规划范围内单宗项目用海的申请审批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区域农业围垦用海规划范围内的单宗用海项目，应按项目用海的相关规定进行确权及管理。区域农业围垦用海规划论证报告和评审结论可作为规划范围内单宗用海项目申请审批的依据。单宗用海项目不再进行海域使用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按照《国务院办公厅关于沿海省、自治区、直辖市审批项目用海有关问题的通知》（国办发［2002］36号）规定，单宗项目用海中，种植业、林业和畜牧业项目用海50公顷以上的，报国务院审批；50公顷以下的，由省级人民政府审批，海域使用金按照农业用填海造地一次性征收。围海养殖项目用海，100公顷以上的，报国务院审批，100公顷以下的，按照地方各级人民政府的审批权限审批，海域使用金按照围海养殖用海标准和方式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用于种植业、林业和畜牧业的项目用海，海域使用权最高年限为30年;用于水产养殖的项目用海，海域使用权最高年限为15年。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（二）加强农业围垦用海计划管理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区域农业围垦用海规划范围内用于种植业、林业和畜牧业的单宗项目用海，应纳入农业用围填海计划管理。规划范围内用于水产养殖的围海用海不纳入农业用围填海计划管理。区域农业围垦用海规划或规划范围内的单宗项目用海，如改变用途，调整为区域建设用海规划或单宗建设项目用海的，应按规定先收回原海域使用权，再重新办理区域建设用海规划或建设项目用海申请审批手续，纳入本地区建设用围填海计划管理。养殖用海改变用途调整为种植业、林业和畜牧业用海的，也应按规定先收回原海域使用权，再重新办理种植业、林业和畜牧业用海申请审批手续，纳入本地区农业用围填海计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各级海洋部门及其海监机构要进一步统一思想，加强领导，明确责任，切实做好区域农业围垦用海规划实施的监督管理，促进淤涨型滩涂资源合理利用和保护，支持沿海地区经济社会的可持续发展。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国家海洋局于2006年5月印发的《关于淤涨型高涂围垦养殖用海管理试点工作的意见》（国海管字[2006]245号）自本意见发布之日起废止。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二○一二年二月二十七日</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E069B"/>
    <w:rsid w:val="1B9E06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2018-07-02T12:29:00Z</dcterms:created>
  <dc:creator>51359</dc:creator>
  <cp:lastModifiedBy>51359</cp:lastModifiedBy>
  <dcterms:modified xsi:type="dcterms:W3CDTF">2018-07-02T12:29:56Z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